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КЕМЕРОВСКАЯ ОБЛАСТЬ</w:t>
      </w:r>
      <w:r>
        <w:rPr>
          <w:rFonts w:ascii="Times New Roman" w:hAnsi="Times New Roman"/>
          <w:b w:val="1"/>
          <w:sz w:val="32"/>
        </w:rPr>
        <w:t>-КУЗБАСС</w:t>
      </w:r>
    </w:p>
    <w:p w14:paraId="02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3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4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caps w:val="1"/>
          <w:sz w:val="40"/>
        </w:rPr>
      </w:pPr>
      <w:r>
        <w:rPr>
          <w:rFonts w:ascii="Times New Roman" w:hAnsi="Times New Roman"/>
          <w:b w:val="1"/>
          <w:caps w:val="1"/>
          <w:sz w:val="40"/>
        </w:rPr>
        <w:t xml:space="preserve">ПОСТАНОВЛЕНИЕ </w:t>
      </w:r>
    </w:p>
    <w:p w14:paraId="05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18.08.2026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1867-п</w:t>
      </w:r>
    </w:p>
    <w:p w14:paraId="0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Прокопьевск 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назначении </w:t>
      </w:r>
    </w:p>
    <w:p w14:paraId="0B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общественных обсуждений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Руководствуясь статьей 5.1 Градостроительного кодекса Российской Федерации, пунктом 2.1 статьи 11.10 Земельного кодекса Российской Федерации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t>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Федеральным законом от 27.07.2010 № 210-ФЗ «Об организации предоставления </w:t>
      </w:r>
      <w:r>
        <w:rPr>
          <w:rFonts w:ascii="Times New Roman" w:hAnsi="Times New Roman"/>
          <w:sz w:val="28"/>
        </w:rPr>
        <w:t xml:space="preserve">государственных и муниципальных </w:t>
      </w:r>
      <w:r>
        <w:rPr>
          <w:rFonts w:ascii="Times New Roman" w:hAnsi="Times New Roman"/>
          <w:sz w:val="28"/>
        </w:rPr>
        <w:t>услуг»</w:t>
      </w:r>
      <w:r>
        <w:rPr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rFonts w:ascii="Times New Roman" w:hAnsi="Times New Roman"/>
          <w:sz w:val="28"/>
        </w:rPr>
        <w:t xml:space="preserve"> «Об утверждении Порядка организации и проведения публичных слушаний или </w:t>
      </w:r>
      <w:r>
        <w:rPr>
          <w:rFonts w:ascii="Times New Roman" w:hAnsi="Times New Roman"/>
          <w:sz w:val="28"/>
        </w:rPr>
        <w:t>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руководствуясь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Уставом </w:t>
      </w:r>
      <w:r>
        <w:rPr>
          <w:rFonts w:ascii="Times New Roman" w:hAnsi="Times New Roman"/>
          <w:sz w:val="28"/>
        </w:rPr>
        <w:t>муниципа</w:t>
      </w:r>
      <w:r>
        <w:rPr>
          <w:rFonts w:ascii="Times New Roman" w:hAnsi="Times New Roman"/>
          <w:sz w:val="28"/>
        </w:rPr>
        <w:t>льного образования Прокопьевск</w:t>
      </w:r>
      <w:r>
        <w:rPr>
          <w:rFonts w:ascii="Times New Roman" w:hAnsi="Times New Roman"/>
          <w:sz w:val="28"/>
        </w:rPr>
        <w:t>ий муниципальный округ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Кемеровской области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Кузбасса</w:t>
      </w:r>
      <w:r>
        <w:rPr>
          <w:rFonts w:ascii="Times New Roman" w:hAnsi="Times New Roman"/>
          <w:sz w:val="28"/>
        </w:rPr>
        <w:t>,</w:t>
      </w:r>
    </w:p>
    <w:p w14:paraId="0E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0F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</w:t>
      </w:r>
      <w:r>
        <w:rPr>
          <w:rFonts w:ascii="Times New Roman" w:hAnsi="Times New Roman"/>
          <w:sz w:val="28"/>
        </w:rPr>
        <w:t>общественные обсуждения</w:t>
      </w:r>
      <w:r>
        <w:rPr>
          <w:rFonts w:ascii="Times New Roman" w:hAnsi="Times New Roman"/>
          <w:sz w:val="28"/>
        </w:rPr>
        <w:t xml:space="preserve"> по схеме расположения земельного участка на кадастровом плане территории по местоположению: Российская Федерация, Кемеровская область – Кузбасс, Прокопьевский муниципальный округ, п. Калачево, ул. Советская 10, согласно приложению к настоящему постановлению</w:t>
      </w:r>
      <w:r>
        <w:rPr>
          <w:rStyle w:val="Style_1_ch"/>
          <w:rFonts w:ascii="Times New Roman" w:hAnsi="Times New Roman"/>
          <w:sz w:val="28"/>
        </w:rPr>
        <w:t>.</w:t>
      </w:r>
    </w:p>
    <w:p w14:paraId="1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Утвердить состав комиссии по проведению </w:t>
      </w:r>
      <w:r>
        <w:rPr>
          <w:rFonts w:ascii="Times New Roman" w:hAnsi="Times New Roman"/>
          <w:sz w:val="28"/>
        </w:rPr>
        <w:t>общественных обсуждений</w:t>
      </w:r>
      <w:r>
        <w:rPr>
          <w:rFonts w:ascii="Times New Roman" w:hAnsi="Times New Roman"/>
          <w:sz w:val="28"/>
        </w:rPr>
        <w:t xml:space="preserve"> по вопросам градостроительной деятельности Прокопьевского муниципального округа </w:t>
      </w:r>
      <w:r>
        <w:rPr>
          <w:rFonts w:ascii="Times New Roman" w:hAnsi="Times New Roman"/>
          <w:sz w:val="28"/>
        </w:rPr>
        <w:t>(далее - комиссия),</w:t>
      </w:r>
      <w:r>
        <w:rPr>
          <w:rFonts w:ascii="Times New Roman" w:hAnsi="Times New Roman"/>
          <w:sz w:val="28"/>
        </w:rPr>
        <w:t xml:space="preserve"> согласно приложению № 1 к настоящему постановлению.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Определить: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для ознакомления с проектной документацией: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на стендах, размещенных по адрес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:</w:t>
      </w:r>
    </w:p>
    <w:p w14:paraId="14000000">
      <w:pPr>
        <w:widowControl w:val="1"/>
        <w:tabs>
          <w:tab w:leader="none" w:pos="851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Кемеровская область – Кузбасс</w:t>
      </w:r>
      <w:r>
        <w:rPr>
          <w:rFonts w:ascii="Times New Roman" w:hAnsi="Times New Roman"/>
          <w:sz w:val="28"/>
          <w:highlight w:val="white"/>
        </w:rPr>
        <w:t xml:space="preserve">, Прокопьевский муниципальный округ, </w:t>
      </w:r>
      <w:r>
        <w:rPr>
          <w:rFonts w:ascii="Times New Roman" w:hAnsi="Times New Roman"/>
          <w:sz w:val="28"/>
          <w:highlight w:val="white"/>
        </w:rPr>
        <w:t xml:space="preserve">п. </w:t>
      </w:r>
      <w:r>
        <w:rPr>
          <w:rFonts w:ascii="Times New Roman" w:hAnsi="Times New Roman"/>
          <w:sz w:val="28"/>
          <w:highlight w:val="white"/>
        </w:rPr>
        <w:t>Калачево, ул. Советская, 76</w:t>
      </w:r>
      <w:r>
        <w:rPr>
          <w:rFonts w:ascii="Times New Roman" w:hAnsi="Times New Roman"/>
          <w:sz w:val="28"/>
          <w:highlight w:val="white"/>
        </w:rPr>
        <w:t xml:space="preserve">; 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б</w:t>
      </w:r>
      <w:r>
        <w:rPr>
          <w:rStyle w:val="Style_1_ch"/>
          <w:rFonts w:ascii="Times New Roman" w:hAnsi="Times New Roman"/>
          <w:sz w:val="28"/>
        </w:rPr>
        <w:t>) на официальном сайте администрации Прокопьевского муниципального округа во вкладке: Градостроительная деятельность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Градостроительная документация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Калачевский территориальный отдел</w:t>
      </w:r>
      <w:r>
        <w:rPr>
          <w:rStyle w:val="Style_1_ch"/>
          <w:rFonts w:ascii="Times New Roman" w:hAnsi="Times New Roman"/>
          <w:sz w:val="28"/>
        </w:rPr>
        <w:t>/.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4. Экспозиция проекта открыта </w:t>
      </w:r>
      <w:r>
        <w:rPr>
          <w:rStyle w:val="Style_1_ch"/>
          <w:rFonts w:ascii="Times New Roman" w:hAnsi="Times New Roman"/>
          <w:sz w:val="28"/>
        </w:rPr>
        <w:t>с 28</w:t>
      </w:r>
      <w:r>
        <w:rPr>
          <w:rStyle w:val="Style_1_ch"/>
          <w:rFonts w:ascii="Times New Roman" w:hAnsi="Times New Roman"/>
          <w:sz w:val="28"/>
        </w:rPr>
        <w:t>.08</w:t>
      </w:r>
      <w:r>
        <w:rPr>
          <w:rStyle w:val="Style_1_ch"/>
          <w:rFonts w:ascii="Times New Roman" w:hAnsi="Times New Roman"/>
          <w:sz w:val="28"/>
        </w:rPr>
        <w:t>.2026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по </w:t>
      </w:r>
      <w:r>
        <w:rPr>
          <w:rStyle w:val="Style_1_ch"/>
          <w:rFonts w:ascii="Times New Roman" w:hAnsi="Times New Roman"/>
          <w:sz w:val="28"/>
        </w:rPr>
        <w:t>адресу</w:t>
      </w:r>
      <w:r>
        <w:rPr>
          <w:rStyle w:val="Style_1_ch"/>
          <w:rFonts w:ascii="Times New Roman" w:hAnsi="Times New Roman"/>
          <w:sz w:val="28"/>
        </w:rPr>
        <w:t>: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Кемеровская область – Кузбасс</w:t>
      </w:r>
      <w:r>
        <w:rPr>
          <w:rFonts w:ascii="Times New Roman" w:hAnsi="Times New Roman"/>
          <w:sz w:val="28"/>
          <w:highlight w:val="white"/>
        </w:rPr>
        <w:t xml:space="preserve">, Прокопьевский муниципальный округ, </w:t>
      </w:r>
      <w:r>
        <w:rPr>
          <w:rFonts w:ascii="Times New Roman" w:hAnsi="Times New Roman"/>
          <w:sz w:val="28"/>
          <w:highlight w:val="white"/>
        </w:rPr>
        <w:t xml:space="preserve">п. </w:t>
      </w:r>
      <w:r>
        <w:rPr>
          <w:rFonts w:ascii="Times New Roman" w:hAnsi="Times New Roman"/>
          <w:sz w:val="28"/>
          <w:highlight w:val="white"/>
        </w:rPr>
        <w:t>Калачево, ул. Советская, 76</w:t>
      </w:r>
      <w:r>
        <w:rPr>
          <w:rFonts w:ascii="Times New Roman" w:hAnsi="Times New Roman"/>
          <w:sz w:val="28"/>
          <w:highlight w:val="white"/>
        </w:rPr>
        <w:t xml:space="preserve">; </w:t>
      </w:r>
    </w:p>
    <w:p w14:paraId="1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экспозиции с 28</w:t>
      </w:r>
      <w:r>
        <w:rPr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10</w:t>
      </w:r>
      <w:r>
        <w:rPr>
          <w:rFonts w:ascii="Times New Roman" w:hAnsi="Times New Roman"/>
          <w:sz w:val="28"/>
        </w:rPr>
        <w:t>.09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года.</w:t>
      </w:r>
    </w:p>
    <w:p w14:paraId="19000000">
      <w:pPr>
        <w:widowControl w:val="1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Посещение экспозиции возможно в </w:t>
      </w:r>
      <w:r>
        <w:rPr>
          <w:rFonts w:ascii="Times New Roman" w:hAnsi="Times New Roman"/>
          <w:sz w:val="28"/>
        </w:rPr>
        <w:t>рабочие дни со вторника по четверг с 10.00</w:t>
      </w:r>
      <w:r>
        <w:rPr>
          <w:rFonts w:ascii="Times New Roman" w:hAnsi="Times New Roman"/>
          <w:sz w:val="28"/>
        </w:rPr>
        <w:t xml:space="preserve"> ч. до </w:t>
      </w:r>
      <w:r>
        <w:rPr>
          <w:rFonts w:ascii="Times New Roman" w:hAnsi="Times New Roman"/>
          <w:sz w:val="28"/>
        </w:rPr>
        <w:t>15.00</w:t>
      </w:r>
      <w:r>
        <w:rPr>
          <w:rFonts w:ascii="Times New Roman" w:hAnsi="Times New Roman"/>
          <w:sz w:val="28"/>
        </w:rPr>
        <w:t xml:space="preserve"> ч.</w:t>
      </w:r>
      <w:r>
        <w:rPr>
          <w:rFonts w:ascii="Times New Roman" w:hAnsi="Times New Roman"/>
          <w:sz w:val="28"/>
        </w:rPr>
        <w:t xml:space="preserve">, перерыв на обед: с 12.00 ч. до 13.00 ч. </w:t>
      </w:r>
    </w:p>
    <w:p w14:paraId="1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5. В период с 28</w:t>
      </w:r>
      <w:r>
        <w:rPr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10</w:t>
      </w:r>
      <w:r>
        <w:rPr>
          <w:rFonts w:ascii="Times New Roman" w:hAnsi="Times New Roman"/>
          <w:sz w:val="28"/>
        </w:rPr>
        <w:t>.09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включительно, </w:t>
      </w:r>
      <w:r>
        <w:rPr>
          <w:rFonts w:ascii="Times New Roman" w:hAnsi="Times New Roman"/>
          <w:sz w:val="28"/>
        </w:rPr>
        <w:t>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1B000000">
      <w:pPr>
        <w:widowControl w:val="0"/>
        <w:spacing w:after="0" w:line="240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посредством официального сайта или информационных систем;</w:t>
      </w:r>
    </w:p>
    <w:p w14:paraId="1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п</w:t>
      </w:r>
      <w:r>
        <w:rPr>
          <w:rFonts w:ascii="Times New Roman" w:hAnsi="Times New Roman"/>
          <w:sz w:val="28"/>
        </w:rPr>
        <w:t>исьменной форме по адресу: 653033</w:t>
      </w:r>
      <w:r>
        <w:rPr>
          <w:rFonts w:ascii="Times New Roman" w:hAnsi="Times New Roman"/>
          <w:sz w:val="28"/>
        </w:rPr>
        <w:t>, Кемеровская область</w:t>
      </w:r>
      <w:r>
        <w:rPr>
          <w:rFonts w:ascii="Times New Roman" w:hAnsi="Times New Roman"/>
          <w:sz w:val="28"/>
        </w:rPr>
        <w:t>-Кузбасс</w:t>
      </w:r>
      <w:r>
        <w:rPr>
          <w:rFonts w:ascii="Times New Roman" w:hAnsi="Times New Roman"/>
          <w:sz w:val="28"/>
        </w:rPr>
        <w:t xml:space="preserve">, г. Прокопьевск, пр. Гагарина, 1в,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рабочие дни с </w:t>
      </w:r>
      <w:r>
        <w:rPr>
          <w:rFonts w:ascii="Times New Roman" w:hAnsi="Times New Roman"/>
          <w:sz w:val="28"/>
        </w:rPr>
        <w:t xml:space="preserve">понедельника по четверг с 8.00 ч. до 17.00 ч., в пятницу с 8.00 ч. до 16.00 ч.,  перерыв на обед: с 12.00 ч.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13.00 ч., суббота, воскресенье - выходн</w:t>
      </w:r>
      <w:r>
        <w:rPr>
          <w:rFonts w:ascii="Times New Roman" w:hAnsi="Times New Roman"/>
          <w:sz w:val="28"/>
        </w:rPr>
        <w:t>ые дни</w:t>
      </w:r>
      <w:r>
        <w:rPr>
          <w:rFonts w:ascii="Times New Roman" w:hAnsi="Times New Roman"/>
          <w:sz w:val="28"/>
        </w:rPr>
        <w:t xml:space="preserve"> с пометкой «кабинет № 218» либо непосредственно на электронный адрес: arch_stroy@mail.ru;</w:t>
      </w:r>
    </w:p>
    <w:p w14:paraId="1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посредством записи в книге (журнале) учета посетителей экспозиции проекта.</w:t>
      </w:r>
    </w:p>
    <w:p w14:paraId="1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r>
        <w:rPr>
          <w:rFonts w:ascii="Times New Roman" w:hAnsi="Times New Roman"/>
          <w:sz w:val="28"/>
        </w:rPr>
        <w:t xml:space="preserve"> </w:t>
      </w:r>
    </w:p>
    <w:p w14:paraId="1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6.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rStyle w:val="Style_1_ch"/>
          <w:rFonts w:ascii="Times New Roman" w:hAnsi="Times New Roman"/>
          <w:sz w:val="28"/>
        </w:rPr>
        <w:t>округа</w:t>
      </w:r>
      <w:r>
        <w:rPr>
          <w:rStyle w:val="Style_1_ch"/>
          <w:rFonts w:ascii="Times New Roman" w:hAnsi="Times New Roman"/>
          <w:sz w:val="28"/>
        </w:rPr>
        <w:t xml:space="preserve"> во вкладке Градостроительная деятельность/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Архитектура и строительство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-</w:t>
      </w:r>
      <w:r>
        <w:rPr>
          <w:rStyle w:val="Style_1_ch"/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14:paraId="2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Настоящее постановление вступает в силу после </w:t>
      </w:r>
      <w:r>
        <w:rPr>
          <w:rFonts w:ascii="Times New Roman" w:hAnsi="Times New Roman"/>
          <w:sz w:val="28"/>
        </w:rPr>
        <w:t>его официального опубликования.</w:t>
      </w:r>
    </w:p>
    <w:p w14:paraId="2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 Контроль за исполнением настоящего</w:t>
      </w:r>
      <w:r>
        <w:rPr>
          <w:rFonts w:ascii="Times New Roman" w:hAnsi="Times New Roman"/>
          <w:sz w:val="28"/>
        </w:rPr>
        <w:t xml:space="preserve"> постановления возложить на заместителя главы округа по ЖКХ, дорожному хозяйству, транспорту и связи  Пушкареву О.В</w:t>
      </w:r>
      <w:r>
        <w:rPr>
          <w:rFonts w:ascii="Times New Roman" w:hAnsi="Times New Roman"/>
          <w:sz w:val="28"/>
        </w:rPr>
        <w:t>.</w:t>
      </w:r>
    </w:p>
    <w:p w14:paraId="2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2"/>
        <w:tblLayout w:type="fixed"/>
      </w:tblPr>
      <w:tblGrid>
        <w:gridCol w:w="4647"/>
        <w:gridCol w:w="4707"/>
      </w:tblGrid>
      <w:tr>
        <w:tc>
          <w:tcPr>
            <w:tcW w:type="dxa" w:w="4647"/>
          </w:tcPr>
          <w:p w14:paraId="2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Прокопьевского</w:t>
            </w:r>
          </w:p>
          <w:p w14:paraId="2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округа</w:t>
            </w:r>
          </w:p>
        </w:tc>
        <w:tc>
          <w:tcPr>
            <w:tcW w:type="dxa" w:w="4707"/>
          </w:tcPr>
          <w:p w14:paraId="26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7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Н. Г. Шабалина</w:t>
            </w:r>
          </w:p>
        </w:tc>
      </w:tr>
      <w:tr>
        <w:trPr>
          <w:trHeight w:hRule="atLeast" w:val="68"/>
        </w:trPr>
        <w:tc>
          <w:tcPr>
            <w:tcW w:type="dxa" w:w="4647"/>
          </w:tcPr>
          <w:p w14:paraId="2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07"/>
          </w:tcPr>
          <w:p w14:paraId="29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14:paraId="2A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br w:type="page"/>
      </w:r>
    </w:p>
    <w:p w14:paraId="2B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14:paraId="2C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14:paraId="2D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Прокопьевского муниципального округа</w:t>
      </w: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18.08.2026 № 1867-п</w:t>
      </w:r>
    </w:p>
    <w:p w14:paraId="2F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СОСТАВ</w:t>
      </w:r>
    </w:p>
    <w:p w14:paraId="31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8"/>
        </w:rPr>
        <w:t xml:space="preserve">комиссии </w:t>
      </w:r>
      <w:r>
        <w:rPr>
          <w:rFonts w:ascii="Times New Roman" w:hAnsi="Times New Roman"/>
          <w:b w:val="1"/>
          <w:sz w:val="28"/>
        </w:rPr>
        <w:t>по проведению публичных слушаний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68"/>
        <w:gridCol w:w="4797"/>
      </w:tblGrid>
      <w:tr>
        <w:trPr>
          <w:trHeight w:hRule="atLeast" w:val="1079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комиссии:</w:t>
            </w:r>
          </w:p>
          <w:p w14:paraId="33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Пушкарева Ольга Владимировна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главы округа по ЖКХ, дорожному хозяйству, транспорту и связи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89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председателя: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Ключник Андрей Юлианович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и.о. заместителя главы округа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председателя Комитета по управлению муниципальной собственностью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 комиссии:</w:t>
            </w:r>
          </w:p>
          <w:p w14:paraId="38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Голубева Татьяна Валерьевна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главный специалист</w:t>
            </w:r>
            <w:r>
              <w:rPr>
                <w:rFonts w:ascii="Times New Roman" w:hAnsi="Times New Roman"/>
                <w:sz w:val="28"/>
              </w:rPr>
              <w:t xml:space="preserve"> отдела архитектуры и строительства аппарата администрации Прокопьевского муниципального округа </w:t>
            </w:r>
          </w:p>
        </w:tc>
      </w:tr>
    </w:tbl>
    <w:p w14:paraId="3A000000">
      <w:pPr>
        <w:widowControl w:val="1"/>
        <w:tabs>
          <w:tab w:leader="none" w:pos="5635" w:val="left"/>
        </w:tabs>
        <w:spacing w:line="240" w:lineRule="auto"/>
        <w:ind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5"/>
        <w:gridCol w:w="4830"/>
      </w:tblGrid>
      <w:tr>
        <w:trPr>
          <w:trHeight w:hRule="atLeast" w:val="1176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Морозова Анна Евгеньевна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начальник земельного отдела </w:t>
            </w:r>
            <w:r>
              <w:rPr>
                <w:rFonts w:ascii="Times New Roman" w:hAnsi="Times New Roman"/>
                <w:sz w:val="28"/>
              </w:rPr>
              <w:t xml:space="preserve">Комитета по управлению муниципальной собственностью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2059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sz w:val="28"/>
              </w:rPr>
              <w:t>Красникова Юлия Андреевна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sz w:val="28"/>
              </w:rPr>
              <w:t>–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8"/>
              </w:rPr>
              <w:t>директор муниципального казенного учреждения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Лошманкина</w:t>
            </w:r>
            <w:r>
              <w:rPr>
                <w:rFonts w:ascii="Times New Roman" w:hAnsi="Times New Roman"/>
                <w:sz w:val="28"/>
              </w:rPr>
              <w:t xml:space="preserve"> Ирина Александровна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председатель</w:t>
            </w:r>
            <w:r>
              <w:rPr>
                <w:rFonts w:ascii="Times New Roman" w:hAnsi="Times New Roman"/>
                <w:sz w:val="28"/>
              </w:rPr>
              <w:t xml:space="preserve"> Совета народных депутатов Прокопьевского муниципального округа</w:t>
            </w:r>
            <w:r>
              <w:rPr>
                <w:rFonts w:ascii="Times New Roman" w:hAnsi="Times New Roman"/>
                <w:sz w:val="28"/>
              </w:rPr>
              <w:t xml:space="preserve"> (по согласованию)</w:t>
            </w:r>
          </w:p>
        </w:tc>
      </w:tr>
    </w:tbl>
    <w:p w14:paraId="41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4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40" w:gutter="0" w:header="709" w:left="1701" w:right="851" w:top="1134"/>
      <w:pgNumType w:start="1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1"/>
    <w:link w:val="Style_11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toc 3"/>
    <w:next w:val="Style_1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PlusNormal"/>
    <w:link w:val="Style_1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3_ch" w:type="character">
    <w:name w:val="ConsPlusNormal"/>
    <w:link w:val="Style_13"/>
    <w:rPr>
      <w:rFonts w:ascii="Arial" w:hAnsi="Arial"/>
      <w:sz w:val="20"/>
    </w:rPr>
  </w:style>
  <w:style w:styleId="Style_14" w:type="paragraph">
    <w:name w:val="List Paragraph"/>
    <w:basedOn w:val="Style_1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5"/>
    <w:next w:val="Style_1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1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Standard"/>
    <w:link w:val="Style_1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7_ch" w:type="character">
    <w:name w:val="Standard"/>
    <w:link w:val="Style_17"/>
    <w:rPr>
      <w:rFonts w:ascii="Times New Roman" w:hAnsi="Times New Roman"/>
      <w:sz w:val="2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endnote reference"/>
    <w:basedOn w:val="Style_4"/>
    <w:link w:val="Style_23_ch"/>
    <w:rPr>
      <w:vertAlign w:val="superscript"/>
    </w:rPr>
  </w:style>
  <w:style w:styleId="Style_23_ch" w:type="character">
    <w:name w:val="endnote reference"/>
    <w:basedOn w:val="Style_4_ch"/>
    <w:link w:val="Style_23"/>
    <w:rPr>
      <w:vertAlign w:val="superscript"/>
    </w:rPr>
  </w:style>
  <w:style w:styleId="Style_24" w:type="paragraph">
    <w:name w:val="toc 8"/>
    <w:next w:val="Style_1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footer"/>
    <w:basedOn w:val="Style_1"/>
    <w:link w:val="Style_25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footer"/>
    <w:basedOn w:val="Style_1_ch"/>
    <w:link w:val="Style_25"/>
  </w:style>
  <w:style w:styleId="Style_26" w:type="paragraph">
    <w:name w:val="toc 5"/>
    <w:next w:val="Style_1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er"/>
    <w:basedOn w:val="Style_1"/>
    <w:link w:val="Style_30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0_ch" w:type="character">
    <w:name w:val="header"/>
    <w:basedOn w:val="Style_1_ch"/>
    <w:link w:val="Style_30"/>
  </w:style>
  <w:style w:styleId="Style_31" w:type="paragraph">
    <w:name w:val="heading 2"/>
    <w:next w:val="Style_1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2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2026-08-12T09:14:20Z</dcterms:created>
  <dcterms:modified xsi:type="dcterms:W3CDTF">2026-08-19T04:31:53Z</dcterms:modified>
</cp:coreProperties>
</file>