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7000000">
      <w:pPr>
        <w:pStyle w:val="Style_1"/>
        <w:widowControl w:val="0"/>
        <w:spacing w:line="360" w:lineRule="auto"/>
        <w:ind w:firstLine="0" w:left="0" w:right="-2"/>
        <w:jc w:val="center"/>
        <w:rPr>
          <w:rFonts w:ascii="Times New Roman" w:hAnsi="Times New Roman"/>
          <w:b w:val="1"/>
          <w:sz w:val="32"/>
        </w:rPr>
      </w:pPr>
      <w:bookmarkStart w:id="1" w:name="Par31"/>
      <w:bookmarkEnd w:id="1"/>
      <w:r>
        <w:rPr>
          <w:rFonts w:ascii="Times New Roman" w:hAnsi="Times New Roman"/>
          <w:b w:val="1"/>
          <w:sz w:val="32"/>
        </w:rPr>
        <w:t>КЕМЕРОВСКАЯ ОБЛАСТЬ-КУЗБАСС</w:t>
      </w:r>
    </w:p>
    <w:p w14:paraId="08000000">
      <w:pPr>
        <w:pStyle w:val="Style_1"/>
        <w:widowControl w:val="0"/>
        <w:spacing w:line="360" w:lineRule="auto"/>
        <w:ind w:firstLine="0" w:left="0" w:right="-2"/>
        <w:jc w:val="center"/>
        <w:rPr>
          <w:rFonts w:ascii="Times New Roman" w:hAnsi="Times New Roman"/>
          <w:b w:val="1"/>
          <w:sz w:val="28"/>
        </w:rPr>
      </w:pPr>
      <w:r>
        <w:rPr>
          <w:rFonts w:ascii="Times New Roman" w:hAnsi="Times New Roman"/>
          <w:b w:val="1"/>
          <w:sz w:val="28"/>
        </w:rPr>
        <w:t xml:space="preserve">АДМИНИСТРАЦИЯ </w:t>
      </w:r>
    </w:p>
    <w:p w14:paraId="09000000">
      <w:pPr>
        <w:pStyle w:val="Style_1"/>
        <w:widowControl w:val="0"/>
        <w:spacing w:line="360" w:lineRule="auto"/>
        <w:ind w:firstLine="0" w:left="0" w:right="-2"/>
        <w:jc w:val="center"/>
        <w:rPr>
          <w:rFonts w:ascii="Times New Roman" w:hAnsi="Times New Roman"/>
          <w:b w:val="1"/>
          <w:sz w:val="28"/>
        </w:rPr>
      </w:pPr>
      <w:r>
        <w:rPr>
          <w:rFonts w:ascii="Times New Roman" w:hAnsi="Times New Roman"/>
          <w:b w:val="1"/>
          <w:sz w:val="28"/>
        </w:rPr>
        <w:t>ПРОКОПЬЕВСКОГО МУНИЦИПАЛЬНОГО ОКРУГА</w:t>
      </w:r>
    </w:p>
    <w:p w14:paraId="0A000000">
      <w:pPr>
        <w:pStyle w:val="Style_1"/>
        <w:widowControl w:val="0"/>
        <w:spacing w:line="360" w:lineRule="auto"/>
        <w:ind w:firstLine="0" w:left="0" w:right="-2"/>
        <w:jc w:val="center"/>
        <w:rPr>
          <w:rFonts w:ascii="Times New Roman" w:hAnsi="Times New Roman"/>
          <w:b w:val="1"/>
          <w:sz w:val="40"/>
        </w:rPr>
      </w:pPr>
      <w:r>
        <w:rPr>
          <w:rFonts w:ascii="Times New Roman" w:hAnsi="Times New Roman"/>
          <w:b w:val="1"/>
          <w:sz w:val="40"/>
        </w:rPr>
        <w:t xml:space="preserve">ПОСТАНОВЛЕНИЕ </w:t>
      </w:r>
    </w:p>
    <w:p w14:paraId="0B000000">
      <w:pPr>
        <w:pStyle w:val="Style_1"/>
        <w:widowControl w:val="0"/>
        <w:ind w:firstLine="0" w:left="0" w:right="-2"/>
        <w:jc w:val="both"/>
        <w:rPr>
          <w:rFonts w:ascii="Times New Roman" w:hAnsi="Times New Roman"/>
          <w:sz w:val="28"/>
        </w:rPr>
      </w:pPr>
      <w:r>
        <w:rPr>
          <w:rFonts w:ascii="Times New Roman" w:hAnsi="Times New Roman"/>
          <w:sz w:val="28"/>
        </w:rPr>
        <w:t xml:space="preserve">от            </w:t>
      </w:r>
      <w:bookmarkStart w:id="2" w:name="_GoBack"/>
      <w:bookmarkEnd w:id="2"/>
      <w:r>
        <w:rPr>
          <w:rFonts w:ascii="Times New Roman" w:hAnsi="Times New Roman"/>
          <w:sz w:val="28"/>
        </w:rPr>
        <w:t xml:space="preserve"> №         п</w:t>
      </w:r>
    </w:p>
    <w:p w14:paraId="0C000000">
      <w:pPr>
        <w:pStyle w:val="Style_1"/>
        <w:widowControl w:val="0"/>
        <w:ind/>
        <w:jc w:val="both"/>
        <w:rPr>
          <w:rFonts w:ascii="Times New Roman" w:hAnsi="Times New Roman"/>
          <w:sz w:val="28"/>
        </w:rPr>
      </w:pPr>
      <w:r>
        <w:rPr>
          <w:rFonts w:ascii="Times New Roman" w:hAnsi="Times New Roman"/>
          <w:sz w:val="28"/>
        </w:rPr>
        <w:t>г. Прокопьевск</w:t>
      </w:r>
    </w:p>
    <w:p w14:paraId="0D000000">
      <w:pPr>
        <w:pStyle w:val="Style_1"/>
        <w:widowControl w:val="0"/>
        <w:ind w:firstLine="0" w:left="0" w:right="-2"/>
        <w:jc w:val="both"/>
        <w:rPr>
          <w:rFonts w:ascii="Times New Roman" w:hAnsi="Times New Roman"/>
          <w:sz w:val="28"/>
        </w:rPr>
      </w:pPr>
    </w:p>
    <w:p w14:paraId="0E000000">
      <w:pPr>
        <w:pStyle w:val="Style_1"/>
        <w:widowControl w:val="0"/>
        <w:spacing w:after="0" w:before="0" w:line="240" w:lineRule="auto"/>
        <w:ind w:firstLine="0" w:left="0" w:right="-2"/>
        <w:jc w:val="both"/>
        <w:rPr>
          <w:rFonts w:ascii="Times New Roman" w:hAnsi="Times New Roman"/>
          <w:sz w:val="28"/>
        </w:rPr>
      </w:pPr>
      <w:r>
        <w:rPr>
          <w:rFonts w:ascii="Times New Roman" w:hAnsi="Times New Roman"/>
          <w:sz w:val="28"/>
        </w:rPr>
        <w:t xml:space="preserve">Об утверждении административного </w:t>
      </w:r>
    </w:p>
    <w:p w14:paraId="0F000000">
      <w:pPr>
        <w:pStyle w:val="Style_1"/>
        <w:widowControl w:val="0"/>
        <w:spacing w:after="0" w:before="0" w:line="240" w:lineRule="auto"/>
        <w:ind w:firstLine="0" w:left="0" w:right="-2"/>
        <w:jc w:val="both"/>
        <w:rPr>
          <w:rFonts w:ascii="Times New Roman" w:hAnsi="Times New Roman"/>
          <w:sz w:val="28"/>
        </w:rPr>
      </w:pPr>
      <w:r>
        <w:rPr>
          <w:rFonts w:ascii="Times New Roman" w:hAnsi="Times New Roman"/>
          <w:sz w:val="28"/>
        </w:rPr>
        <w:t xml:space="preserve">регламента предоставления </w:t>
      </w:r>
    </w:p>
    <w:p w14:paraId="10000000">
      <w:pPr>
        <w:pStyle w:val="Style_1"/>
        <w:widowControl w:val="0"/>
        <w:ind w:firstLine="0" w:left="0" w:right="-2"/>
        <w:rPr>
          <w:rFonts w:ascii="Times New Roman" w:hAnsi="Times New Roman"/>
          <w:sz w:val="28"/>
        </w:rPr>
      </w:pPr>
      <w:r>
        <w:rPr>
          <w:rFonts w:ascii="Times New Roman" w:hAnsi="Times New Roman"/>
          <w:sz w:val="28"/>
        </w:rPr>
        <w:t xml:space="preserve">муниципальной услуги </w:t>
      </w:r>
      <w:r>
        <w:rPr>
          <w:rFonts w:ascii="Times New Roman" w:hAnsi="Times New Roman"/>
          <w:sz w:val="28"/>
        </w:rPr>
        <w:t>«</w:t>
      </w:r>
      <w:r>
        <w:rPr>
          <w:rStyle w:val="Style_1_ch"/>
          <w:rFonts w:ascii="Times New Roman" w:hAnsi="Times New Roman"/>
          <w:sz w:val="28"/>
        </w:rPr>
        <w:t xml:space="preserve">Направление </w:t>
      </w:r>
    </w:p>
    <w:p w14:paraId="11000000">
      <w:pPr>
        <w:pStyle w:val="Style_1"/>
        <w:widowControl w:val="0"/>
        <w:ind w:firstLine="0" w:left="0" w:right="-2"/>
        <w:rPr>
          <w:rFonts w:ascii="Times New Roman" w:hAnsi="Times New Roman"/>
          <w:sz w:val="28"/>
        </w:rPr>
      </w:pPr>
      <w:r>
        <w:rPr>
          <w:rStyle w:val="Style_1_ch"/>
          <w:rFonts w:ascii="Times New Roman" w:hAnsi="Times New Roman"/>
          <w:sz w:val="28"/>
        </w:rPr>
        <w:t xml:space="preserve">уведомления о </w:t>
      </w:r>
      <w:r>
        <w:rPr>
          <w:rStyle w:val="Style_1_ch"/>
          <w:rFonts w:ascii="Times New Roman" w:hAnsi="Times New Roman"/>
          <w:sz w:val="28"/>
        </w:rPr>
        <w:t xml:space="preserve">соответствии </w:t>
      </w:r>
    </w:p>
    <w:p w14:paraId="12000000">
      <w:pPr>
        <w:pStyle w:val="Style_1"/>
        <w:widowControl w:val="0"/>
        <w:ind w:firstLine="0" w:left="0" w:right="-2"/>
        <w:rPr>
          <w:rFonts w:ascii="Times New Roman" w:hAnsi="Times New Roman"/>
          <w:sz w:val="28"/>
        </w:rPr>
      </w:pPr>
      <w:r>
        <w:rPr>
          <w:rStyle w:val="Style_1_ch"/>
          <w:rFonts w:ascii="Times New Roman" w:hAnsi="Times New Roman"/>
          <w:sz w:val="28"/>
        </w:rPr>
        <w:t xml:space="preserve">построенных </w:t>
      </w:r>
      <w:r>
        <w:rPr>
          <w:rStyle w:val="Style_1_ch"/>
          <w:rFonts w:ascii="Times New Roman" w:hAnsi="Times New Roman"/>
          <w:sz w:val="28"/>
        </w:rPr>
        <w:t xml:space="preserve">или </w:t>
      </w:r>
    </w:p>
    <w:p w14:paraId="13000000">
      <w:pPr>
        <w:pStyle w:val="Style_1"/>
        <w:widowControl w:val="0"/>
        <w:ind w:firstLine="0" w:left="0" w:right="-2"/>
        <w:rPr>
          <w:rFonts w:ascii="Times New Roman" w:hAnsi="Times New Roman"/>
          <w:sz w:val="28"/>
        </w:rPr>
      </w:pPr>
      <w:r>
        <w:rPr>
          <w:rStyle w:val="Style_1_ch"/>
          <w:rFonts w:ascii="Times New Roman" w:hAnsi="Times New Roman"/>
          <w:sz w:val="28"/>
        </w:rPr>
        <w:t xml:space="preserve">реконструированных </w:t>
      </w:r>
      <w:r>
        <w:rPr>
          <w:rStyle w:val="Style_1_ch"/>
          <w:rFonts w:ascii="Times New Roman" w:hAnsi="Times New Roman"/>
          <w:sz w:val="28"/>
        </w:rPr>
        <w:t xml:space="preserve">объектов </w:t>
      </w:r>
    </w:p>
    <w:p w14:paraId="14000000">
      <w:pPr>
        <w:pStyle w:val="Style_1"/>
        <w:widowControl w:val="0"/>
        <w:ind w:firstLine="0" w:left="0" w:right="-2"/>
        <w:rPr>
          <w:rFonts w:ascii="Times New Roman" w:hAnsi="Times New Roman"/>
          <w:sz w:val="28"/>
        </w:rPr>
      </w:pPr>
      <w:r>
        <w:rPr>
          <w:rStyle w:val="Style_1_ch"/>
          <w:rFonts w:ascii="Times New Roman" w:hAnsi="Times New Roman"/>
          <w:sz w:val="28"/>
        </w:rPr>
        <w:t xml:space="preserve">индивидуального </w:t>
      </w:r>
      <w:r>
        <w:rPr>
          <w:rStyle w:val="Style_1_ch"/>
          <w:rFonts w:ascii="Times New Roman" w:hAnsi="Times New Roman"/>
          <w:sz w:val="28"/>
        </w:rPr>
        <w:t xml:space="preserve">жилищного </w:t>
      </w:r>
    </w:p>
    <w:p w14:paraId="15000000">
      <w:pPr>
        <w:pStyle w:val="Style_1"/>
        <w:widowControl w:val="0"/>
        <w:ind w:firstLine="0" w:left="0" w:right="-2"/>
        <w:rPr>
          <w:rFonts w:ascii="Times New Roman" w:hAnsi="Times New Roman"/>
          <w:sz w:val="28"/>
        </w:rPr>
      </w:pPr>
      <w:r>
        <w:rPr>
          <w:rStyle w:val="Style_1_ch"/>
          <w:rFonts w:ascii="Times New Roman" w:hAnsi="Times New Roman"/>
          <w:sz w:val="28"/>
        </w:rPr>
        <w:t xml:space="preserve">строительства или </w:t>
      </w:r>
      <w:r>
        <w:rPr>
          <w:rStyle w:val="Style_1_ch"/>
          <w:rFonts w:ascii="Times New Roman" w:hAnsi="Times New Roman"/>
          <w:sz w:val="28"/>
        </w:rPr>
        <w:t xml:space="preserve">садового дома </w:t>
      </w:r>
    </w:p>
    <w:p w14:paraId="16000000">
      <w:pPr>
        <w:pStyle w:val="Style_1"/>
        <w:widowControl w:val="0"/>
        <w:spacing w:after="0"/>
        <w:ind w:firstLine="0" w:left="0" w:right="-2"/>
        <w:rPr>
          <w:rFonts w:ascii="Times New Roman" w:hAnsi="Times New Roman"/>
          <w:sz w:val="28"/>
        </w:rPr>
      </w:pPr>
      <w:r>
        <w:rPr>
          <w:rStyle w:val="Style_1_ch"/>
          <w:rFonts w:ascii="Times New Roman" w:hAnsi="Times New Roman"/>
          <w:sz w:val="28"/>
        </w:rPr>
        <w:t xml:space="preserve">требованиям законодательства </w:t>
      </w:r>
    </w:p>
    <w:p w14:paraId="17000000">
      <w:pPr>
        <w:pStyle w:val="Style_1"/>
        <w:widowControl w:val="0"/>
        <w:spacing w:after="0"/>
        <w:ind w:firstLine="0" w:left="0" w:right="-2"/>
        <w:rPr>
          <w:rFonts w:ascii="Times New Roman" w:hAnsi="Times New Roman"/>
          <w:sz w:val="28"/>
        </w:rPr>
      </w:pPr>
      <w:r>
        <w:rPr>
          <w:rStyle w:val="Style_1_ch"/>
          <w:rFonts w:ascii="Times New Roman" w:hAnsi="Times New Roman"/>
          <w:sz w:val="28"/>
        </w:rPr>
        <w:t xml:space="preserve">Российской Федерации </w:t>
      </w:r>
      <w:r>
        <w:rPr>
          <w:rStyle w:val="Style_1_ch"/>
          <w:rFonts w:ascii="Times New Roman" w:hAnsi="Times New Roman"/>
          <w:sz w:val="28"/>
        </w:rPr>
        <w:t xml:space="preserve">о </w:t>
      </w:r>
    </w:p>
    <w:p w14:paraId="18000000">
      <w:pPr>
        <w:pStyle w:val="Style_1"/>
        <w:widowControl w:val="0"/>
        <w:spacing w:after="0"/>
        <w:ind w:firstLine="0" w:left="0" w:right="-2"/>
        <w:rPr>
          <w:rFonts w:ascii="Times New Roman" w:hAnsi="Times New Roman"/>
          <w:sz w:val="28"/>
        </w:rPr>
      </w:pPr>
      <w:r>
        <w:rPr>
          <w:rStyle w:val="Style_1_ch"/>
          <w:rFonts w:ascii="Times New Roman" w:hAnsi="Times New Roman"/>
          <w:sz w:val="28"/>
        </w:rPr>
        <w:t xml:space="preserve">градостроительной </w:t>
      </w:r>
      <w:r>
        <w:rPr>
          <w:rStyle w:val="Style_1_ch"/>
          <w:rFonts w:ascii="Times New Roman" w:hAnsi="Times New Roman"/>
          <w:sz w:val="28"/>
        </w:rPr>
        <w:t>деятельности»</w:t>
      </w:r>
    </w:p>
    <w:p w14:paraId="19000000">
      <w:pPr>
        <w:pStyle w:val="Style_1"/>
        <w:widowControl w:val="0"/>
        <w:ind w:firstLine="709" w:left="0" w:right="-2"/>
        <w:rPr>
          <w:rFonts w:ascii="Times New Roman" w:hAnsi="Times New Roman"/>
          <w:sz w:val="28"/>
        </w:rPr>
      </w:pPr>
    </w:p>
    <w:p w14:paraId="1A000000">
      <w:pPr>
        <w:pStyle w:val="Style_1"/>
        <w:widowControl w:val="0"/>
        <w:ind w:firstLine="709" w:left="0" w:right="-2"/>
        <w:jc w:val="both"/>
        <w:rPr>
          <w:rFonts w:ascii="Times New Roman" w:hAnsi="Times New Roman"/>
          <w:sz w:val="28"/>
        </w:rPr>
      </w:pPr>
      <w:r>
        <w:rPr>
          <w:rFonts w:ascii="Times New Roman" w:hAnsi="Times New Roman"/>
          <w:sz w:val="28"/>
        </w:rPr>
        <w:t xml:space="preserve">В соответствии с частями 16 - 23 статьи 55 Градостроительного кодекса Российской Федерации, Федеральным законом от 27.07.2010 № 210-ФЗ «Об организации предоставления государственных и муниципальных услуг», </w:t>
      </w:r>
      <w:r>
        <w:rPr>
          <w:rFonts w:ascii="Times New Roman" w:hAnsi="Times New Roman"/>
          <w:color w:val="000000"/>
          <w:sz w:val="28"/>
        </w:rPr>
        <w:t>п</w:t>
      </w:r>
      <w:r>
        <w:rPr>
          <w:rFonts w:ascii="Times New Roman" w:hAnsi="Times New Roman"/>
          <w:color w:val="000000"/>
          <w:sz w:val="28"/>
        </w:rPr>
        <w:t>остановлением Правительства Российской Федерации от 20.07.2021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w:t>
      </w:r>
      <w:r>
        <w:rPr>
          <w:rFonts w:ascii="Times New Roman" w:hAnsi="Times New Roman"/>
          <w:color w:val="000000"/>
          <w:sz w:val="28"/>
        </w:rPr>
        <w:t>а Российской Федерации»,</w:t>
      </w:r>
      <w:r>
        <w:rPr>
          <w:rFonts w:ascii="Times New Roman" w:hAnsi="Times New Roman"/>
          <w:sz w:val="28"/>
        </w:rPr>
        <w:t xml:space="preserve"> руководствуясь Уставом муниципального образования Прокопьевский муниципальный округ Кемеровской области - Кузбасса,</w:t>
      </w:r>
    </w:p>
    <w:p w14:paraId="1B000000">
      <w:pPr>
        <w:pStyle w:val="Style_1"/>
        <w:widowControl w:val="0"/>
        <w:spacing w:after="0" w:before="0" w:line="240" w:lineRule="auto"/>
        <w:ind w:firstLine="709" w:left="0" w:right="-2"/>
        <w:jc w:val="both"/>
        <w:rPr>
          <w:sz w:val="28"/>
        </w:rPr>
      </w:pPr>
      <w:r>
        <w:rPr>
          <w:rFonts w:ascii="Times New Roman" w:hAnsi="Times New Roman"/>
          <w:color w:val="000000"/>
          <w:sz w:val="28"/>
        </w:rPr>
        <w:t>администрация Прокопьевского муниципального округа</w:t>
      </w:r>
      <w:r>
        <w:rPr>
          <w:rFonts w:ascii="Times New Roman" w:hAnsi="Times New Roman"/>
          <w:color w:val="000000"/>
          <w:sz w:val="28"/>
        </w:rPr>
        <w:tab/>
      </w:r>
      <w:r>
        <w:rPr>
          <w:rFonts w:ascii="Times New Roman" w:hAnsi="Times New Roman"/>
          <w:color w:val="000000"/>
          <w:sz w:val="28"/>
        </w:rPr>
        <w:t>ПОСТАНОВЛЯЕТ:</w:t>
      </w:r>
    </w:p>
    <w:p w14:paraId="1C000000">
      <w:pPr>
        <w:pStyle w:val="Style_1"/>
        <w:widowControl w:val="0"/>
        <w:spacing w:after="0" w:before="0" w:line="240" w:lineRule="auto"/>
        <w:ind/>
        <w:rPr>
          <w:sz w:val="28"/>
        </w:rPr>
      </w:pPr>
    </w:p>
    <w:p w14:paraId="1D000000">
      <w:pPr>
        <w:pStyle w:val="Style_1"/>
        <w:widowControl w:val="0"/>
        <w:tabs>
          <w:tab w:leader="none" w:pos="676" w:val="left"/>
          <w:tab w:leader="none" w:pos="1134" w:val="clear"/>
        </w:tabs>
        <w:spacing w:after="0" w:before="0" w:line="240" w:lineRule="auto"/>
        <w:ind/>
        <w:jc w:val="both"/>
        <w:rPr>
          <w:sz w:val="28"/>
        </w:rPr>
      </w:pPr>
      <w:r>
        <w:rPr>
          <w:rFonts w:ascii="Times New Roman" w:hAnsi="Times New Roman"/>
          <w:color w:val="000000"/>
          <w:sz w:val="28"/>
        </w:rPr>
        <w:tab/>
      </w:r>
      <w:r>
        <w:rPr>
          <w:rFonts w:ascii="Times New Roman" w:hAnsi="Times New Roman"/>
          <w:color w:val="000000"/>
          <w:sz w:val="28"/>
        </w:rPr>
        <w:t xml:space="preserve">1. Утвердить административный </w:t>
      </w:r>
      <w:r>
        <w:rPr>
          <w:rFonts w:ascii="Times New Roman" w:hAnsi="Times New Roman"/>
          <w:color w:val="000000"/>
          <w:sz w:val="28"/>
        </w:rPr>
        <w:fldChar w:fldCharType="begin"/>
      </w:r>
      <w:r>
        <w:rPr>
          <w:rFonts w:ascii="Times New Roman" w:hAnsi="Times New Roman"/>
          <w:color w:val="000000"/>
          <w:sz w:val="28"/>
        </w:rPr>
        <w:instrText>HYPERLINK "https://login.consultant.ru/link/?rnd=4F76CFA3B754175EE6B7A4131CD947A5&amp;req=doc&amp;base=LAW&amp;n=314549&amp;dst=100017&amp;fld=134&amp;date=22.01.2020"</w:instrText>
      </w:r>
      <w:r>
        <w:rPr>
          <w:rFonts w:ascii="Times New Roman" w:hAnsi="Times New Roman"/>
          <w:color w:val="000000"/>
          <w:sz w:val="28"/>
        </w:rPr>
        <w:fldChar w:fldCharType="separate"/>
      </w:r>
      <w:r>
        <w:rPr>
          <w:rFonts w:ascii="Times New Roman" w:hAnsi="Times New Roman"/>
          <w:color w:val="000000"/>
          <w:sz w:val="28"/>
        </w:rPr>
        <w:t>регламент</w:t>
      </w:r>
      <w:r>
        <w:rPr>
          <w:rFonts w:ascii="Times New Roman" w:hAnsi="Times New Roman"/>
          <w:color w:val="000000"/>
          <w:sz w:val="28"/>
        </w:rPr>
        <w:fldChar w:fldCharType="end"/>
      </w:r>
      <w:r>
        <w:rPr>
          <w:rFonts w:ascii="Times New Roman" w:hAnsi="Times New Roman"/>
          <w:color w:val="000000"/>
          <w:sz w:val="28"/>
        </w:rPr>
        <w:t xml:space="preserve"> предоставления муниципальной услуги «</w:t>
      </w:r>
      <w:r>
        <w:rPr>
          <w:rStyle w:val="Style_1_ch"/>
          <w:rFonts w:ascii="Times New Roman" w:hAnsi="Times New Roman"/>
          <w:sz w:val="28"/>
        </w:rPr>
        <w:t xml:space="preserve">Направление </w:t>
      </w:r>
      <w:r>
        <w:rPr>
          <w:rStyle w:val="Style_1_ch"/>
          <w:rFonts w:ascii="Times New Roman" w:hAnsi="Times New Roman"/>
          <w:sz w:val="28"/>
        </w:rPr>
        <w:t xml:space="preserve">уведомления о </w:t>
      </w:r>
      <w:r>
        <w:rPr>
          <w:rStyle w:val="Style_1_ch"/>
          <w:rFonts w:ascii="Times New Roman" w:hAnsi="Times New Roman"/>
          <w:sz w:val="28"/>
        </w:rPr>
        <w:t xml:space="preserve">соответствии </w:t>
      </w:r>
      <w:r>
        <w:rPr>
          <w:rStyle w:val="Style_1_ch"/>
          <w:rFonts w:ascii="Times New Roman" w:hAnsi="Times New Roman"/>
          <w:sz w:val="28"/>
        </w:rPr>
        <w:t xml:space="preserve">построенных </w:t>
      </w:r>
      <w:r>
        <w:rPr>
          <w:rStyle w:val="Style_1_ch"/>
          <w:rFonts w:ascii="Times New Roman" w:hAnsi="Times New Roman"/>
          <w:sz w:val="28"/>
        </w:rPr>
        <w:t xml:space="preserve">или </w:t>
      </w:r>
      <w:r>
        <w:rPr>
          <w:rStyle w:val="Style_1_ch"/>
          <w:rFonts w:ascii="Times New Roman" w:hAnsi="Times New Roman"/>
          <w:sz w:val="28"/>
        </w:rPr>
        <w:t xml:space="preserve">реконструированных </w:t>
      </w:r>
      <w:r>
        <w:rPr>
          <w:rStyle w:val="Style_1_ch"/>
          <w:rFonts w:ascii="Times New Roman" w:hAnsi="Times New Roman"/>
          <w:sz w:val="28"/>
        </w:rPr>
        <w:t xml:space="preserve">объектов </w:t>
      </w:r>
      <w:r>
        <w:rPr>
          <w:rStyle w:val="Style_1_ch"/>
          <w:rFonts w:ascii="Times New Roman" w:hAnsi="Times New Roman"/>
          <w:sz w:val="28"/>
        </w:rPr>
        <w:t xml:space="preserve">индивидуального </w:t>
      </w:r>
      <w:r>
        <w:rPr>
          <w:rStyle w:val="Style_1_ch"/>
          <w:rFonts w:ascii="Times New Roman" w:hAnsi="Times New Roman"/>
          <w:sz w:val="28"/>
        </w:rPr>
        <w:t xml:space="preserve">жилищного </w:t>
      </w:r>
      <w:r>
        <w:rPr>
          <w:rStyle w:val="Style_1_ch"/>
          <w:rFonts w:ascii="Times New Roman" w:hAnsi="Times New Roman"/>
          <w:sz w:val="28"/>
        </w:rPr>
        <w:t xml:space="preserve">строительства или </w:t>
      </w:r>
      <w:r>
        <w:rPr>
          <w:rStyle w:val="Style_1_ch"/>
          <w:rFonts w:ascii="Times New Roman" w:hAnsi="Times New Roman"/>
          <w:sz w:val="28"/>
        </w:rPr>
        <w:t xml:space="preserve">садового дома </w:t>
      </w:r>
      <w:r>
        <w:rPr>
          <w:rStyle w:val="Style_1_ch"/>
          <w:rFonts w:ascii="Times New Roman" w:hAnsi="Times New Roman"/>
          <w:sz w:val="28"/>
        </w:rPr>
        <w:t xml:space="preserve">требованиям законодательства </w:t>
      </w:r>
    </w:p>
    <w:p w14:paraId="1E000000">
      <w:pPr>
        <w:pStyle w:val="Style_1"/>
        <w:widowControl w:val="0"/>
        <w:spacing w:after="0"/>
        <w:ind w:firstLine="0" w:left="0" w:right="-2"/>
        <w:jc w:val="both"/>
        <w:rPr>
          <w:rFonts w:ascii="Times New Roman" w:hAnsi="Times New Roman"/>
          <w:sz w:val="28"/>
        </w:rPr>
      </w:pPr>
      <w:r>
        <w:rPr>
          <w:rStyle w:val="Style_1_ch"/>
          <w:rFonts w:ascii="Times New Roman" w:hAnsi="Times New Roman"/>
          <w:sz w:val="28"/>
        </w:rPr>
        <w:t xml:space="preserve">Российской Федерации </w:t>
      </w:r>
      <w:r>
        <w:rPr>
          <w:rStyle w:val="Style_1_ch"/>
          <w:rFonts w:ascii="Times New Roman" w:hAnsi="Times New Roman"/>
          <w:sz w:val="28"/>
        </w:rPr>
        <w:t xml:space="preserve">о </w:t>
      </w:r>
      <w:r>
        <w:rPr>
          <w:rStyle w:val="Style_1_ch"/>
          <w:rFonts w:ascii="Times New Roman" w:hAnsi="Times New Roman"/>
          <w:sz w:val="28"/>
        </w:rPr>
        <w:t xml:space="preserve">градостроительной </w:t>
      </w:r>
      <w:r>
        <w:rPr>
          <w:rStyle w:val="Style_1_ch"/>
          <w:rFonts w:ascii="Times New Roman" w:hAnsi="Times New Roman"/>
          <w:sz w:val="28"/>
        </w:rPr>
        <w:t>деятельности</w:t>
      </w:r>
      <w:r>
        <w:rPr>
          <w:rFonts w:ascii="Times New Roman" w:hAnsi="Times New Roman"/>
          <w:color w:val="000000"/>
          <w:sz w:val="28"/>
        </w:rPr>
        <w:t>», согласно приложению к настоящему постановлению.</w:t>
      </w:r>
    </w:p>
    <w:p w14:paraId="1F000000">
      <w:pPr>
        <w:pStyle w:val="Style_1"/>
        <w:widowControl w:val="0"/>
        <w:spacing w:after="0" w:before="0" w:line="240" w:lineRule="auto"/>
        <w:ind w:firstLine="709" w:left="0" w:right="-2"/>
        <w:jc w:val="both"/>
        <w:rPr>
          <w:sz w:val="28"/>
        </w:rPr>
      </w:pPr>
      <w:r>
        <w:rPr>
          <w:rFonts w:ascii="Times New Roman" w:hAnsi="Times New Roman"/>
          <w:color w:val="000000"/>
          <w:sz w:val="28"/>
        </w:rPr>
        <w:t>2. Признать утратившими силу следующие нормативные правовые акты:</w:t>
      </w:r>
    </w:p>
    <w:p w14:paraId="20000000">
      <w:pPr>
        <w:pStyle w:val="Style_1"/>
        <w:widowControl w:val="0"/>
        <w:spacing w:after="0" w:before="0" w:line="240" w:lineRule="auto"/>
        <w:ind w:firstLine="709" w:left="0" w:right="-2"/>
        <w:jc w:val="both"/>
        <w:rPr>
          <w:sz w:val="28"/>
        </w:rPr>
      </w:pPr>
      <w:r>
        <w:rPr>
          <w:rFonts w:ascii="Times New Roman" w:hAnsi="Times New Roman"/>
          <w:color w:val="000000"/>
          <w:sz w:val="28"/>
        </w:rPr>
        <w:t>2.1. Постановление администрации Прокопьевского муниципального округа от</w:t>
      </w:r>
      <w:r>
        <w:rPr>
          <w:rFonts w:ascii="Times New Roman" w:hAnsi="Times New Roman"/>
          <w:sz w:val="28"/>
        </w:rPr>
        <w:t xml:space="preserve"> 29.01.2021 № 157-п</w:t>
      </w:r>
      <w:r>
        <w:rPr>
          <w:rFonts w:ascii="Times New Roman" w:hAnsi="Times New Roman"/>
          <w:color w:val="000000"/>
          <w:sz w:val="28"/>
        </w:rPr>
        <w:t xml:space="preserve"> «Об утверждении административного регламента предоставления муниципальной услуги «</w:t>
      </w:r>
      <w:r>
        <w:rPr>
          <w:rFonts w:ascii="Times New Roman" w:hAnsi="Times New Roman"/>
          <w:sz w:val="28"/>
        </w:rPr>
        <w:t xml:space="preserve">Направление уведомления о соответствии (несоответствии) </w:t>
      </w:r>
      <w:r>
        <w:rPr>
          <w:rFonts w:ascii="Times New Roman" w:hAnsi="Times New Roman"/>
          <w:sz w:val="28"/>
        </w:rPr>
        <w:t>построенных</w:t>
      </w:r>
      <w:r>
        <w:rPr>
          <w:rFonts w:ascii="Times New Roman" w:hAnsi="Times New Roman"/>
          <w:sz w:val="28"/>
        </w:rPr>
        <w:t xml:space="preserve"> или </w:t>
      </w:r>
      <w:r>
        <w:rPr>
          <w:rFonts w:ascii="Times New Roman" w:hAnsi="Times New Roman"/>
          <w:sz w:val="28"/>
        </w:rPr>
        <w:t>реконструированных</w:t>
      </w:r>
      <w:r>
        <w:rPr>
          <w:rFonts w:ascii="Times New Roman" w:hAnsi="Times New Roman"/>
          <w:sz w:val="28"/>
        </w:rPr>
        <w:t xml:space="preserve"> объекта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Pr>
          <w:rFonts w:ascii="Times New Roman" w:hAnsi="Times New Roman"/>
          <w:color w:val="000000"/>
          <w:sz w:val="28"/>
        </w:rPr>
        <w:t>».</w:t>
      </w:r>
    </w:p>
    <w:p w14:paraId="21000000">
      <w:pPr>
        <w:pStyle w:val="Style_1"/>
        <w:widowControl w:val="0"/>
        <w:spacing w:after="0" w:before="0" w:line="240" w:lineRule="auto"/>
        <w:ind w:firstLine="709" w:left="0" w:right="-2"/>
        <w:jc w:val="both"/>
        <w:rPr>
          <w:rFonts w:ascii="Times New Roman" w:hAnsi="Times New Roman"/>
          <w:color w:val="000000"/>
          <w:sz w:val="28"/>
        </w:rPr>
      </w:pPr>
      <w:r>
        <w:rPr>
          <w:rFonts w:ascii="Times New Roman" w:hAnsi="Times New Roman"/>
          <w:color w:val="000000"/>
          <w:sz w:val="28"/>
        </w:rPr>
        <w:t>2.2. Постановление администрации Прокопьевского муниципального округа от</w:t>
      </w:r>
      <w:r>
        <w:rPr>
          <w:rFonts w:ascii="Times New Roman" w:hAnsi="Times New Roman"/>
          <w:sz w:val="28"/>
        </w:rPr>
        <w:t xml:space="preserve"> 15.06.2021 № 140</w:t>
      </w:r>
      <w:r>
        <w:rPr>
          <w:rFonts w:ascii="Times New Roman" w:hAnsi="Times New Roman"/>
          <w:sz w:val="28"/>
        </w:rPr>
        <w:t>8</w:t>
      </w:r>
      <w:r>
        <w:rPr>
          <w:rFonts w:ascii="Times New Roman" w:hAnsi="Times New Roman"/>
          <w:sz w:val="28"/>
        </w:rPr>
        <w:t>-п</w:t>
      </w:r>
      <w:r>
        <w:rPr>
          <w:rFonts w:ascii="Times New Roman" w:hAnsi="Times New Roman"/>
          <w:color w:val="000000"/>
          <w:sz w:val="28"/>
        </w:rPr>
        <w:t xml:space="preserve"> </w:t>
      </w:r>
      <w:r>
        <w:rPr>
          <w:rStyle w:val="Style_1_ch"/>
          <w:rFonts w:ascii="Times New Roman" w:hAnsi="Times New Roman"/>
          <w:color w:val="000000"/>
          <w:sz w:val="28"/>
        </w:rPr>
        <w:t>«</w:t>
      </w:r>
      <w:r>
        <w:rPr>
          <w:rStyle w:val="Style_1_ch"/>
          <w:rFonts w:ascii="Times New Roman" w:hAnsi="Times New Roman"/>
          <w:color w:val="000000"/>
          <w:sz w:val="28"/>
        </w:rPr>
        <w:t xml:space="preserve">О внесении изменений в постановление </w:t>
      </w:r>
      <w:r>
        <w:rPr>
          <w:rStyle w:val="Style_1_ch"/>
          <w:rFonts w:ascii="Times New Roman" w:hAnsi="Times New Roman"/>
          <w:color w:val="000000"/>
          <w:sz w:val="28"/>
        </w:rPr>
        <w:t xml:space="preserve">администрации Прокопьевского муниципального </w:t>
      </w:r>
      <w:r>
        <w:rPr>
          <w:rStyle w:val="Style_1_ch"/>
          <w:rFonts w:ascii="Times New Roman" w:hAnsi="Times New Roman"/>
          <w:color w:val="000000"/>
          <w:sz w:val="28"/>
        </w:rPr>
        <w:t xml:space="preserve">округа от 29.01.2021 № 157-п «Об утверждении </w:t>
      </w:r>
      <w:r>
        <w:rPr>
          <w:rStyle w:val="Style_1_ch"/>
          <w:rFonts w:ascii="Times New Roman" w:hAnsi="Times New Roman"/>
          <w:color w:val="000000"/>
          <w:sz w:val="28"/>
        </w:rPr>
        <w:t xml:space="preserve">административного регламента предоставления </w:t>
      </w:r>
      <w:r>
        <w:rPr>
          <w:rStyle w:val="Style_1_ch"/>
          <w:rFonts w:ascii="Times New Roman" w:hAnsi="Times New Roman"/>
          <w:color w:val="000000"/>
          <w:sz w:val="28"/>
        </w:rPr>
        <w:t xml:space="preserve">муниципальной услуги «Направление </w:t>
      </w:r>
      <w:r>
        <w:rPr>
          <w:rStyle w:val="Style_1_ch"/>
          <w:rFonts w:ascii="Times New Roman" w:hAnsi="Times New Roman"/>
          <w:color w:val="000000"/>
          <w:sz w:val="28"/>
        </w:rPr>
        <w:t xml:space="preserve">уведомления о соответствии (несоответствии) </w:t>
      </w:r>
      <w:r>
        <w:rPr>
          <w:rStyle w:val="Style_1_ch"/>
          <w:rFonts w:ascii="Times New Roman" w:hAnsi="Times New Roman"/>
          <w:color w:val="000000"/>
          <w:sz w:val="28"/>
        </w:rPr>
        <w:t xml:space="preserve">построенных или реконструированных </w:t>
      </w:r>
      <w:r>
        <w:rPr>
          <w:rStyle w:val="Style_1_ch"/>
          <w:rFonts w:ascii="Times New Roman" w:hAnsi="Times New Roman"/>
          <w:color w:val="000000"/>
          <w:sz w:val="28"/>
        </w:rPr>
        <w:t xml:space="preserve">объекта индивидуального жилищного </w:t>
      </w:r>
      <w:r>
        <w:rPr>
          <w:rStyle w:val="Style_1_ch"/>
          <w:rFonts w:ascii="Times New Roman" w:hAnsi="Times New Roman"/>
          <w:color w:val="000000"/>
          <w:sz w:val="28"/>
        </w:rPr>
        <w:t xml:space="preserve">строительства или садового дома </w:t>
      </w:r>
      <w:r>
        <w:rPr>
          <w:rStyle w:val="Style_1_ch"/>
          <w:rFonts w:ascii="Times New Roman" w:hAnsi="Times New Roman"/>
          <w:color w:val="000000"/>
          <w:sz w:val="28"/>
        </w:rPr>
        <w:t xml:space="preserve">требованиям законодательства Российской </w:t>
      </w:r>
      <w:r>
        <w:rPr>
          <w:rStyle w:val="Style_1_ch"/>
          <w:rFonts w:ascii="Times New Roman" w:hAnsi="Times New Roman"/>
          <w:color w:val="000000"/>
          <w:sz w:val="28"/>
        </w:rPr>
        <w:t>Федерации о градостроительной деятельности»</w:t>
      </w:r>
      <w:r>
        <w:rPr>
          <w:rStyle w:val="Style_1_ch"/>
          <w:rFonts w:ascii="Times New Roman" w:hAnsi="Times New Roman"/>
          <w:color w:val="000000"/>
          <w:sz w:val="28"/>
        </w:rPr>
        <w:t>.</w:t>
      </w:r>
    </w:p>
    <w:p w14:paraId="22000000">
      <w:pPr>
        <w:pStyle w:val="Style_1"/>
        <w:widowControl w:val="0"/>
        <w:spacing w:after="0" w:before="0" w:line="240" w:lineRule="auto"/>
        <w:ind w:firstLine="709" w:left="0" w:right="-2"/>
        <w:jc w:val="both"/>
        <w:rPr>
          <w:sz w:val="28"/>
        </w:rPr>
      </w:pPr>
      <w:r>
        <w:rPr>
          <w:rFonts w:ascii="Times New Roman" w:hAnsi="Times New Roman"/>
          <w:color w:val="000000"/>
          <w:sz w:val="28"/>
        </w:rPr>
        <w:t xml:space="preserve">2.3. Постановление администрации Прокопьевского муниципального округа от </w:t>
      </w:r>
      <w:r>
        <w:rPr>
          <w:rFonts w:ascii="Times New Roman" w:hAnsi="Times New Roman"/>
          <w:sz w:val="28"/>
        </w:rPr>
        <w:t>16.08.2022</w:t>
      </w:r>
      <w:r>
        <w:rPr>
          <w:rFonts w:ascii="Times New Roman" w:hAnsi="Times New Roman"/>
          <w:sz w:val="28"/>
        </w:rPr>
        <w:t xml:space="preserve"> </w:t>
      </w:r>
      <w:r>
        <w:rPr>
          <w:rFonts w:ascii="Times New Roman" w:hAnsi="Times New Roman"/>
          <w:sz w:val="28"/>
        </w:rPr>
        <w:t xml:space="preserve">№ </w:t>
      </w:r>
      <w:r>
        <w:rPr>
          <w:rFonts w:ascii="Times New Roman" w:hAnsi="Times New Roman"/>
          <w:sz w:val="28"/>
        </w:rPr>
        <w:t>2287</w:t>
      </w:r>
      <w:r>
        <w:rPr>
          <w:rFonts w:ascii="Times New Roman" w:hAnsi="Times New Roman"/>
          <w:sz w:val="28"/>
        </w:rPr>
        <w:t>-п</w:t>
      </w:r>
      <w:r>
        <w:rPr>
          <w:rFonts w:ascii="Times New Roman" w:hAnsi="Times New Roman"/>
          <w:color w:val="000000"/>
          <w:sz w:val="28"/>
        </w:rPr>
        <w:t xml:space="preserve"> «О внесении изменений в постановление администрации Прокопьевского муниципального округа от </w:t>
      </w:r>
      <w:r>
        <w:rPr>
          <w:rFonts w:ascii="Times New Roman" w:hAnsi="Times New Roman"/>
          <w:sz w:val="28"/>
        </w:rPr>
        <w:t xml:space="preserve">29.01.2021 </w:t>
      </w:r>
      <w:r>
        <w:rPr>
          <w:rFonts w:ascii="Times New Roman" w:hAnsi="Times New Roman"/>
          <w:sz w:val="28"/>
        </w:rPr>
        <w:t>№ 157-п</w:t>
      </w:r>
      <w:r>
        <w:rPr>
          <w:rFonts w:ascii="Times New Roman" w:hAnsi="Times New Roman"/>
          <w:color w:val="000000"/>
          <w:sz w:val="28"/>
        </w:rPr>
        <w:t xml:space="preserve"> «Об утверждении административного регламента предоставления муниципальной услуги «</w:t>
      </w:r>
      <w:r>
        <w:rPr>
          <w:rFonts w:ascii="Times New Roman" w:hAnsi="Times New Roman"/>
          <w:sz w:val="28"/>
        </w:rPr>
        <w:t>Направление</w:t>
      </w:r>
      <w:r>
        <w:rPr>
          <w:rFonts w:ascii="Times New Roman" w:hAnsi="Times New Roman"/>
          <w:sz w:val="28"/>
        </w:rPr>
        <w:t xml:space="preserve"> </w:t>
      </w:r>
      <w:r>
        <w:rPr>
          <w:rFonts w:ascii="Times New Roman" w:hAnsi="Times New Roman"/>
          <w:sz w:val="28"/>
        </w:rPr>
        <w:t xml:space="preserve">уведомления о соответствии (несоответствии) </w:t>
      </w:r>
      <w:r>
        <w:rPr>
          <w:rFonts w:ascii="Times New Roman" w:hAnsi="Times New Roman"/>
          <w:sz w:val="28"/>
        </w:rPr>
        <w:t>построенных</w:t>
      </w:r>
      <w:r>
        <w:rPr>
          <w:rFonts w:ascii="Times New Roman" w:hAnsi="Times New Roman"/>
          <w:sz w:val="28"/>
        </w:rPr>
        <w:t xml:space="preserve"> или реконструированных</w:t>
      </w:r>
      <w:r>
        <w:rPr>
          <w:rFonts w:ascii="Times New Roman" w:hAnsi="Times New Roman"/>
          <w:sz w:val="28"/>
        </w:rPr>
        <w:t xml:space="preserve"> </w:t>
      </w:r>
      <w:r>
        <w:rPr>
          <w:rFonts w:ascii="Times New Roman" w:hAnsi="Times New Roman"/>
          <w:sz w:val="28"/>
        </w:rPr>
        <w:t xml:space="preserve">объекта </w:t>
      </w:r>
      <w:r>
        <w:rPr>
          <w:rFonts w:ascii="Times New Roman" w:hAnsi="Times New Roman"/>
          <w:sz w:val="28"/>
        </w:rPr>
        <w:t xml:space="preserve">индивидуального жилищного строительства или садового </w:t>
      </w:r>
      <w:r>
        <w:rPr>
          <w:rFonts w:ascii="Times New Roman" w:hAnsi="Times New Roman"/>
          <w:sz w:val="28"/>
        </w:rPr>
        <w:t>дома</w:t>
      </w:r>
      <w:r>
        <w:rPr>
          <w:rFonts w:ascii="Times New Roman" w:hAnsi="Times New Roman"/>
          <w:sz w:val="28"/>
        </w:rPr>
        <w:t xml:space="preserve"> </w:t>
      </w:r>
      <w:r>
        <w:rPr>
          <w:rFonts w:ascii="Times New Roman" w:hAnsi="Times New Roman"/>
          <w:sz w:val="28"/>
        </w:rPr>
        <w:t xml:space="preserve">требованиям законодательства </w:t>
      </w:r>
      <w:r>
        <w:rPr>
          <w:rFonts w:ascii="Times New Roman" w:hAnsi="Times New Roman"/>
          <w:sz w:val="28"/>
        </w:rPr>
        <w:t>Российской</w:t>
      </w:r>
      <w:r>
        <w:rPr>
          <w:rFonts w:ascii="Times New Roman" w:hAnsi="Times New Roman"/>
          <w:sz w:val="28"/>
        </w:rPr>
        <w:t xml:space="preserve"> </w:t>
      </w:r>
      <w:r>
        <w:rPr>
          <w:rFonts w:ascii="Times New Roman" w:hAnsi="Times New Roman"/>
          <w:sz w:val="28"/>
        </w:rPr>
        <w:t>Федерации о градостроительной деятельности</w:t>
      </w:r>
      <w:r>
        <w:rPr>
          <w:rFonts w:ascii="Times New Roman" w:hAnsi="Times New Roman"/>
          <w:color w:val="000000"/>
          <w:sz w:val="28"/>
        </w:rPr>
        <w:t>».</w:t>
      </w:r>
    </w:p>
    <w:p w14:paraId="23000000">
      <w:pPr>
        <w:pStyle w:val="Style_1"/>
        <w:keepNext w:val="1"/>
        <w:widowControl w:val="0"/>
        <w:tabs>
          <w:tab w:leader="none" w:pos="676" w:val="left"/>
          <w:tab w:leader="none" w:pos="1134" w:val="clear"/>
        </w:tabs>
        <w:spacing w:after="160" w:before="0" w:line="240" w:lineRule="auto"/>
        <w:ind w:firstLine="0" w:left="709" w:right="0"/>
        <w:contextualSpacing w:val="1"/>
        <w:jc w:val="both"/>
        <w:rPr>
          <w:sz w:val="28"/>
        </w:rPr>
      </w:pPr>
      <w:r>
        <w:rPr>
          <w:rFonts w:ascii="Times New Roman" w:hAnsi="Times New Roman"/>
          <w:color w:val="000000"/>
          <w:sz w:val="28"/>
        </w:rPr>
        <w:t>3. Настоящее постановление опубликовать в газете «Сельская новь».</w:t>
      </w:r>
    </w:p>
    <w:p w14:paraId="24000000">
      <w:pPr>
        <w:pStyle w:val="Style_1"/>
        <w:keepNext w:val="1"/>
        <w:widowControl w:val="0"/>
        <w:tabs>
          <w:tab w:leader="none" w:pos="676" w:val="left"/>
          <w:tab w:leader="none" w:pos="1134" w:val="clear"/>
        </w:tabs>
        <w:spacing w:after="160" w:before="0" w:line="240" w:lineRule="auto"/>
        <w:ind w:firstLine="0" w:left="709" w:right="0"/>
        <w:contextualSpacing w:val="1"/>
        <w:jc w:val="both"/>
        <w:rPr>
          <w:sz w:val="28"/>
        </w:rPr>
      </w:pPr>
      <w:r>
        <w:rPr>
          <w:rFonts w:ascii="Times New Roman" w:hAnsi="Times New Roman"/>
          <w:color w:val="000000"/>
          <w:sz w:val="28"/>
        </w:rPr>
        <w:t xml:space="preserve">4. Настоящее постановление вступает в силу после официального опубликования. </w:t>
      </w:r>
    </w:p>
    <w:p w14:paraId="25000000">
      <w:pPr>
        <w:pStyle w:val="Style_1"/>
        <w:keepNext w:val="1"/>
        <w:widowControl w:val="1"/>
        <w:tabs>
          <w:tab w:leader="none" w:pos="676" w:val="left"/>
          <w:tab w:leader="none" w:pos="1134" w:val="clear"/>
        </w:tabs>
        <w:spacing w:after="160" w:before="0" w:line="240" w:lineRule="auto"/>
        <w:ind w:firstLine="0" w:left="709" w:right="0"/>
        <w:contextualSpacing w:val="1"/>
        <w:jc w:val="both"/>
        <w:rPr>
          <w:sz w:val="28"/>
        </w:rPr>
      </w:pPr>
      <w:r>
        <w:rPr>
          <w:rFonts w:ascii="Times New Roman" w:hAnsi="Times New Roman"/>
          <w:color w:val="000000"/>
          <w:sz w:val="28"/>
        </w:rPr>
        <w:t>5. Контроль за исполнением настоящего постановления возложить на заместителя главы округа по ЖКХ, дорожному хозяйству, транспорту и связи Пушкареву О.В.</w:t>
      </w:r>
    </w:p>
    <w:p w14:paraId="26000000">
      <w:pPr>
        <w:pStyle w:val="Style_1"/>
        <w:widowControl w:val="0"/>
        <w:spacing w:after="0" w:before="0" w:line="240" w:lineRule="auto"/>
        <w:ind w:firstLine="709" w:left="0" w:right="-2"/>
        <w:jc w:val="both"/>
        <w:rPr>
          <w:sz w:val="28"/>
        </w:rPr>
      </w:pPr>
    </w:p>
    <w:p w14:paraId="27000000">
      <w:pPr>
        <w:pStyle w:val="Style_1"/>
        <w:widowControl w:val="0"/>
        <w:spacing w:after="0" w:before="0" w:line="240" w:lineRule="auto"/>
        <w:ind w:firstLine="709" w:left="0" w:right="-2"/>
        <w:jc w:val="both"/>
        <w:rPr>
          <w:sz w:val="28"/>
        </w:rPr>
      </w:pPr>
    </w:p>
    <w:p w14:paraId="28000000">
      <w:pPr>
        <w:pStyle w:val="Style_1"/>
        <w:widowControl w:val="0"/>
        <w:spacing w:after="0" w:before="0" w:line="240" w:lineRule="auto"/>
        <w:ind w:firstLine="0" w:left="0" w:right="-2"/>
        <w:jc w:val="both"/>
        <w:rPr>
          <w:sz w:val="28"/>
        </w:rPr>
      </w:pPr>
      <w:r>
        <w:rPr>
          <w:rFonts w:ascii="Times New Roman" w:hAnsi="Times New Roman"/>
          <w:color w:val="000000"/>
          <w:sz w:val="28"/>
        </w:rPr>
        <w:t>Глава Прокопьевского</w:t>
      </w:r>
    </w:p>
    <w:p w14:paraId="29000000">
      <w:pPr>
        <w:pStyle w:val="Style_1"/>
        <w:widowControl w:val="0"/>
        <w:spacing w:after="0" w:before="0" w:line="240" w:lineRule="auto"/>
        <w:ind w:firstLine="0" w:left="0" w:right="-2"/>
        <w:jc w:val="both"/>
        <w:rPr>
          <w:sz w:val="28"/>
        </w:rPr>
      </w:pPr>
      <w:r>
        <w:rPr>
          <w:rFonts w:ascii="Times New Roman" w:hAnsi="Times New Roman"/>
          <w:color w:val="000000"/>
          <w:sz w:val="28"/>
        </w:rPr>
        <w:t>муниципального округа</w:t>
      </w:r>
      <w:r>
        <w:rPr>
          <w:rFonts w:ascii="Times New Roman" w:hAnsi="Times New Roman"/>
          <w:color w:val="000000"/>
          <w:sz w:val="28"/>
        </w:rPr>
        <w:tab/>
      </w:r>
      <w:r>
        <w:rPr>
          <w:rFonts w:ascii="Times New Roman" w:hAnsi="Times New Roman"/>
          <w:color w:val="000000"/>
          <w:sz w:val="28"/>
        </w:rPr>
        <w:t xml:space="preserve">                                                       Н.Г. Шабалина</w:t>
      </w:r>
    </w:p>
    <w:p w14:paraId="2A000000">
      <w:pPr>
        <w:pStyle w:val="Style_1"/>
        <w:widowControl w:val="0"/>
        <w:ind w:firstLine="709" w:left="0" w:right="0"/>
        <w:jc w:val="right"/>
        <w:rPr>
          <w:rFonts w:ascii="Times New Roman" w:hAnsi="Times New Roman"/>
          <w:sz w:val="28"/>
        </w:rPr>
      </w:pPr>
      <w:r>
        <w:br w:type="page"/>
      </w:r>
    </w:p>
    <w:p w14:paraId="2B000000">
      <w:pPr>
        <w:pStyle w:val="Style_1"/>
        <w:widowControl w:val="0"/>
        <w:ind w:firstLine="709" w:left="0" w:right="0"/>
        <w:jc w:val="right"/>
        <w:rPr>
          <w:rFonts w:ascii="Times New Roman" w:hAnsi="Times New Roman"/>
          <w:sz w:val="28"/>
        </w:rPr>
      </w:pPr>
      <w:r>
        <w:rPr>
          <w:rFonts w:ascii="Times New Roman" w:hAnsi="Times New Roman"/>
          <w:sz w:val="28"/>
        </w:rPr>
        <w:t xml:space="preserve">Приложение </w:t>
      </w:r>
    </w:p>
    <w:p w14:paraId="2C000000">
      <w:pPr>
        <w:pStyle w:val="Style_1"/>
        <w:widowControl w:val="0"/>
        <w:ind w:firstLine="709" w:left="0" w:right="0"/>
        <w:jc w:val="right"/>
        <w:rPr>
          <w:rFonts w:ascii="Times New Roman" w:hAnsi="Times New Roman"/>
          <w:sz w:val="28"/>
        </w:rPr>
      </w:pPr>
      <w:r>
        <w:rPr>
          <w:rFonts w:ascii="Times New Roman" w:hAnsi="Times New Roman"/>
          <w:sz w:val="28"/>
        </w:rPr>
        <w:t>к постановлению администрации</w:t>
      </w:r>
    </w:p>
    <w:p w14:paraId="2D000000">
      <w:pPr>
        <w:pStyle w:val="Style_1"/>
        <w:widowControl w:val="0"/>
        <w:ind w:firstLine="709" w:left="0" w:right="0"/>
        <w:jc w:val="center"/>
        <w:rPr>
          <w:rFonts w:ascii="Times New Roman" w:hAnsi="Times New Roman"/>
          <w:sz w:val="28"/>
        </w:rPr>
      </w:pPr>
      <w:r>
        <w:rPr>
          <w:rFonts w:ascii="Times New Roman" w:hAnsi="Times New Roman"/>
          <w:sz w:val="28"/>
        </w:rPr>
        <w:t xml:space="preserve">                                                     </w:t>
      </w:r>
      <w:r>
        <w:rPr>
          <w:rFonts w:ascii="Times New Roman" w:hAnsi="Times New Roman"/>
          <w:sz w:val="28"/>
        </w:rPr>
        <w:t>Прокопьевского муниципального округа</w:t>
      </w:r>
    </w:p>
    <w:p w14:paraId="2E000000">
      <w:pPr>
        <w:pStyle w:val="Style_1"/>
        <w:widowControl w:val="0"/>
        <w:ind w:firstLine="709" w:left="0" w:right="0"/>
        <w:jc w:val="center"/>
        <w:rPr>
          <w:rFonts w:ascii="Times New Roman" w:hAnsi="Times New Roman"/>
          <w:sz w:val="28"/>
        </w:rPr>
      </w:pPr>
      <w:r>
        <w:rPr>
          <w:rFonts w:ascii="Times New Roman" w:hAnsi="Times New Roman"/>
          <w:sz w:val="28"/>
        </w:rPr>
        <w:t xml:space="preserve">                                                                              </w:t>
      </w:r>
      <w:r>
        <w:rPr>
          <w:rFonts w:ascii="Times New Roman" w:hAnsi="Times New Roman"/>
          <w:sz w:val="28"/>
        </w:rPr>
        <w:t>от                 №         -п</w:t>
      </w:r>
    </w:p>
    <w:p w14:paraId="2F000000">
      <w:pPr>
        <w:pStyle w:val="Style_1"/>
        <w:widowControl w:val="0"/>
        <w:tabs>
          <w:tab w:leader="none" w:pos="708" w:val="clear"/>
          <w:tab w:leader="none" w:pos="1418" w:val="left"/>
        </w:tabs>
        <w:ind w:firstLine="709" w:left="0" w:right="0"/>
        <w:jc w:val="both"/>
        <w:rPr>
          <w:rFonts w:ascii="Times New Roman" w:hAnsi="Times New Roman"/>
          <w:sz w:val="28"/>
        </w:rPr>
      </w:pPr>
    </w:p>
    <w:p w14:paraId="30000000">
      <w:pPr>
        <w:pStyle w:val="Style_3"/>
        <w:widowControl w:val="0"/>
        <w:ind w:firstLine="709" w:left="0" w:right="0"/>
        <w:jc w:val="center"/>
        <w:rPr>
          <w:rFonts w:ascii="Times New Roman" w:hAnsi="Times New Roman"/>
          <w:b w:val="0"/>
          <w:sz w:val="28"/>
        </w:rPr>
      </w:pPr>
    </w:p>
    <w:p w14:paraId="31000000">
      <w:pPr>
        <w:pStyle w:val="Style_3"/>
        <w:widowControl w:val="0"/>
        <w:ind w:firstLine="709" w:left="0" w:right="0"/>
        <w:jc w:val="center"/>
        <w:rPr>
          <w:rFonts w:ascii="Times New Roman" w:hAnsi="Times New Roman"/>
          <w:b w:val="0"/>
          <w:sz w:val="28"/>
        </w:rPr>
      </w:pPr>
    </w:p>
    <w:p w14:paraId="32000000">
      <w:pPr>
        <w:pStyle w:val="Style_3"/>
        <w:widowControl w:val="0"/>
        <w:ind w:firstLine="709" w:left="0" w:right="0"/>
        <w:jc w:val="center"/>
        <w:rPr>
          <w:rFonts w:ascii="Times New Roman" w:hAnsi="Times New Roman"/>
          <w:b w:val="0"/>
          <w:sz w:val="28"/>
        </w:rPr>
      </w:pPr>
    </w:p>
    <w:p w14:paraId="33000000">
      <w:pPr>
        <w:pStyle w:val="Style_3"/>
        <w:widowControl w:val="0"/>
        <w:ind w:firstLine="709" w:left="0" w:right="0"/>
        <w:jc w:val="center"/>
        <w:rPr>
          <w:rFonts w:ascii="Times New Roman" w:hAnsi="Times New Roman"/>
          <w:b w:val="0"/>
          <w:sz w:val="28"/>
        </w:rPr>
      </w:pPr>
    </w:p>
    <w:p w14:paraId="34000000">
      <w:pPr>
        <w:pStyle w:val="Style_3"/>
        <w:widowControl w:val="0"/>
        <w:ind w:firstLine="709" w:left="0" w:right="0"/>
        <w:jc w:val="center"/>
        <w:rPr>
          <w:rFonts w:ascii="Times New Roman" w:hAnsi="Times New Roman"/>
          <w:b w:val="0"/>
          <w:sz w:val="28"/>
        </w:rPr>
      </w:pPr>
    </w:p>
    <w:p w14:paraId="35000000">
      <w:pPr>
        <w:pStyle w:val="Style_3"/>
        <w:widowControl w:val="0"/>
        <w:ind w:firstLine="709" w:left="0" w:right="0"/>
        <w:jc w:val="center"/>
        <w:rPr>
          <w:rFonts w:ascii="Times New Roman" w:hAnsi="Times New Roman"/>
          <w:b w:val="0"/>
          <w:sz w:val="28"/>
        </w:rPr>
      </w:pPr>
    </w:p>
    <w:p w14:paraId="36000000">
      <w:pPr>
        <w:pStyle w:val="Style_3"/>
        <w:widowControl w:val="0"/>
        <w:ind w:firstLine="709" w:left="0" w:right="0"/>
        <w:jc w:val="center"/>
        <w:rPr>
          <w:rFonts w:ascii="Times New Roman" w:hAnsi="Times New Roman"/>
          <w:b w:val="0"/>
          <w:sz w:val="28"/>
        </w:rPr>
      </w:pPr>
    </w:p>
    <w:p w14:paraId="37000000">
      <w:pPr>
        <w:pStyle w:val="Style_3"/>
        <w:widowControl w:val="0"/>
        <w:ind w:firstLine="709" w:left="0" w:right="0"/>
        <w:jc w:val="center"/>
        <w:rPr>
          <w:rFonts w:ascii="Times New Roman" w:hAnsi="Times New Roman"/>
          <w:b w:val="0"/>
          <w:sz w:val="28"/>
        </w:rPr>
      </w:pPr>
    </w:p>
    <w:p w14:paraId="38000000">
      <w:pPr>
        <w:pStyle w:val="Style_3"/>
        <w:widowControl w:val="0"/>
        <w:ind w:firstLine="709" w:left="0" w:right="0"/>
        <w:jc w:val="center"/>
        <w:rPr>
          <w:rFonts w:ascii="Times New Roman" w:hAnsi="Times New Roman"/>
          <w:b w:val="0"/>
          <w:sz w:val="28"/>
        </w:rPr>
      </w:pPr>
    </w:p>
    <w:p w14:paraId="39000000">
      <w:pPr>
        <w:pStyle w:val="Style_3"/>
        <w:widowControl w:val="0"/>
        <w:ind w:firstLine="709" w:left="0" w:right="0"/>
        <w:jc w:val="center"/>
        <w:rPr>
          <w:rFonts w:ascii="Times New Roman" w:hAnsi="Times New Roman"/>
          <w:sz w:val="28"/>
        </w:rPr>
      </w:pPr>
    </w:p>
    <w:p w14:paraId="3A000000">
      <w:pPr>
        <w:pStyle w:val="Style_3"/>
        <w:widowControl w:val="0"/>
        <w:ind/>
        <w:jc w:val="center"/>
        <w:rPr>
          <w:rFonts w:ascii="Times New Roman" w:hAnsi="Times New Roman"/>
          <w:sz w:val="28"/>
        </w:rPr>
      </w:pPr>
      <w:r>
        <w:rPr>
          <w:rFonts w:ascii="Times New Roman" w:hAnsi="Times New Roman"/>
          <w:sz w:val="28"/>
        </w:rPr>
        <w:t>АДМИНИСТРАТИВНЫЙ РЕГЛАМЕНТ</w:t>
      </w:r>
    </w:p>
    <w:p w14:paraId="3B000000">
      <w:pPr>
        <w:pStyle w:val="Style_3"/>
        <w:widowControl w:val="0"/>
        <w:ind/>
        <w:jc w:val="center"/>
        <w:rPr>
          <w:rFonts w:ascii="Times New Roman" w:hAnsi="Times New Roman"/>
          <w:sz w:val="28"/>
        </w:rPr>
      </w:pPr>
      <w:r>
        <w:rPr>
          <w:rFonts w:ascii="Times New Roman" w:hAnsi="Times New Roman"/>
          <w:sz w:val="28"/>
        </w:rPr>
        <w:t xml:space="preserve">предоставления муниципальной услуги </w:t>
      </w:r>
    </w:p>
    <w:p w14:paraId="3C000000">
      <w:pPr>
        <w:pStyle w:val="Style_1"/>
        <w:widowControl w:val="0"/>
        <w:ind/>
        <w:jc w:val="center"/>
        <w:rPr>
          <w:rFonts w:ascii="Times New Roman" w:hAnsi="Times New Roman"/>
          <w:b w:val="1"/>
          <w:sz w:val="28"/>
        </w:rPr>
      </w:pPr>
      <w:r>
        <w:rPr>
          <w:rFonts w:ascii="Times New Roman" w:hAnsi="Times New Roman"/>
          <w:b w:val="1"/>
          <w:sz w:val="28"/>
        </w:rPr>
        <w:t xml:space="preserve"> </w:t>
      </w:r>
      <w:r>
        <w:rPr>
          <w:rFonts w:ascii="Times New Roman" w:hAnsi="Times New Roman"/>
          <w:b w:val="1"/>
          <w:sz w:val="28"/>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p>
    <w:p w14:paraId="3D000000">
      <w:pPr>
        <w:pStyle w:val="Style_1"/>
        <w:widowControl w:val="0"/>
        <w:ind w:firstLine="709" w:left="0" w:right="0"/>
        <w:jc w:val="center"/>
        <w:rPr>
          <w:rFonts w:ascii="Times New Roman" w:hAnsi="Times New Roman"/>
          <w:sz w:val="28"/>
        </w:rPr>
      </w:pPr>
    </w:p>
    <w:p w14:paraId="3E000000">
      <w:pPr>
        <w:pStyle w:val="Style_1"/>
        <w:widowControl w:val="0"/>
        <w:ind w:firstLine="709" w:left="0" w:right="0"/>
        <w:jc w:val="center"/>
        <w:rPr>
          <w:rFonts w:ascii="Times New Roman" w:hAnsi="Times New Roman"/>
          <w:sz w:val="28"/>
        </w:rPr>
      </w:pPr>
    </w:p>
    <w:p w14:paraId="3F000000">
      <w:pPr>
        <w:pStyle w:val="Style_1"/>
        <w:widowControl w:val="0"/>
        <w:ind w:firstLine="709" w:left="0" w:right="0"/>
        <w:jc w:val="center"/>
        <w:rPr>
          <w:rFonts w:ascii="Times New Roman" w:hAnsi="Times New Roman"/>
          <w:sz w:val="28"/>
        </w:rPr>
      </w:pPr>
    </w:p>
    <w:p w14:paraId="40000000">
      <w:pPr>
        <w:pStyle w:val="Style_1"/>
        <w:widowControl w:val="0"/>
        <w:ind w:firstLine="709" w:left="0" w:right="0"/>
        <w:jc w:val="center"/>
        <w:rPr>
          <w:rFonts w:ascii="Times New Roman" w:hAnsi="Times New Roman"/>
          <w:sz w:val="28"/>
        </w:rPr>
      </w:pPr>
    </w:p>
    <w:p w14:paraId="41000000">
      <w:pPr>
        <w:pStyle w:val="Style_1"/>
        <w:widowControl w:val="0"/>
        <w:ind w:firstLine="709" w:left="0" w:right="0"/>
        <w:jc w:val="center"/>
        <w:rPr>
          <w:rFonts w:ascii="Times New Roman" w:hAnsi="Times New Roman"/>
          <w:sz w:val="28"/>
        </w:rPr>
      </w:pPr>
    </w:p>
    <w:p w14:paraId="42000000">
      <w:pPr>
        <w:pStyle w:val="Style_1"/>
        <w:widowControl w:val="0"/>
        <w:ind w:firstLine="709" w:left="0" w:right="0"/>
        <w:jc w:val="center"/>
        <w:rPr>
          <w:rFonts w:ascii="Times New Roman" w:hAnsi="Times New Roman"/>
          <w:sz w:val="28"/>
        </w:rPr>
      </w:pPr>
    </w:p>
    <w:p w14:paraId="43000000">
      <w:pPr>
        <w:pStyle w:val="Style_1"/>
        <w:widowControl w:val="0"/>
        <w:ind w:firstLine="709" w:left="0" w:right="0"/>
        <w:jc w:val="center"/>
        <w:rPr>
          <w:rFonts w:ascii="Times New Roman" w:hAnsi="Times New Roman"/>
          <w:sz w:val="28"/>
        </w:rPr>
      </w:pPr>
    </w:p>
    <w:p w14:paraId="44000000">
      <w:pPr>
        <w:pStyle w:val="Style_1"/>
        <w:widowControl w:val="0"/>
        <w:ind w:firstLine="709" w:left="0" w:right="0"/>
        <w:jc w:val="center"/>
        <w:rPr>
          <w:rFonts w:ascii="Times New Roman" w:hAnsi="Times New Roman"/>
          <w:sz w:val="28"/>
        </w:rPr>
      </w:pPr>
    </w:p>
    <w:p w14:paraId="45000000">
      <w:pPr>
        <w:pStyle w:val="Style_1"/>
        <w:widowControl w:val="0"/>
        <w:ind w:firstLine="709" w:left="0" w:right="0"/>
        <w:jc w:val="center"/>
        <w:rPr>
          <w:rFonts w:ascii="Times New Roman" w:hAnsi="Times New Roman"/>
          <w:sz w:val="28"/>
        </w:rPr>
      </w:pPr>
    </w:p>
    <w:p w14:paraId="46000000">
      <w:pPr>
        <w:pStyle w:val="Style_1"/>
        <w:widowControl w:val="0"/>
        <w:ind w:firstLine="709" w:left="0" w:right="0"/>
        <w:jc w:val="center"/>
        <w:rPr>
          <w:rFonts w:ascii="Times New Roman" w:hAnsi="Times New Roman"/>
          <w:sz w:val="28"/>
        </w:rPr>
      </w:pPr>
    </w:p>
    <w:p w14:paraId="47000000">
      <w:pPr>
        <w:pStyle w:val="Style_1"/>
        <w:widowControl w:val="0"/>
        <w:ind w:firstLine="709" w:left="0" w:right="0"/>
        <w:jc w:val="center"/>
        <w:rPr>
          <w:rFonts w:ascii="Times New Roman" w:hAnsi="Times New Roman"/>
          <w:sz w:val="28"/>
        </w:rPr>
      </w:pPr>
    </w:p>
    <w:p w14:paraId="48000000">
      <w:pPr>
        <w:pStyle w:val="Style_1"/>
        <w:widowControl w:val="0"/>
        <w:ind w:firstLine="709" w:left="0" w:right="0"/>
        <w:jc w:val="center"/>
        <w:rPr>
          <w:rFonts w:ascii="Times New Roman" w:hAnsi="Times New Roman"/>
          <w:sz w:val="28"/>
        </w:rPr>
      </w:pPr>
    </w:p>
    <w:p w14:paraId="49000000">
      <w:pPr>
        <w:pStyle w:val="Style_1"/>
        <w:widowControl w:val="0"/>
        <w:ind w:firstLine="709" w:left="0" w:right="0"/>
        <w:jc w:val="center"/>
        <w:rPr>
          <w:rFonts w:ascii="Times New Roman" w:hAnsi="Times New Roman"/>
          <w:sz w:val="28"/>
        </w:rPr>
      </w:pPr>
    </w:p>
    <w:p w14:paraId="4A000000">
      <w:pPr>
        <w:pStyle w:val="Style_1"/>
        <w:widowControl w:val="0"/>
        <w:ind w:firstLine="709" w:left="0" w:right="0"/>
        <w:jc w:val="center"/>
        <w:rPr>
          <w:rFonts w:ascii="Times New Roman" w:hAnsi="Times New Roman"/>
          <w:sz w:val="28"/>
        </w:rPr>
      </w:pPr>
    </w:p>
    <w:p w14:paraId="4B000000">
      <w:pPr>
        <w:pStyle w:val="Style_1"/>
        <w:widowControl w:val="0"/>
        <w:ind w:firstLine="709" w:left="0" w:right="0"/>
        <w:jc w:val="center"/>
        <w:rPr>
          <w:rFonts w:ascii="Times New Roman" w:hAnsi="Times New Roman"/>
          <w:sz w:val="28"/>
        </w:rPr>
      </w:pPr>
    </w:p>
    <w:p w14:paraId="4C000000">
      <w:pPr>
        <w:pStyle w:val="Style_1"/>
        <w:widowControl w:val="0"/>
        <w:ind w:firstLine="709" w:left="0" w:right="0"/>
        <w:jc w:val="center"/>
        <w:rPr>
          <w:rFonts w:ascii="Times New Roman" w:hAnsi="Times New Roman"/>
          <w:sz w:val="28"/>
        </w:rPr>
      </w:pPr>
    </w:p>
    <w:p w14:paraId="4D000000">
      <w:pPr>
        <w:pStyle w:val="Style_1"/>
        <w:widowControl w:val="0"/>
        <w:ind w:firstLine="709" w:left="0" w:right="0"/>
        <w:jc w:val="center"/>
        <w:rPr>
          <w:rFonts w:ascii="Times New Roman" w:hAnsi="Times New Roman"/>
          <w:sz w:val="28"/>
        </w:rPr>
      </w:pPr>
    </w:p>
    <w:p w14:paraId="4E000000">
      <w:pPr>
        <w:pStyle w:val="Style_1"/>
        <w:widowControl w:val="0"/>
        <w:ind w:firstLine="709" w:left="0" w:right="0"/>
        <w:jc w:val="center"/>
        <w:rPr>
          <w:rFonts w:ascii="Times New Roman" w:hAnsi="Times New Roman"/>
          <w:sz w:val="28"/>
        </w:rPr>
      </w:pPr>
    </w:p>
    <w:p w14:paraId="4F000000">
      <w:pPr>
        <w:pStyle w:val="Style_1"/>
        <w:widowControl w:val="0"/>
        <w:ind w:firstLine="709" w:left="0" w:right="0"/>
        <w:jc w:val="center"/>
        <w:rPr>
          <w:rFonts w:ascii="Times New Roman" w:hAnsi="Times New Roman"/>
          <w:sz w:val="28"/>
        </w:rPr>
      </w:pPr>
    </w:p>
    <w:p w14:paraId="50000000">
      <w:pPr>
        <w:pStyle w:val="Style_1"/>
        <w:widowControl w:val="0"/>
        <w:ind w:firstLine="709" w:left="0" w:right="0"/>
        <w:jc w:val="center"/>
        <w:rPr>
          <w:rFonts w:ascii="Times New Roman" w:hAnsi="Times New Roman"/>
          <w:sz w:val="28"/>
        </w:rPr>
      </w:pPr>
    </w:p>
    <w:p w14:paraId="51000000">
      <w:pPr>
        <w:pStyle w:val="Style_1"/>
        <w:widowControl w:val="0"/>
        <w:ind w:firstLine="709" w:left="0" w:right="0"/>
        <w:jc w:val="center"/>
        <w:rPr>
          <w:rFonts w:ascii="Times New Roman" w:hAnsi="Times New Roman"/>
          <w:sz w:val="28"/>
        </w:rPr>
      </w:pPr>
    </w:p>
    <w:p w14:paraId="52000000">
      <w:pPr>
        <w:pStyle w:val="Style_1"/>
        <w:widowControl w:val="0"/>
        <w:ind w:firstLine="709" w:left="0" w:right="0"/>
        <w:jc w:val="center"/>
        <w:rPr>
          <w:rFonts w:ascii="Times New Roman" w:hAnsi="Times New Roman"/>
          <w:sz w:val="28"/>
        </w:rPr>
      </w:pPr>
    </w:p>
    <w:p w14:paraId="53000000">
      <w:pPr>
        <w:pStyle w:val="Style_1"/>
        <w:widowControl w:val="0"/>
        <w:ind w:firstLine="709" w:left="0" w:right="0"/>
        <w:jc w:val="center"/>
        <w:rPr>
          <w:rFonts w:ascii="Times New Roman" w:hAnsi="Times New Roman"/>
          <w:sz w:val="28"/>
        </w:rPr>
      </w:pPr>
    </w:p>
    <w:p w14:paraId="54000000">
      <w:pPr>
        <w:pStyle w:val="Style_1"/>
        <w:widowControl w:val="0"/>
        <w:ind w:firstLine="709" w:left="0" w:right="0"/>
        <w:jc w:val="center"/>
        <w:rPr>
          <w:rFonts w:ascii="Times New Roman" w:hAnsi="Times New Roman"/>
          <w:sz w:val="28"/>
        </w:rPr>
      </w:pPr>
      <w:r>
        <w:rPr>
          <w:rFonts w:ascii="Times New Roman" w:hAnsi="Times New Roman"/>
          <w:sz w:val="28"/>
        </w:rPr>
        <w:t>Прокопьевский муниципальный округ, 2025</w:t>
      </w:r>
    </w:p>
    <w:p w14:paraId="55000000">
      <w:pPr>
        <w:pStyle w:val="Style_4"/>
        <w:keepNext w:val="1"/>
        <w:keepLines w:val="1"/>
        <w:widowControl w:val="0"/>
        <w:spacing w:after="0" w:before="0" w:line="638" w:lineRule="exact"/>
        <w:ind w:firstLine="709" w:left="0" w:right="0"/>
        <w:jc w:val="center"/>
        <w:rPr>
          <w:sz w:val="28"/>
        </w:rPr>
      </w:pPr>
      <w:bookmarkStart w:id="3" w:name="bookmark31"/>
      <w:bookmarkEnd w:id="3"/>
      <w:r>
        <w:rPr>
          <w:sz w:val="28"/>
        </w:rPr>
        <w:t>1. Общие положения</w:t>
      </w:r>
    </w:p>
    <w:p w14:paraId="56000000">
      <w:pPr>
        <w:pStyle w:val="Style_4"/>
        <w:keepNext w:val="1"/>
        <w:keepLines w:val="1"/>
        <w:widowControl w:val="0"/>
        <w:spacing w:after="0" w:before="0" w:line="638" w:lineRule="exact"/>
        <w:ind w:firstLine="709" w:left="0" w:right="0"/>
        <w:jc w:val="both"/>
        <w:rPr>
          <w:b w:val="0"/>
          <w:sz w:val="28"/>
        </w:rPr>
      </w:pPr>
      <w:r>
        <w:rPr>
          <w:b w:val="0"/>
          <w:sz w:val="28"/>
        </w:rPr>
        <w:t>1. Предмет регулирования административного регламента.</w:t>
      </w:r>
    </w:p>
    <w:p w14:paraId="57000000">
      <w:pPr>
        <w:pStyle w:val="Style_5"/>
        <w:widowControl w:val="0"/>
        <w:spacing w:after="0" w:before="0" w:line="322" w:lineRule="exact"/>
        <w:ind w:firstLine="720" w:left="20" w:right="0"/>
        <w:rPr>
          <w:sz w:val="28"/>
        </w:rPr>
      </w:pPr>
      <w:r>
        <w:rPr>
          <w:sz w:val="28"/>
        </w:rPr>
        <w:t xml:space="preserve">1.1. </w:t>
      </w:r>
      <w:r>
        <w:rPr>
          <w:sz w:val="28"/>
        </w:rPr>
        <w:t>Настоящий административный регламент предоставления муниципальной услуги (далее - административный регламент) устанавливает стандарт и порядок предоставления муниципальной услуги по н</w:t>
      </w:r>
      <w:r>
        <w:rPr>
          <w:sz w:val="28"/>
        </w:rPr>
        <w:t xml:space="preserve">аправлению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 либо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w:t>
      </w:r>
      <w:r>
        <w:rPr>
          <w:sz w:val="28"/>
        </w:rPr>
        <w:t>Российской Федерации</w:t>
      </w:r>
      <w:r>
        <w:rPr>
          <w:sz w:val="28"/>
        </w:rPr>
        <w:t xml:space="preserve"> о градостроительной деятельности </w:t>
      </w:r>
      <w:r>
        <w:rPr>
          <w:sz w:val="28"/>
        </w:rPr>
        <w:t>(далее - муниципальная услуга)</w:t>
      </w:r>
      <w:r>
        <w:rPr>
          <w:sz w:val="28"/>
        </w:rPr>
        <w:t>.</w:t>
      </w:r>
    </w:p>
    <w:p w14:paraId="58000000">
      <w:pPr>
        <w:pStyle w:val="Style_4"/>
        <w:keepNext w:val="1"/>
        <w:keepLines w:val="1"/>
        <w:widowControl w:val="0"/>
        <w:spacing w:after="0" w:before="0" w:line="260" w:lineRule="exact"/>
        <w:ind w:firstLine="709" w:left="0" w:right="0"/>
        <w:jc w:val="left"/>
        <w:rPr>
          <w:sz w:val="28"/>
        </w:rPr>
      </w:pPr>
      <w:bookmarkStart w:id="4" w:name="bookmark32"/>
      <w:bookmarkEnd w:id="4"/>
      <w:r>
        <w:rPr>
          <w:b w:val="0"/>
          <w:sz w:val="28"/>
        </w:rPr>
        <w:t>1.2. Круг заявителей.</w:t>
      </w:r>
    </w:p>
    <w:p w14:paraId="59000000">
      <w:pPr>
        <w:pStyle w:val="Style_5"/>
        <w:widowControl w:val="0"/>
        <w:spacing w:after="0" w:before="0" w:line="322" w:lineRule="exact"/>
        <w:ind w:firstLine="669" w:left="40" w:right="20"/>
        <w:rPr>
          <w:sz w:val="28"/>
        </w:rPr>
      </w:pPr>
      <w:r>
        <w:rPr>
          <w:sz w:val="28"/>
        </w:rPr>
        <w:t>Заявителями на получение мун</w:t>
      </w:r>
      <w:r>
        <w:rPr>
          <w:sz w:val="28"/>
          <w:u w:val="none"/>
        </w:rPr>
        <w:t>иц</w:t>
      </w:r>
      <w:r>
        <w:rPr>
          <w:sz w:val="28"/>
        </w:rPr>
        <w:t>ипальной услуги являются застройщики (далее - Заявитель).</w:t>
      </w:r>
    </w:p>
    <w:p w14:paraId="5A000000">
      <w:pPr>
        <w:pStyle w:val="Style_5"/>
        <w:widowControl w:val="0"/>
        <w:spacing w:after="0" w:before="0" w:line="322" w:lineRule="exact"/>
        <w:ind w:firstLine="669" w:left="40" w:right="20"/>
        <w:rPr>
          <w:sz w:val="28"/>
        </w:rPr>
      </w:pPr>
      <w:r>
        <w:rPr>
          <w:sz w:val="28"/>
        </w:rPr>
        <w:t>Интересы Заявителей могут представлять лица, обладающие соответствующими полномочиями (далее – представитель заявителя).</w:t>
      </w:r>
    </w:p>
    <w:p w14:paraId="5B000000">
      <w:pPr>
        <w:pStyle w:val="Style_6"/>
        <w:widowControl w:val="0"/>
        <w:spacing w:after="0" w:before="0"/>
        <w:ind w:firstLine="709" w:left="0" w:right="0"/>
        <w:jc w:val="both"/>
        <w:rPr>
          <w:b w:val="0"/>
          <w:sz w:val="28"/>
        </w:rPr>
      </w:pPr>
      <w:r>
        <w:rPr>
          <w:b w:val="0"/>
          <w:sz w:val="28"/>
        </w:rPr>
        <w:t>1.3. Требования к порядку информирования о предоставлении муниципальной услуги.</w:t>
      </w:r>
    </w:p>
    <w:p w14:paraId="5C000000">
      <w:pPr>
        <w:pStyle w:val="Style_5"/>
        <w:widowControl w:val="0"/>
        <w:spacing w:after="0" w:before="0" w:line="322" w:lineRule="exact"/>
        <w:ind w:firstLine="669" w:left="40" w:right="20"/>
        <w:rPr>
          <w:sz w:val="28"/>
        </w:rPr>
      </w:pPr>
      <w:r>
        <w:rPr>
          <w:sz w:val="28"/>
        </w:rPr>
        <w:t>1.3.1. Информирование о порядке предоставления мун</w:t>
      </w:r>
      <w:r>
        <w:rPr>
          <w:sz w:val="28"/>
          <w:u w:val="none"/>
        </w:rPr>
        <w:t>иц</w:t>
      </w:r>
      <w:r>
        <w:rPr>
          <w:sz w:val="28"/>
        </w:rPr>
        <w:t>ипальной услуги осуществляется:</w:t>
      </w:r>
    </w:p>
    <w:p w14:paraId="5D000000">
      <w:pPr>
        <w:pStyle w:val="Style_5"/>
        <w:widowControl w:val="0"/>
        <w:spacing w:after="0" w:before="0" w:line="322" w:lineRule="exact"/>
        <w:ind w:firstLine="669" w:left="40" w:right="20"/>
        <w:rPr>
          <w:sz w:val="28"/>
        </w:rPr>
      </w:pPr>
      <w:r>
        <w:rPr>
          <w:sz w:val="28"/>
        </w:rPr>
        <w:t xml:space="preserve">1) непосредственно при личном приеме заявителя в администрации Прокопьевского муниципального округа, в отделе архитектуры и строительства (далее - Уполномоченный орган) или </w:t>
      </w:r>
      <w:r>
        <w:rPr>
          <w:rFonts w:ascii="Times New Roman" w:hAnsi="Times New Roman"/>
          <w:sz w:val="28"/>
        </w:rPr>
        <w:t xml:space="preserve">отделе «Мои Документы» </w:t>
      </w:r>
      <w:r>
        <w:rPr>
          <w:rFonts w:ascii="Times New Roman" w:hAnsi="Times New Roman"/>
          <w:sz w:val="28"/>
        </w:rPr>
        <w:t xml:space="preserve">Прокопьевский район </w:t>
      </w:r>
      <w:r>
        <w:rPr>
          <w:rFonts w:ascii="Times New Roman" w:hAnsi="Times New Roman"/>
          <w:sz w:val="28"/>
        </w:rPr>
        <w:t xml:space="preserve"> </w:t>
      </w:r>
      <w:r>
        <w:rPr>
          <w:rFonts w:ascii="Times New Roman" w:hAnsi="Times New Roman"/>
          <w:sz w:val="28"/>
        </w:rPr>
        <w:t>ГАУ «УМФЦ</w:t>
      </w:r>
      <w:r>
        <w:rPr>
          <w:rFonts w:ascii="Times New Roman" w:hAnsi="Times New Roman"/>
          <w:sz w:val="28"/>
        </w:rPr>
        <w:t xml:space="preserve"> Кузбасса»</w:t>
      </w:r>
      <w:r>
        <w:rPr>
          <w:sz w:val="28"/>
        </w:rPr>
        <w:t xml:space="preserve"> (далее - МФЦ);</w:t>
      </w:r>
    </w:p>
    <w:p w14:paraId="5E000000">
      <w:pPr>
        <w:pStyle w:val="Style_5"/>
        <w:widowControl w:val="0"/>
        <w:spacing w:after="0" w:before="0" w:line="322" w:lineRule="exact"/>
        <w:ind w:firstLine="669" w:left="40" w:right="0"/>
        <w:rPr>
          <w:sz w:val="28"/>
        </w:rPr>
      </w:pPr>
      <w:r>
        <w:rPr>
          <w:sz w:val="28"/>
        </w:rPr>
        <w:t>2) по телефону Уполномоченного органа или МФЦ;</w:t>
      </w:r>
    </w:p>
    <w:p w14:paraId="5F000000">
      <w:pPr>
        <w:pStyle w:val="Style_5"/>
        <w:widowControl w:val="0"/>
        <w:spacing w:after="0" w:before="0" w:line="322" w:lineRule="exact"/>
        <w:ind w:firstLine="669" w:left="40" w:right="0"/>
        <w:rPr>
          <w:sz w:val="28"/>
        </w:rPr>
      </w:pPr>
      <w:r>
        <w:rPr>
          <w:sz w:val="28"/>
        </w:rPr>
        <w:t>3) письменно, в том числе посредством электронной почты, факсимильной связи;</w:t>
      </w:r>
    </w:p>
    <w:p w14:paraId="60000000">
      <w:pPr>
        <w:pStyle w:val="Style_5"/>
        <w:widowControl w:val="0"/>
        <w:spacing w:after="0" w:before="0" w:line="322" w:lineRule="exact"/>
        <w:ind w:firstLine="669" w:left="40" w:right="0"/>
        <w:rPr>
          <w:sz w:val="28"/>
        </w:rPr>
      </w:pPr>
      <w:r>
        <w:rPr>
          <w:sz w:val="28"/>
        </w:rPr>
        <w:t>4)</w:t>
      </w:r>
      <w:r>
        <w:rPr>
          <w:sz w:val="28"/>
        </w:rPr>
        <w:t xml:space="preserve"> в государственной информационной системе «Реестр государственных и муниципальных услуг) (</w:t>
      </w:r>
      <w:r>
        <w:rPr>
          <w:color w:val="000000"/>
          <w:sz w:val="28"/>
          <w:u w:val="none"/>
        </w:rPr>
        <w:fldChar w:fldCharType="begin"/>
      </w:r>
      <w:r>
        <w:rPr>
          <w:color w:val="000000"/>
          <w:sz w:val="28"/>
          <w:u w:val="none"/>
        </w:rPr>
        <w:instrText>HYPERLINK "http://frgu.ru/"</w:instrText>
      </w:r>
      <w:r>
        <w:rPr>
          <w:color w:val="000000"/>
          <w:sz w:val="28"/>
          <w:u w:val="none"/>
        </w:rPr>
        <w:fldChar w:fldCharType="separate"/>
      </w:r>
      <w:r>
        <w:rPr>
          <w:color w:val="000000"/>
          <w:sz w:val="28"/>
          <w:u w:val="none"/>
        </w:rPr>
        <w:t>http://fr</w:t>
      </w:r>
      <w:r>
        <w:rPr>
          <w:color w:val="000000"/>
          <w:sz w:val="28"/>
          <w:u w:val="none"/>
        </w:rPr>
        <w:fldChar w:fldCharType="end"/>
      </w:r>
      <w:r>
        <w:rPr>
          <w:rFonts w:ascii="Times New Roman" w:hAnsi="Times New Roman"/>
          <w:color w:val="000000"/>
          <w:sz w:val="28"/>
        </w:rPr>
        <w:fldChar w:fldCharType="begin"/>
      </w:r>
      <w:r>
        <w:rPr>
          <w:rFonts w:ascii="Times New Roman" w:hAnsi="Times New Roman"/>
          <w:color w:val="000000"/>
          <w:sz w:val="28"/>
        </w:rPr>
        <w:instrText>HYPERLINK "http://frgu.ru/"</w:instrText>
      </w:r>
      <w:r>
        <w:rPr>
          <w:rFonts w:ascii="Times New Roman" w:hAnsi="Times New Roman"/>
          <w:color w:val="000000"/>
          <w:sz w:val="28"/>
        </w:rPr>
        <w:fldChar w:fldCharType="separate"/>
      </w:r>
      <w:r>
        <w:rPr>
          <w:rFonts w:ascii="Times New Roman" w:hAnsi="Times New Roman"/>
          <w:color w:val="000000"/>
          <w:sz w:val="28"/>
        </w:rPr>
        <w:t>gu.</w:t>
      </w:r>
      <w:r>
        <w:rPr>
          <w:rFonts w:ascii="Times New Roman" w:hAnsi="Times New Roman"/>
          <w:color w:val="000000"/>
          <w:sz w:val="28"/>
        </w:rPr>
        <w:fldChar w:fldCharType="end"/>
      </w:r>
      <w:r>
        <w:rPr>
          <w:rFonts w:ascii="Times New Roman" w:hAnsi="Times New Roman"/>
          <w:color w:val="000000"/>
          <w:sz w:val="28"/>
        </w:rPr>
        <w:t>gosuslugi.ru</w:t>
      </w:r>
      <w:r>
        <w:rPr>
          <w:sz w:val="28"/>
        </w:rPr>
        <w:t>) (далее - Региональный реестр);</w:t>
      </w:r>
    </w:p>
    <w:p w14:paraId="61000000">
      <w:pPr>
        <w:pStyle w:val="Style_5"/>
        <w:widowControl w:val="0"/>
        <w:spacing w:after="0" w:before="0" w:line="322" w:lineRule="exact"/>
        <w:ind w:firstLine="720" w:left="40" w:right="20"/>
        <w:rPr>
          <w:sz w:val="28"/>
        </w:rPr>
      </w:pPr>
      <w:r>
        <w:rPr>
          <w:sz w:val="28"/>
        </w:rPr>
        <w:t>5) в Федеральной государственной информационной системе «Единый портал государственных и мун</w:t>
      </w:r>
      <w:r>
        <w:rPr>
          <w:sz w:val="28"/>
          <w:u w:val="none"/>
        </w:rPr>
        <w:t>иц</w:t>
      </w:r>
      <w:r>
        <w:rPr>
          <w:sz w:val="28"/>
        </w:rPr>
        <w:t>ипальных услуг (функций)» (</w:t>
      </w:r>
      <w:r>
        <w:rPr>
          <w:color w:val="000000"/>
          <w:sz w:val="28"/>
          <w:u w:val="none"/>
        </w:rPr>
        <w:fldChar w:fldCharType="begin"/>
      </w:r>
      <w:r>
        <w:rPr>
          <w:color w:val="000000"/>
          <w:sz w:val="28"/>
          <w:u w:val="none"/>
        </w:rPr>
        <w:instrText>HYPERLINK "https://www.gosuslugi.ru/"</w:instrText>
      </w:r>
      <w:r>
        <w:rPr>
          <w:color w:val="000000"/>
          <w:sz w:val="28"/>
          <w:u w:val="none"/>
        </w:rPr>
        <w:fldChar w:fldCharType="separate"/>
      </w:r>
      <w:r>
        <w:rPr>
          <w:color w:val="000000"/>
          <w:sz w:val="28"/>
          <w:u w:val="none"/>
        </w:rPr>
        <w:t>https://www.gosuslugi.ru/</w:t>
      </w:r>
      <w:r>
        <w:rPr>
          <w:color w:val="000000"/>
          <w:sz w:val="28"/>
          <w:u w:val="none"/>
        </w:rPr>
        <w:fldChar w:fldCharType="end"/>
      </w:r>
      <w:r>
        <w:rPr>
          <w:sz w:val="28"/>
        </w:rPr>
        <w:t>) (далее - Единый портал);</w:t>
      </w:r>
    </w:p>
    <w:p w14:paraId="62000000">
      <w:pPr>
        <w:pStyle w:val="Style_5"/>
        <w:widowControl w:val="0"/>
        <w:spacing w:after="0" w:before="0" w:line="322" w:lineRule="exact"/>
        <w:ind w:firstLine="720" w:left="40" w:right="20"/>
        <w:rPr>
          <w:sz w:val="28"/>
        </w:rPr>
      </w:pPr>
      <w:r>
        <w:rPr>
          <w:sz w:val="28"/>
        </w:rPr>
        <w:t xml:space="preserve">6) на официальном сайте Уполномоченного органа: </w:t>
      </w:r>
      <w:r>
        <w:rPr>
          <w:color w:val="000000"/>
          <w:sz w:val="28"/>
          <w:u w:val="none"/>
        </w:rPr>
        <w:fldChar w:fldCharType="begin"/>
      </w:r>
      <w:r>
        <w:rPr>
          <w:color w:val="000000"/>
          <w:sz w:val="28"/>
          <w:u w:val="none"/>
        </w:rPr>
        <w:instrText>HYPERLINK "http://prokopmo./"</w:instrText>
      </w:r>
      <w:r>
        <w:rPr>
          <w:color w:val="000000"/>
          <w:sz w:val="28"/>
          <w:u w:val="none"/>
        </w:rPr>
        <w:fldChar w:fldCharType="separate"/>
      </w:r>
      <w:r>
        <w:rPr>
          <w:color w:val="000000"/>
          <w:sz w:val="28"/>
          <w:u w:val="none"/>
        </w:rPr>
        <w:t>http://prokopmo.</w:t>
      </w:r>
      <w:r>
        <w:rPr>
          <w:color w:val="000000"/>
          <w:sz w:val="28"/>
          <w:u w:val="none"/>
        </w:rPr>
        <w:fldChar w:fldCharType="end"/>
      </w:r>
      <w:r>
        <w:rPr>
          <w:color w:val="000000"/>
          <w:sz w:val="28"/>
          <w:u w:val="none"/>
        </w:rPr>
        <w:t>ru;</w:t>
      </w:r>
    </w:p>
    <w:p w14:paraId="63000000">
      <w:pPr>
        <w:pStyle w:val="Style_5"/>
        <w:widowControl w:val="0"/>
        <w:spacing w:after="0" w:before="0" w:line="322" w:lineRule="exact"/>
        <w:ind w:firstLine="669" w:left="40" w:right="20"/>
        <w:rPr>
          <w:sz w:val="28"/>
        </w:rPr>
      </w:pPr>
      <w:r>
        <w:rPr>
          <w:sz w:val="28"/>
        </w:rPr>
        <w:t>7) посредством размещения информации на информационных стендах Уполномоченного органа или МФЦ.</w:t>
      </w:r>
    </w:p>
    <w:p w14:paraId="64000000">
      <w:pPr>
        <w:pStyle w:val="Style_5"/>
        <w:widowControl w:val="0"/>
        <w:spacing w:after="0" w:before="0" w:line="322" w:lineRule="exact"/>
        <w:ind w:firstLine="669" w:left="40" w:right="20"/>
        <w:rPr>
          <w:sz w:val="28"/>
        </w:rPr>
      </w:pPr>
      <w:r>
        <w:rPr>
          <w:sz w:val="28"/>
        </w:rPr>
        <w:t xml:space="preserve">1.3.2. </w:t>
      </w:r>
      <w:r>
        <w:rPr>
          <w:sz w:val="28"/>
        </w:rPr>
        <w:t>Информирование осуществляется по вопросам, касающимся: способов подачи уведомления об окончании строительства или реконструкции объекта индивидуального жилищного строительства или садового дома (далее - уведомление об окончании строительства);</w:t>
      </w:r>
    </w:p>
    <w:p w14:paraId="65000000">
      <w:pPr>
        <w:pStyle w:val="Style_5"/>
        <w:widowControl w:val="0"/>
        <w:spacing w:after="0" w:before="0" w:line="322" w:lineRule="exact"/>
        <w:ind w:firstLine="669" w:left="40" w:right="20"/>
        <w:rPr>
          <w:sz w:val="28"/>
        </w:rPr>
      </w:pPr>
      <w:r>
        <w:rPr>
          <w:sz w:val="28"/>
        </w:rPr>
        <w:t>- адресов Уполномоченного органа и МФЦ, обращение в которые необходимо для предоставления муниципальной услуги;</w:t>
      </w:r>
    </w:p>
    <w:p w14:paraId="66000000">
      <w:pPr>
        <w:pStyle w:val="Style_5"/>
        <w:widowControl w:val="0"/>
        <w:spacing w:after="0" w:before="0" w:line="322" w:lineRule="exact"/>
        <w:ind w:firstLine="669" w:left="40" w:right="20"/>
        <w:rPr>
          <w:sz w:val="28"/>
        </w:rPr>
      </w:pPr>
      <w:r>
        <w:rPr>
          <w:sz w:val="28"/>
        </w:rPr>
        <w:t>- справочной информации о работе Уполномоченного органа;</w:t>
      </w:r>
    </w:p>
    <w:p w14:paraId="67000000">
      <w:pPr>
        <w:pStyle w:val="Style_5"/>
        <w:widowControl w:val="0"/>
        <w:spacing w:after="0" w:before="0" w:line="322" w:lineRule="exact"/>
        <w:ind w:firstLine="669" w:left="40" w:right="20"/>
        <w:rPr>
          <w:sz w:val="28"/>
        </w:rPr>
      </w:pPr>
      <w:r>
        <w:rPr>
          <w:sz w:val="28"/>
        </w:rPr>
        <w:t>- документов, необходимых для предоставления муниципальной услуги;</w:t>
      </w:r>
    </w:p>
    <w:p w14:paraId="68000000">
      <w:pPr>
        <w:pStyle w:val="Style_5"/>
        <w:widowControl w:val="0"/>
        <w:spacing w:after="0" w:before="0" w:line="322" w:lineRule="exact"/>
        <w:ind w:firstLine="669" w:left="40" w:right="20"/>
        <w:rPr>
          <w:sz w:val="28"/>
        </w:rPr>
      </w:pPr>
      <w:r>
        <w:rPr>
          <w:sz w:val="28"/>
        </w:rPr>
        <w:t>- порядка и сроков предоставления муниципальной услуги;</w:t>
      </w:r>
    </w:p>
    <w:p w14:paraId="69000000">
      <w:pPr>
        <w:pStyle w:val="Style_5"/>
        <w:widowControl w:val="0"/>
        <w:spacing w:after="0" w:before="0" w:line="322" w:lineRule="exact"/>
        <w:ind w:firstLine="669" w:left="40" w:right="20"/>
        <w:rPr>
          <w:sz w:val="28"/>
        </w:rPr>
      </w:pPr>
      <w:r>
        <w:rPr>
          <w:sz w:val="28"/>
        </w:rPr>
        <w:t>- порядка получения сведений о ходе рассмотрения уведомления об окончании строительства и о результатах предоставления муниципальной услуги;</w:t>
      </w:r>
    </w:p>
    <w:p w14:paraId="6A000000">
      <w:pPr>
        <w:pStyle w:val="Style_5"/>
        <w:widowControl w:val="0"/>
        <w:spacing w:after="0" w:before="0" w:line="322" w:lineRule="exact"/>
        <w:ind w:firstLine="708" w:left="0" w:right="20"/>
        <w:rPr>
          <w:sz w:val="28"/>
        </w:rPr>
      </w:pPr>
      <w:r>
        <w:rPr>
          <w:sz w:val="28"/>
        </w:rPr>
        <w:t>-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14:paraId="6B000000">
      <w:pPr>
        <w:pStyle w:val="Style_5"/>
        <w:widowControl w:val="0"/>
        <w:spacing w:after="0" w:before="0" w:line="322" w:lineRule="exact"/>
        <w:ind w:firstLine="669" w:left="40" w:right="20"/>
        <w:rPr>
          <w:sz w:val="28"/>
        </w:rPr>
      </w:pPr>
      <w:r>
        <w:rPr>
          <w:sz w:val="28"/>
        </w:rPr>
        <w:t xml:space="preserve">1.3.3. </w:t>
      </w:r>
      <w:r>
        <w:rPr>
          <w:sz w:val="28"/>
        </w:rPr>
        <w:t>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обратившихся по интересующим вопросам.</w:t>
      </w:r>
    </w:p>
    <w:p w14:paraId="6C000000">
      <w:pPr>
        <w:pStyle w:val="Style_5"/>
        <w:widowControl w:val="0"/>
        <w:spacing w:after="0" w:before="0" w:line="322" w:lineRule="exact"/>
        <w:ind w:firstLine="669" w:left="40" w:right="20"/>
        <w:rPr>
          <w:sz w:val="28"/>
        </w:rPr>
      </w:pPr>
      <w:r>
        <w:rPr>
          <w:sz w:val="28"/>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14:paraId="6D000000">
      <w:pPr>
        <w:pStyle w:val="Style_5"/>
        <w:widowControl w:val="0"/>
        <w:spacing w:after="0" w:before="0" w:line="322" w:lineRule="exact"/>
        <w:ind w:firstLine="669" w:left="40" w:right="20"/>
        <w:rPr>
          <w:sz w:val="28"/>
        </w:rPr>
      </w:pPr>
      <w:r>
        <w:rPr>
          <w:sz w:val="28"/>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14:paraId="6E000000">
      <w:pPr>
        <w:pStyle w:val="Style_5"/>
        <w:widowControl w:val="0"/>
        <w:spacing w:after="0" w:before="0" w:line="322" w:lineRule="exact"/>
        <w:ind w:firstLine="669" w:left="40" w:right="20"/>
        <w:rPr>
          <w:sz w:val="28"/>
        </w:rPr>
      </w:pPr>
      <w:r>
        <w:rPr>
          <w:sz w:val="28"/>
        </w:rPr>
        <w:t>Если подготовка ответа требует продолжительного времени, он предлагает Заявителю один из следующих вариантов дальне</w:t>
      </w:r>
      <w:r>
        <w:rPr>
          <w:sz w:val="28"/>
          <w:u w:val="none"/>
        </w:rPr>
        <w:t>йши</w:t>
      </w:r>
      <w:r>
        <w:rPr>
          <w:sz w:val="28"/>
        </w:rPr>
        <w:t>х действий:</w:t>
      </w:r>
    </w:p>
    <w:p w14:paraId="6F000000">
      <w:pPr>
        <w:pStyle w:val="Style_5"/>
        <w:widowControl w:val="0"/>
        <w:spacing w:after="0" w:before="0" w:line="322" w:lineRule="exact"/>
        <w:ind w:firstLine="669" w:left="40" w:right="0"/>
        <w:rPr>
          <w:sz w:val="28"/>
        </w:rPr>
      </w:pPr>
      <w:r>
        <w:rPr>
          <w:sz w:val="28"/>
        </w:rPr>
        <w:t>- изложить обращение в письменной форме;</w:t>
      </w:r>
    </w:p>
    <w:p w14:paraId="70000000">
      <w:pPr>
        <w:pStyle w:val="Style_5"/>
        <w:widowControl w:val="0"/>
        <w:spacing w:after="0" w:before="0" w:line="322" w:lineRule="exact"/>
        <w:ind w:firstLine="669" w:left="40" w:right="0"/>
        <w:rPr>
          <w:sz w:val="28"/>
        </w:rPr>
      </w:pPr>
      <w:r>
        <w:rPr>
          <w:sz w:val="28"/>
        </w:rPr>
        <w:t>- назначить другое время для консультаций.</w:t>
      </w:r>
    </w:p>
    <w:p w14:paraId="71000000">
      <w:pPr>
        <w:pStyle w:val="Style_5"/>
        <w:widowControl w:val="0"/>
        <w:spacing w:after="0" w:before="0" w:line="322" w:lineRule="exact"/>
        <w:ind w:firstLine="669" w:left="40" w:right="20"/>
        <w:rPr>
          <w:sz w:val="28"/>
        </w:rPr>
      </w:pPr>
      <w:r>
        <w:rPr>
          <w:sz w:val="28"/>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14:paraId="72000000">
      <w:pPr>
        <w:pStyle w:val="Style_5"/>
        <w:widowControl w:val="0"/>
        <w:spacing w:after="0" w:before="0" w:line="322" w:lineRule="exact"/>
        <w:ind w:firstLine="669" w:left="40" w:right="20"/>
        <w:rPr>
          <w:sz w:val="28"/>
        </w:rPr>
      </w:pPr>
      <w:r>
        <w:rPr>
          <w:sz w:val="28"/>
        </w:rPr>
        <w:t>Продолжительность информирования по телефону не должна превышать 10 минут.</w:t>
      </w:r>
    </w:p>
    <w:p w14:paraId="73000000">
      <w:pPr>
        <w:pStyle w:val="Style_5"/>
        <w:widowControl w:val="0"/>
        <w:spacing w:after="0" w:before="0" w:line="322" w:lineRule="exact"/>
        <w:ind w:firstLine="669" w:left="40" w:right="20"/>
        <w:rPr>
          <w:sz w:val="28"/>
        </w:rPr>
      </w:pPr>
      <w:r>
        <w:rPr>
          <w:sz w:val="28"/>
        </w:rPr>
        <w:t>Информирование осуществляется в соответствии с графиком приема граждан.</w:t>
      </w:r>
    </w:p>
    <w:p w14:paraId="74000000">
      <w:pPr>
        <w:pStyle w:val="Style_5"/>
        <w:widowControl w:val="0"/>
        <w:spacing w:after="0" w:before="0" w:line="322" w:lineRule="exact"/>
        <w:ind w:firstLine="669" w:left="40" w:right="20"/>
        <w:rPr>
          <w:sz w:val="28"/>
        </w:rPr>
      </w:pPr>
      <w:r>
        <w:rPr>
          <w:sz w:val="28"/>
        </w:rPr>
        <w:t xml:space="preserve">1.3.4. </w:t>
      </w:r>
      <w:r>
        <w:rPr>
          <w:sz w:val="28"/>
        </w:rPr>
        <w:t xml:space="preserve">По письменному обращению должностные лица Уполномоченного органа, ответственного за предоставление муниципальной услуги, подробно в письменной форме разъясняют заявителю порядок предоставления муниципальной услуги по вопросам, указанным в настоящем пункте административного регламента, и в течение </w:t>
      </w:r>
      <w:r>
        <w:rPr>
          <w:i w:val="0"/>
          <w:sz w:val="28"/>
        </w:rPr>
        <w:t xml:space="preserve">30 дней </w:t>
      </w:r>
      <w:r>
        <w:rPr>
          <w:sz w:val="28"/>
        </w:rPr>
        <w:t>со дня регистрации обращения направляют ответ заявителю</w:t>
      </w:r>
      <w:r>
        <w:rPr>
          <w:sz w:val="28"/>
        </w:rPr>
        <w:t>.</w:t>
      </w:r>
    </w:p>
    <w:p w14:paraId="75000000">
      <w:pPr>
        <w:pStyle w:val="Style_5"/>
        <w:widowControl w:val="0"/>
        <w:spacing w:after="0" w:before="0" w:line="322" w:lineRule="exact"/>
        <w:ind w:firstLine="669" w:left="40" w:right="20"/>
        <w:rPr>
          <w:sz w:val="28"/>
        </w:rPr>
      </w:pPr>
      <w:r>
        <w:rPr>
          <w:sz w:val="28"/>
        </w:rPr>
        <w:t xml:space="preserve">1.3.5. </w:t>
      </w:r>
      <w:r>
        <w:rPr>
          <w:sz w:val="28"/>
        </w:rPr>
        <w:t>Информация на Едином портале о порядке и сроках предоставления муниципальной услуги на основании сведений, содержащихся в Региональном реестре, предоставляется заявителю бесплатно.</w:t>
      </w:r>
    </w:p>
    <w:p w14:paraId="76000000">
      <w:pPr>
        <w:pStyle w:val="Style_5"/>
        <w:widowControl w:val="0"/>
        <w:spacing w:after="0" w:before="0" w:line="322" w:lineRule="exact"/>
        <w:ind w:firstLine="669" w:left="40" w:right="20"/>
        <w:rPr>
          <w:sz w:val="28"/>
        </w:rPr>
      </w:pPr>
      <w:r>
        <w:rPr>
          <w:sz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77000000">
      <w:pPr>
        <w:pStyle w:val="Style_5"/>
        <w:widowControl w:val="0"/>
        <w:spacing w:after="0" w:before="0" w:line="322" w:lineRule="exact"/>
        <w:ind w:firstLine="669" w:left="40" w:right="0"/>
        <w:rPr>
          <w:sz w:val="28"/>
        </w:rPr>
      </w:pPr>
      <w:r>
        <w:rPr>
          <w:sz w:val="28"/>
        </w:rPr>
        <w:t xml:space="preserve">1.3.6. </w:t>
      </w:r>
      <w:r>
        <w:rPr>
          <w:sz w:val="28"/>
        </w:rPr>
        <w:t>Информация по вопросам предоставления муниципальной услуги размещается на официальном сайте Уполномоченного органа и на информационных стендах в помещениях Уполномоченного органа для работы с заявителями.</w:t>
      </w:r>
    </w:p>
    <w:p w14:paraId="78000000">
      <w:pPr>
        <w:widowControl w:val="0"/>
        <w:spacing w:after="0" w:before="0" w:line="240" w:lineRule="auto"/>
        <w:ind w:firstLine="709" w:left="0" w:right="20"/>
        <w:jc w:val="both"/>
        <w:rPr>
          <w:sz w:val="28"/>
        </w:rPr>
      </w:pPr>
      <w:r>
        <w:rPr>
          <w:rStyle w:val="Style_5_ch"/>
          <w:sz w:val="28"/>
        </w:rPr>
        <w:t xml:space="preserve">Информация, размещаемая на информационных стендах и на официальном сайте Уполномоченного органа в информационно-телекоммуникационной сети «Интернет», включает сведения о муниципальной услуге, содержащиеся в пунктах </w:t>
      </w:r>
      <w:r>
        <w:rPr>
          <w:rStyle w:val="Style_5_ch"/>
          <w:sz w:val="28"/>
        </w:rPr>
        <w:t>2.1, 2.3, 2.4, 2.6, 2.7, 2.8, 2.9, 2.14, 5.1</w:t>
      </w:r>
      <w:r>
        <w:rPr>
          <w:rStyle w:val="Style_5_ch"/>
          <w:sz w:val="28"/>
        </w:rPr>
        <w:t xml:space="preserve"> административного регламента, информацию о месте нахождения, справочных телефонах, времени работы </w:t>
      </w:r>
      <w:r>
        <w:rPr>
          <w:rStyle w:val="Style_5_ch"/>
          <w:sz w:val="28"/>
        </w:rPr>
        <w:t>Уполномоченного органа</w:t>
      </w:r>
      <w:r>
        <w:rPr>
          <w:rStyle w:val="Style_5_ch"/>
          <w:sz w:val="28"/>
        </w:rPr>
        <w:t>, о графике приема заявлений на предоставление муниципальной услуги.</w:t>
      </w:r>
    </w:p>
    <w:p w14:paraId="79000000">
      <w:pPr>
        <w:pStyle w:val="Style_5"/>
        <w:widowControl w:val="0"/>
        <w:spacing w:after="0" w:before="0" w:line="322" w:lineRule="exact"/>
        <w:ind w:firstLine="669" w:left="40" w:right="0"/>
        <w:rPr>
          <w:sz w:val="28"/>
        </w:rPr>
      </w:pPr>
      <w:r>
        <w:rPr>
          <w:sz w:val="28"/>
        </w:rPr>
        <w:t xml:space="preserve">1.3.7. </w:t>
      </w:r>
      <w:r>
        <w:rPr>
          <w:sz w:val="28"/>
        </w:rPr>
        <w:t>Информация о ходе рассмотрения уведомления об окончании строительства и о результатах предоставления муниципальной услуги может быть получена Заявителем (его представителем) в личном кабинете на Едином портале, а также в Уполномоченном органе при обращении Заявителя лично, по телефону посредством электронной почты.</w:t>
      </w:r>
    </w:p>
    <w:p w14:paraId="7A000000">
      <w:pPr>
        <w:pStyle w:val="Style_5"/>
        <w:widowControl w:val="0"/>
        <w:spacing w:after="0" w:before="0" w:line="322" w:lineRule="exact"/>
        <w:ind w:firstLine="0" w:left="709" w:right="0"/>
        <w:rPr>
          <w:sz w:val="28"/>
        </w:rPr>
      </w:pPr>
    </w:p>
    <w:p w14:paraId="7B000000">
      <w:pPr>
        <w:pStyle w:val="Style_4"/>
        <w:keepNext w:val="1"/>
        <w:keepLines w:val="1"/>
        <w:widowControl w:val="0"/>
        <w:spacing w:after="0" w:before="0" w:line="260" w:lineRule="exact"/>
        <w:ind w:firstLine="0" w:left="0" w:right="0"/>
        <w:jc w:val="center"/>
        <w:rPr>
          <w:sz w:val="28"/>
        </w:rPr>
      </w:pPr>
      <w:r>
        <w:rPr>
          <w:sz w:val="28"/>
        </w:rPr>
        <w:t>2.</w:t>
      </w:r>
      <w:r>
        <w:rPr>
          <w:sz w:val="28"/>
        </w:rPr>
        <w:t xml:space="preserve"> Стандарт предоставления муниципальной услуги</w:t>
      </w:r>
    </w:p>
    <w:p w14:paraId="7C000000">
      <w:pPr>
        <w:pStyle w:val="Style_4"/>
        <w:keepNext w:val="1"/>
        <w:keepLines w:val="1"/>
        <w:widowControl w:val="0"/>
        <w:spacing w:after="0" w:before="0" w:line="260" w:lineRule="exact"/>
        <w:ind w:firstLine="0" w:left="0" w:right="220"/>
        <w:jc w:val="center"/>
        <w:rPr>
          <w:sz w:val="28"/>
        </w:rPr>
      </w:pPr>
      <w:r>
        <w:rPr>
          <w:sz w:val="28"/>
        </w:rPr>
        <w:t xml:space="preserve"> </w:t>
      </w:r>
    </w:p>
    <w:p w14:paraId="7D000000">
      <w:pPr>
        <w:pStyle w:val="Style_4"/>
        <w:keepNext w:val="1"/>
        <w:keepLines w:val="1"/>
        <w:widowControl w:val="0"/>
        <w:spacing w:after="0" w:before="0" w:line="260" w:lineRule="exact"/>
        <w:ind w:firstLine="709" w:left="0" w:right="0"/>
        <w:jc w:val="both"/>
        <w:rPr>
          <w:b w:val="0"/>
          <w:sz w:val="28"/>
        </w:rPr>
      </w:pPr>
      <w:r>
        <w:rPr>
          <w:b w:val="0"/>
          <w:sz w:val="28"/>
        </w:rPr>
        <w:t>2.1. Наименование муниципальной услуги.</w:t>
      </w:r>
    </w:p>
    <w:p w14:paraId="7E000000">
      <w:pPr>
        <w:pStyle w:val="Style_5"/>
        <w:widowControl w:val="0"/>
        <w:spacing w:after="0" w:before="0" w:line="322" w:lineRule="exact"/>
        <w:ind w:firstLine="720" w:left="0" w:right="0"/>
        <w:rPr>
          <w:sz w:val="28"/>
        </w:rPr>
      </w:pPr>
      <w:r>
        <w:rPr>
          <w:sz w:val="28"/>
        </w:rPr>
        <w:t xml:space="preserve">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w:t>
      </w:r>
      <w:r>
        <w:rPr>
          <w:rStyle w:val="Style_1_ch"/>
          <w:rFonts w:ascii="Times New Roman" w:hAnsi="Times New Roman"/>
          <w:sz w:val="28"/>
        </w:rPr>
        <w:t>Российской Федерации</w:t>
      </w:r>
      <w:r>
        <w:rPr>
          <w:sz w:val="28"/>
        </w:rPr>
        <w:t xml:space="preserve"> о градостроительной деятельности.</w:t>
      </w:r>
    </w:p>
    <w:p w14:paraId="7F000000">
      <w:pPr>
        <w:pStyle w:val="Style_6"/>
        <w:widowControl w:val="0"/>
        <w:spacing w:after="0" w:before="0" w:line="317" w:lineRule="exact"/>
        <w:ind w:firstLine="709" w:left="0" w:right="0"/>
        <w:jc w:val="both"/>
        <w:rPr>
          <w:sz w:val="28"/>
        </w:rPr>
      </w:pPr>
      <w:r>
        <w:rPr>
          <w:b w:val="0"/>
          <w:sz w:val="28"/>
        </w:rPr>
        <w:t xml:space="preserve">2.2. </w:t>
      </w:r>
      <w:r>
        <w:rPr>
          <w:rStyle w:val="Style_5_ch"/>
          <w:b w:val="0"/>
          <w:sz w:val="28"/>
        </w:rPr>
        <w:t xml:space="preserve">Наименование органа, предоставляющего муниципальную услугу: </w:t>
      </w:r>
      <w:r>
        <w:rPr>
          <w:b w:val="0"/>
          <w:sz w:val="28"/>
        </w:rPr>
        <w:t>администрация Прокопьевского муниципального округа, в лице отдела архитектуры и строительства</w:t>
      </w:r>
      <w:r>
        <w:rPr>
          <w:rFonts w:ascii="Times New Roman" w:hAnsi="Times New Roman"/>
          <w:b w:val="0"/>
          <w:sz w:val="28"/>
        </w:rPr>
        <w:t xml:space="preserve"> (далее – Уполномоченный орган)</w:t>
      </w:r>
      <w:r>
        <w:rPr>
          <w:rFonts w:ascii="Times New Roman" w:hAnsi="Times New Roman"/>
          <w:b w:val="0"/>
          <w:i w:val="0"/>
          <w:sz w:val="28"/>
        </w:rPr>
        <w:t>.</w:t>
      </w:r>
    </w:p>
    <w:p w14:paraId="80000000">
      <w:pPr>
        <w:widowControl w:val="0"/>
        <w:spacing w:after="0" w:before="0" w:line="240" w:lineRule="auto"/>
        <w:ind w:firstLine="709" w:left="0" w:right="20"/>
        <w:jc w:val="both"/>
        <w:rPr>
          <w:b w:val="0"/>
          <w:sz w:val="28"/>
        </w:rPr>
      </w:pPr>
      <w:r>
        <w:rPr>
          <w:rStyle w:val="Style_6_ch"/>
          <w:b w:val="0"/>
          <w:sz w:val="28"/>
        </w:rPr>
        <w:t>2.2.1. В предоставлении муниципальной услуги принимают участие МФЦ (при наличии соответствующего соглашения о взаимодействии).</w:t>
      </w:r>
    </w:p>
    <w:p w14:paraId="81000000">
      <w:pPr>
        <w:widowControl w:val="0"/>
        <w:spacing w:after="0" w:before="0" w:line="240" w:lineRule="auto"/>
        <w:ind w:firstLine="709" w:left="0" w:right="20"/>
        <w:jc w:val="both"/>
        <w:rPr>
          <w:b w:val="0"/>
          <w:sz w:val="28"/>
        </w:rPr>
      </w:pPr>
      <w:r>
        <w:rPr>
          <w:rStyle w:val="Style_6_ch"/>
          <w:b w:val="0"/>
          <w:sz w:val="28"/>
        </w:rPr>
        <w:t>2.2.2. При предоставлении муниципальной услуги специалистам Уполномоченного органа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14:paraId="82000000">
      <w:pPr>
        <w:pStyle w:val="Style_4"/>
        <w:keepNext w:val="1"/>
        <w:keepLines w:val="1"/>
        <w:widowControl w:val="0"/>
        <w:spacing w:after="0" w:before="0" w:line="240" w:lineRule="auto"/>
        <w:ind w:firstLine="709" w:left="0" w:right="20"/>
        <w:jc w:val="both"/>
        <w:rPr>
          <w:b w:val="0"/>
          <w:sz w:val="28"/>
        </w:rPr>
      </w:pPr>
      <w:r>
        <w:rPr>
          <w:b w:val="0"/>
          <w:sz w:val="28"/>
        </w:rPr>
        <w:t>2.3. Результатом предоставления муниципальной услуги является.</w:t>
      </w:r>
    </w:p>
    <w:p w14:paraId="83000000">
      <w:pPr>
        <w:pStyle w:val="Style_4"/>
        <w:keepNext w:val="1"/>
        <w:keepLines w:val="1"/>
        <w:widowControl w:val="0"/>
        <w:spacing w:after="0" w:before="0" w:line="240" w:lineRule="auto"/>
        <w:ind w:firstLine="709" w:left="0" w:right="20"/>
        <w:jc w:val="both"/>
        <w:rPr>
          <w:b w:val="0"/>
          <w:sz w:val="28"/>
        </w:rPr>
      </w:pPr>
      <w:r>
        <w:rPr>
          <w:rStyle w:val="Style_4_ch"/>
          <w:b w:val="0"/>
          <w:sz w:val="28"/>
        </w:rPr>
        <w:t>2.3.1.</w:t>
      </w:r>
      <w:r>
        <w:rPr>
          <w:rStyle w:val="Style_4_ch"/>
          <w:b w:val="0"/>
          <w:sz w:val="28"/>
        </w:rPr>
        <w:t xml:space="preserve"> При обращении заявителя за </w:t>
      </w:r>
      <w:r>
        <w:rPr>
          <w:rStyle w:val="Style_4_ch"/>
          <w:b w:val="0"/>
          <w:sz w:val="28"/>
        </w:rPr>
        <w:t xml:space="preserve">уведомлением о соответствии построенных или реконструированных объектов индивидуального жилищного строительства или садового дома требованиям законодательства </w:t>
      </w:r>
      <w:r>
        <w:rPr>
          <w:rStyle w:val="Style_4_ch"/>
          <w:b w:val="0"/>
          <w:sz w:val="28"/>
        </w:rPr>
        <w:t>Российской Федерации</w:t>
      </w:r>
      <w:r>
        <w:rPr>
          <w:rStyle w:val="Style_4_ch"/>
          <w:b w:val="0"/>
          <w:sz w:val="28"/>
        </w:rPr>
        <w:t xml:space="preserve"> о градостроительной деятельности</w:t>
      </w:r>
      <w:r>
        <w:rPr>
          <w:rStyle w:val="Style_4_ch"/>
          <w:b w:val="0"/>
          <w:sz w:val="28"/>
        </w:rPr>
        <w:t xml:space="preserve"> результатами предоставления муниципальной у</w:t>
      </w:r>
      <w:r>
        <w:rPr>
          <w:rStyle w:val="Style_4_ch"/>
          <w:b w:val="0"/>
          <w:sz w:val="28"/>
        </w:rPr>
        <w:t>слуги являются:</w:t>
      </w:r>
    </w:p>
    <w:p w14:paraId="84000000">
      <w:pPr>
        <w:pStyle w:val="Style_5"/>
        <w:widowControl w:val="0"/>
        <w:spacing w:after="0" w:before="0" w:line="322" w:lineRule="exact"/>
        <w:ind w:firstLine="709" w:left="0" w:right="20"/>
        <w:rPr>
          <w:sz w:val="28"/>
        </w:rPr>
      </w:pPr>
      <w:r>
        <w:rPr>
          <w:sz w:val="28"/>
        </w:rPr>
        <w:t xml:space="preserve">а) решение о выдаче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w:t>
      </w:r>
      <w:r>
        <w:rPr>
          <w:rStyle w:val="Style_4_ch"/>
          <w:b w:val="0"/>
          <w:sz w:val="28"/>
        </w:rPr>
        <w:t>Российской Федерации</w:t>
      </w:r>
      <w:r>
        <w:rPr>
          <w:sz w:val="28"/>
        </w:rPr>
        <w:t xml:space="preserve"> о градостроительной деятельности</w:t>
      </w:r>
      <w:r>
        <w:rPr>
          <w:sz w:val="28"/>
        </w:rPr>
        <w:t>;</w:t>
      </w:r>
    </w:p>
    <w:p w14:paraId="85000000">
      <w:pPr>
        <w:pStyle w:val="Style_5"/>
        <w:widowControl w:val="0"/>
        <w:spacing w:after="0" w:before="0" w:line="322" w:lineRule="exact"/>
        <w:ind w:firstLine="720" w:left="20" w:right="20"/>
        <w:rPr>
          <w:sz w:val="28"/>
        </w:rPr>
      </w:pPr>
      <w:r>
        <w:rPr>
          <w:sz w:val="28"/>
        </w:rPr>
        <w:t xml:space="preserve">б) </w:t>
      </w:r>
      <w:r>
        <w:rPr>
          <w:sz w:val="28"/>
        </w:rPr>
        <w:t>решение о выдаче уведомления</w:t>
      </w:r>
      <w:r>
        <w:rPr>
          <w:sz w:val="28"/>
        </w:rPr>
        <w:t xml:space="preserve"> о несоответствии </w:t>
      </w:r>
      <w:r>
        <w:rPr>
          <w:rStyle w:val="Style_5_ch"/>
          <w:sz w:val="28"/>
        </w:rPr>
        <w:t xml:space="preserve">построенных или реконструированных объекта индивидуального жилищного строительства или садового дома требованиям законодательства </w:t>
      </w:r>
      <w:r>
        <w:rPr>
          <w:rStyle w:val="Style_4_ch"/>
          <w:b w:val="0"/>
          <w:sz w:val="28"/>
        </w:rPr>
        <w:t>Российской Федерации</w:t>
      </w:r>
      <w:r>
        <w:rPr>
          <w:rStyle w:val="Style_5_ch"/>
          <w:sz w:val="28"/>
        </w:rPr>
        <w:t xml:space="preserve"> о градостроительной деятельности</w:t>
      </w:r>
      <w:r>
        <w:rPr>
          <w:sz w:val="28"/>
        </w:rPr>
        <w:t>.</w:t>
      </w:r>
    </w:p>
    <w:p w14:paraId="86000000">
      <w:pPr>
        <w:widowControl w:val="0"/>
        <w:spacing w:after="0" w:before="0" w:line="240" w:lineRule="auto"/>
        <w:ind w:firstLine="709" w:left="0" w:right="20"/>
        <w:jc w:val="both"/>
        <w:rPr>
          <w:b w:val="0"/>
          <w:sz w:val="28"/>
        </w:rPr>
      </w:pPr>
      <w:r>
        <w:rPr>
          <w:rFonts w:ascii="Times New Roman" w:hAnsi="Times New Roman"/>
          <w:color w:val="000000"/>
          <w:sz w:val="28"/>
        </w:rPr>
        <w:t>Документами, содержащими решения о предоставлении муниципальной услуги, являются:</w:t>
      </w:r>
    </w:p>
    <w:p w14:paraId="87000000">
      <w:pPr>
        <w:pStyle w:val="Style_5"/>
        <w:widowControl w:val="0"/>
        <w:spacing w:after="0" w:before="0" w:line="322" w:lineRule="exact"/>
        <w:ind w:firstLine="709" w:left="0" w:right="20"/>
        <w:rPr>
          <w:sz w:val="28"/>
        </w:rPr>
      </w:pPr>
      <w:r>
        <w:rPr>
          <w:sz w:val="28"/>
        </w:rPr>
        <w:t>а) 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w:t>
      </w:r>
      <w:r>
        <w:rPr>
          <w:sz w:val="28"/>
        </w:rPr>
        <w:t xml:space="preserve"> о градостроительной деятельности, </w:t>
      </w:r>
      <w:r>
        <w:rPr>
          <w:rFonts w:ascii="Times New Roman" w:hAnsi="Times New Roman"/>
          <w:color w:val="000000"/>
          <w:sz w:val="28"/>
        </w:rPr>
        <w:t xml:space="preserve">по форме, утвержденной приказом Министерства строительства и жилищно-коммунального хозяйства Российской Федерации от </w:t>
      </w:r>
      <w:r>
        <w:rPr>
          <w:rStyle w:val="Style_5_ch"/>
          <w:rFonts w:ascii="Times New Roman" w:hAnsi="Times New Roman"/>
          <w:color w:val="000000"/>
          <w:sz w:val="28"/>
        </w:rPr>
        <w:t xml:space="preserve">19.09.2018 № 591/пр </w:t>
      </w:r>
      <w:r>
        <w:rPr>
          <w:rStyle w:val="Style_4_ch"/>
          <w:b w:val="0"/>
          <w:sz w:val="28"/>
        </w:rPr>
        <w:t>«</w:t>
      </w:r>
      <w:r>
        <w:rPr>
          <w:rStyle w:val="Style_4_ch"/>
          <w:b w:val="0"/>
          <w:sz w:val="28"/>
        </w:rPr>
        <w:t>Об</w:t>
      </w:r>
      <w:r>
        <w:rPr>
          <w:rStyle w:val="Style_4_ch"/>
          <w:b w:val="0"/>
          <w:sz w:val="28"/>
        </w:rPr>
        <w:t xml:space="preserve"> утверждении форм уведомлений</w:t>
      </w:r>
      <w:r>
        <w:rPr>
          <w:rStyle w:val="Style_4_ch"/>
          <w:b w:val="0"/>
          <w:sz w:val="28"/>
        </w:rPr>
        <w:t>, необходимых для строительства или реконструкции объекта индивидуального жилищного строительства или садового дома» (далее - п</w:t>
      </w:r>
      <w:r>
        <w:rPr>
          <w:rStyle w:val="Style_4_ch"/>
          <w:b w:val="0"/>
          <w:sz w:val="28"/>
        </w:rPr>
        <w:t>риказ Минстроя России от 19.09.2018 № 591/пр)</w:t>
      </w:r>
      <w:r>
        <w:rPr>
          <w:rStyle w:val="Style_5_ch"/>
          <w:rFonts w:ascii="Times New Roman" w:hAnsi="Times New Roman"/>
          <w:color w:val="000000"/>
          <w:sz w:val="28"/>
        </w:rPr>
        <w:t>,</w:t>
      </w:r>
      <w:r>
        <w:rPr>
          <w:rFonts w:ascii="Times New Roman" w:hAnsi="Times New Roman"/>
          <w:color w:val="000000"/>
          <w:sz w:val="28"/>
        </w:rPr>
        <w:t xml:space="preserve"> согласно приложению № 2 к настоящему административному регламенту</w:t>
      </w:r>
      <w:r>
        <w:rPr>
          <w:sz w:val="28"/>
        </w:rPr>
        <w:t>;</w:t>
      </w:r>
    </w:p>
    <w:p w14:paraId="88000000">
      <w:pPr>
        <w:pStyle w:val="Style_6"/>
        <w:widowControl w:val="0"/>
        <w:spacing w:after="0" w:before="0" w:line="317" w:lineRule="exact"/>
        <w:ind w:firstLine="709" w:left="0" w:right="0"/>
        <w:jc w:val="both"/>
        <w:rPr>
          <w:b w:val="0"/>
          <w:sz w:val="28"/>
        </w:rPr>
      </w:pPr>
      <w:r>
        <w:rPr>
          <w:rStyle w:val="Style_5_ch"/>
          <w:b w:val="0"/>
          <w:sz w:val="28"/>
        </w:rPr>
        <w:t>б)</w:t>
      </w:r>
      <w:r>
        <w:rPr>
          <w:rStyle w:val="Style_5_ch"/>
          <w:b w:val="0"/>
          <w:sz w:val="28"/>
        </w:rPr>
        <w:t xml:space="preserve"> уведомление</w:t>
      </w:r>
      <w:r>
        <w:rPr>
          <w:rStyle w:val="Style_5_ch"/>
          <w:b w:val="0"/>
          <w:sz w:val="28"/>
        </w:rPr>
        <w:t xml:space="preserve"> о несоответствии </w:t>
      </w:r>
      <w:r>
        <w:rPr>
          <w:rStyle w:val="Style_5_ch"/>
          <w:b w:val="0"/>
          <w:sz w:val="28"/>
        </w:rPr>
        <w:t>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r>
        <w:rPr>
          <w:rStyle w:val="Style_5_ch"/>
          <w:b w:val="0"/>
          <w:sz w:val="28"/>
        </w:rPr>
        <w:t>,</w:t>
      </w:r>
      <w:r>
        <w:rPr>
          <w:sz w:val="28"/>
        </w:rPr>
        <w:t xml:space="preserve"> </w:t>
      </w:r>
      <w:r>
        <w:rPr>
          <w:rStyle w:val="Style_5_ch"/>
          <w:b w:val="0"/>
          <w:sz w:val="28"/>
        </w:rPr>
        <w:t xml:space="preserve">по форме, утвержденной приказом </w:t>
      </w:r>
      <w:r>
        <w:rPr>
          <w:rStyle w:val="Style_4_ch"/>
          <w:b w:val="0"/>
          <w:sz w:val="28"/>
        </w:rPr>
        <w:t>Минстроя России</w:t>
      </w:r>
      <w:r>
        <w:rPr>
          <w:rStyle w:val="Style_5_ch"/>
          <w:b w:val="0"/>
          <w:sz w:val="28"/>
        </w:rPr>
        <w:t xml:space="preserve"> от </w:t>
      </w:r>
      <w:r>
        <w:rPr>
          <w:rStyle w:val="Style_5_ch"/>
          <w:b w:val="0"/>
          <w:sz w:val="28"/>
        </w:rPr>
        <w:t>19.09.2018 № 591/пр</w:t>
      </w:r>
      <w:r>
        <w:rPr>
          <w:rStyle w:val="Style_5_ch"/>
          <w:b w:val="0"/>
          <w:sz w:val="28"/>
        </w:rPr>
        <w:t>,</w:t>
      </w:r>
      <w:r>
        <w:rPr>
          <w:rStyle w:val="Style_5_ch"/>
          <w:b w:val="0"/>
          <w:sz w:val="28"/>
        </w:rPr>
        <w:t xml:space="preserve"> согласно приложению № 3 к настоящему административному регламенту</w:t>
      </w:r>
      <w:r>
        <w:rPr>
          <w:rStyle w:val="Style_5_ch"/>
          <w:b w:val="0"/>
          <w:sz w:val="28"/>
        </w:rPr>
        <w:t xml:space="preserve"> в случае наличия оснований, указанных в пу</w:t>
      </w:r>
      <w:r>
        <w:rPr>
          <w:rStyle w:val="Style_5_ch"/>
          <w:b w:val="0"/>
          <w:sz w:val="28"/>
        </w:rPr>
        <w:t>нкте</w:t>
      </w:r>
      <w:r>
        <w:rPr>
          <w:rStyle w:val="Style_5_ch"/>
          <w:b w:val="0"/>
          <w:sz w:val="28"/>
        </w:rPr>
        <w:t xml:space="preserve"> 2.8.2</w:t>
      </w:r>
      <w:r>
        <w:rPr>
          <w:rStyle w:val="Style_5_ch"/>
          <w:b w:val="0"/>
          <w:sz w:val="28"/>
        </w:rPr>
        <w:t xml:space="preserve"> настоящего административного регламента.</w:t>
      </w:r>
    </w:p>
    <w:p w14:paraId="89000000">
      <w:pPr>
        <w:pStyle w:val="Style_1"/>
        <w:widowControl w:val="0"/>
        <w:spacing w:after="160" w:before="0"/>
        <w:ind w:firstLine="709" w:left="0" w:right="0"/>
        <w:contextualSpacing w:val="1"/>
        <w:jc w:val="both"/>
        <w:rPr>
          <w:sz w:val="28"/>
        </w:rPr>
      </w:pPr>
      <w:r>
        <w:rPr>
          <w:rFonts w:ascii="Times New Roman" w:hAnsi="Times New Roman"/>
          <w:color w:val="000000"/>
          <w:sz w:val="28"/>
        </w:rPr>
        <w:t>2.3.2. При обращении заявителя за исправлением опечаток и (или) ошибок, допущенных в документах, выданных в результате предоставления муниципальной услуги результатами предоставления муниципальной услуги являются:</w:t>
      </w:r>
    </w:p>
    <w:p w14:paraId="8A000000">
      <w:pPr>
        <w:pStyle w:val="Style_1"/>
        <w:widowControl w:val="0"/>
        <w:tabs>
          <w:tab w:leader="none" w:pos="708" w:val="clear"/>
          <w:tab w:leader="none" w:pos="1021" w:val="left"/>
        </w:tabs>
        <w:spacing w:after="160" w:before="0"/>
        <w:ind w:firstLine="709" w:left="0" w:right="0"/>
        <w:contextualSpacing w:val="1"/>
        <w:jc w:val="both"/>
        <w:rPr>
          <w:sz w:val="28"/>
        </w:rPr>
      </w:pPr>
      <w:r>
        <w:rPr>
          <w:rFonts w:ascii="Times New Roman" w:hAnsi="Times New Roman"/>
          <w:color w:val="000000"/>
          <w:sz w:val="28"/>
        </w:rPr>
        <w:t>1) решение об исправлении допущенных опечаток и (или) ошибок в документах, выданных в результате предоставления муниципальной услуги;</w:t>
      </w:r>
    </w:p>
    <w:p w14:paraId="8B000000">
      <w:pPr>
        <w:pStyle w:val="Style_1"/>
        <w:widowControl w:val="0"/>
        <w:tabs>
          <w:tab w:leader="none" w:pos="708" w:val="clear"/>
          <w:tab w:leader="none" w:pos="1021" w:val="left"/>
        </w:tabs>
        <w:spacing w:after="160" w:before="0"/>
        <w:ind w:firstLine="709" w:left="0" w:right="0"/>
        <w:contextualSpacing w:val="1"/>
        <w:jc w:val="both"/>
        <w:rPr>
          <w:sz w:val="28"/>
        </w:rPr>
      </w:pPr>
      <w:r>
        <w:rPr>
          <w:rFonts w:ascii="Times New Roman" w:hAnsi="Times New Roman"/>
          <w:color w:val="000000"/>
          <w:sz w:val="28"/>
        </w:rPr>
        <w:t>2) решение об отсутствии опечаток и ошибок в документах, выданных в результате предоставления муниципальной услуги.</w:t>
      </w:r>
    </w:p>
    <w:p w14:paraId="8C000000">
      <w:pPr>
        <w:pStyle w:val="Style_1"/>
        <w:widowControl w:val="0"/>
        <w:tabs>
          <w:tab w:leader="none" w:pos="708" w:val="clear"/>
          <w:tab w:leader="none" w:pos="709" w:val="left"/>
        </w:tabs>
        <w:spacing w:after="0" w:before="0"/>
        <w:ind w:firstLine="709" w:left="0" w:right="0"/>
        <w:contextualSpacing w:val="1"/>
        <w:jc w:val="both"/>
        <w:rPr>
          <w:sz w:val="28"/>
        </w:rPr>
      </w:pPr>
      <w:r>
        <w:rPr>
          <w:rFonts w:ascii="Times New Roman" w:hAnsi="Times New Roman"/>
          <w:color w:val="000000"/>
          <w:sz w:val="28"/>
        </w:rPr>
        <w:t>Документами, содержащими решения о предоставлении муниципальной услуги, являются:</w:t>
      </w:r>
    </w:p>
    <w:p w14:paraId="8D000000">
      <w:pPr>
        <w:pStyle w:val="Style_1"/>
        <w:widowControl w:val="0"/>
        <w:tabs>
          <w:tab w:leader="none" w:pos="708" w:val="clear"/>
          <w:tab w:leader="none" w:pos="993" w:val="left"/>
          <w:tab w:leader="none" w:pos="1276" w:val="left"/>
        </w:tabs>
        <w:spacing w:after="0" w:before="0"/>
        <w:ind w:firstLine="709" w:left="0" w:right="0"/>
        <w:contextualSpacing w:val="1"/>
        <w:jc w:val="both"/>
        <w:rPr>
          <w:sz w:val="28"/>
        </w:rPr>
      </w:pPr>
      <w:r>
        <w:rPr>
          <w:rStyle w:val="Style_1_ch"/>
          <w:rFonts w:ascii="Times New Roman" w:hAnsi="Times New Roman"/>
          <w:color w:val="000000"/>
          <w:sz w:val="28"/>
        </w:rPr>
        <w:t xml:space="preserve">1) </w:t>
      </w:r>
      <w:r>
        <w:rPr>
          <w:rStyle w:val="Style_1_ch"/>
          <w:rFonts w:ascii="Times New Roman" w:hAnsi="Times New Roman"/>
          <w:color w:val="000000"/>
          <w:sz w:val="28"/>
        </w:rPr>
        <w:t xml:space="preserve">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w:t>
      </w:r>
      <w:r>
        <w:rPr>
          <w:rStyle w:val="Style_1_ch"/>
          <w:rFonts w:ascii="Times New Roman" w:hAnsi="Times New Roman"/>
          <w:color w:val="000000"/>
          <w:sz w:val="28"/>
        </w:rPr>
        <w:t xml:space="preserve">о градостроительной деятельности, </w:t>
      </w:r>
      <w:r>
        <w:rPr>
          <w:rStyle w:val="Style_5_ch"/>
          <w:b w:val="0"/>
          <w:sz w:val="28"/>
        </w:rPr>
        <w:t>уведомление</w:t>
      </w:r>
      <w:r>
        <w:rPr>
          <w:rStyle w:val="Style_5_ch"/>
          <w:b w:val="0"/>
          <w:sz w:val="28"/>
        </w:rPr>
        <w:t xml:space="preserve"> о несоответствии </w:t>
      </w:r>
      <w:r>
        <w:rPr>
          <w:rStyle w:val="Style_5_ch"/>
          <w:b w:val="0"/>
          <w:sz w:val="28"/>
        </w:rPr>
        <w:t>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r>
        <w:rPr>
          <w:rStyle w:val="Style_1_ch"/>
          <w:rFonts w:ascii="Times New Roman" w:hAnsi="Times New Roman"/>
          <w:color w:val="000000"/>
          <w:sz w:val="28"/>
        </w:rPr>
        <w:t xml:space="preserve"> с внесенными исправлениями, взамен ранее выдан</w:t>
      </w:r>
      <w:r>
        <w:rPr>
          <w:rFonts w:ascii="Times New Roman" w:hAnsi="Times New Roman"/>
          <w:color w:val="000000"/>
          <w:sz w:val="28"/>
        </w:rPr>
        <w:t>ного;</w:t>
      </w:r>
    </w:p>
    <w:p w14:paraId="8E000000">
      <w:pPr>
        <w:pStyle w:val="Style_1"/>
        <w:widowControl w:val="0"/>
        <w:tabs>
          <w:tab w:leader="none" w:pos="708" w:val="clear"/>
          <w:tab w:leader="none" w:pos="993" w:val="left"/>
          <w:tab w:leader="none" w:pos="1276" w:val="left"/>
        </w:tabs>
        <w:spacing w:after="0" w:before="0"/>
        <w:ind w:firstLine="709" w:left="0" w:right="0"/>
        <w:contextualSpacing w:val="1"/>
        <w:jc w:val="both"/>
        <w:rPr>
          <w:sz w:val="28"/>
        </w:rPr>
      </w:pPr>
      <w:r>
        <w:rPr>
          <w:rFonts w:ascii="Times New Roman" w:hAnsi="Times New Roman"/>
          <w:color w:val="000000"/>
          <w:sz w:val="28"/>
        </w:rPr>
        <w:t>2) решение об отказ</w:t>
      </w:r>
      <w:r>
        <w:rPr>
          <w:rStyle w:val="Style_1_ch"/>
          <w:rFonts w:ascii="Times New Roman" w:hAnsi="Times New Roman"/>
          <w:color w:val="000000"/>
          <w:sz w:val="28"/>
        </w:rPr>
        <w:t xml:space="preserve">е </w:t>
      </w:r>
      <w:r>
        <w:rPr>
          <w:rStyle w:val="Style_1_ch"/>
          <w:rFonts w:ascii="Times New Roman" w:hAnsi="Times New Roman"/>
          <w:color w:val="000000"/>
          <w:sz w:val="28"/>
        </w:rPr>
        <w:t>о</w:t>
      </w:r>
      <w:r>
        <w:rPr>
          <w:rStyle w:val="Style_1_ch"/>
          <w:rFonts w:ascii="Times New Roman" w:hAnsi="Times New Roman"/>
          <w:color w:val="000000"/>
          <w:sz w:val="28"/>
        </w:rPr>
        <w:t xml:space="preserve"> вне</w:t>
      </w:r>
      <w:r>
        <w:rPr>
          <w:rStyle w:val="Style_1_ch"/>
          <w:rFonts w:ascii="Times New Roman" w:hAnsi="Times New Roman"/>
          <w:color w:val="000000"/>
          <w:sz w:val="28"/>
        </w:rPr>
        <w:t>сении исправлений в 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уведомление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r>
        <w:rPr>
          <w:rStyle w:val="Style_1_ch"/>
          <w:rFonts w:ascii="Times New Roman" w:hAnsi="Times New Roman"/>
          <w:color w:val="000000"/>
          <w:sz w:val="28"/>
        </w:rPr>
        <w:t xml:space="preserve">, </w:t>
      </w:r>
      <w:r>
        <w:rPr>
          <w:rStyle w:val="Style_1_ch"/>
          <w:rFonts w:ascii="Times New Roman" w:hAnsi="Times New Roman"/>
          <w:color w:val="000000"/>
          <w:sz w:val="28"/>
        </w:rPr>
        <w:t>соглас</w:t>
      </w:r>
      <w:r>
        <w:rPr>
          <w:rStyle w:val="Style_5_ch"/>
          <w:b w:val="0"/>
          <w:sz w:val="28"/>
        </w:rPr>
        <w:t>но приложению № 6 к настоящему административному регламенту</w:t>
      </w:r>
      <w:r>
        <w:rPr>
          <w:rFonts w:ascii="Times New Roman" w:hAnsi="Times New Roman"/>
          <w:color w:val="000000"/>
          <w:sz w:val="28"/>
        </w:rPr>
        <w:t>.</w:t>
      </w:r>
    </w:p>
    <w:p w14:paraId="8F000000">
      <w:pPr>
        <w:pStyle w:val="Style_1"/>
        <w:widowControl w:val="0"/>
        <w:spacing w:after="160" w:before="0"/>
        <w:ind w:firstLine="709" w:left="0" w:right="0"/>
        <w:contextualSpacing w:val="1"/>
        <w:jc w:val="both"/>
        <w:rPr>
          <w:sz w:val="28"/>
        </w:rPr>
      </w:pPr>
      <w:r>
        <w:rPr>
          <w:rFonts w:ascii="Times New Roman" w:hAnsi="Times New Roman"/>
          <w:color w:val="000000"/>
          <w:sz w:val="28"/>
        </w:rPr>
        <w:t>2.3.3. При обращении заявителя за выдачей дубликата документа, являющегося результатом предоставления муниципальной услуги яв</w:t>
      </w:r>
      <w:r>
        <w:rPr>
          <w:rStyle w:val="Style_5_ch"/>
          <w:sz w:val="28"/>
        </w:rPr>
        <w:t>ляются:</w:t>
      </w:r>
    </w:p>
    <w:p w14:paraId="90000000">
      <w:pPr>
        <w:pStyle w:val="Style_1"/>
        <w:widowControl w:val="0"/>
        <w:tabs>
          <w:tab w:leader="none" w:pos="708" w:val="clear"/>
          <w:tab w:leader="none" w:pos="1021" w:val="left"/>
        </w:tabs>
        <w:spacing w:after="160" w:before="0"/>
        <w:ind w:firstLine="709" w:left="0" w:right="0"/>
        <w:contextualSpacing w:val="1"/>
        <w:jc w:val="both"/>
        <w:rPr>
          <w:sz w:val="28"/>
        </w:rPr>
      </w:pPr>
      <w:r>
        <w:rPr>
          <w:rStyle w:val="Style_5_ch"/>
          <w:sz w:val="28"/>
        </w:rPr>
        <w:t xml:space="preserve">1) решение о выдаче дубликата </w:t>
      </w:r>
      <w:r>
        <w:rPr>
          <w:rStyle w:val="Style_5_ch"/>
          <w:sz w:val="28"/>
        </w:rPr>
        <w:t xml:space="preserve">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w:t>
      </w:r>
      <w:r>
        <w:rPr>
          <w:rStyle w:val="Style_5_ch"/>
          <w:sz w:val="28"/>
        </w:rPr>
        <w:t>Российской Федерации</w:t>
      </w:r>
      <w:r>
        <w:rPr>
          <w:rStyle w:val="Style_5_ch"/>
          <w:sz w:val="28"/>
        </w:rPr>
        <w:t xml:space="preserve"> о градостроительной деятельности, </w:t>
      </w:r>
      <w:r>
        <w:rPr>
          <w:rStyle w:val="Style_5_ch"/>
          <w:sz w:val="28"/>
        </w:rPr>
        <w:t>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w:t>
      </w:r>
      <w:r>
        <w:rPr>
          <w:rStyle w:val="Style_5_ch"/>
          <w:sz w:val="28"/>
        </w:rPr>
        <w:t xml:space="preserve"> о градостроительной деятельности</w:t>
      </w:r>
      <w:r>
        <w:rPr>
          <w:rStyle w:val="Style_5_ch"/>
          <w:sz w:val="28"/>
        </w:rPr>
        <w:t>;</w:t>
      </w:r>
    </w:p>
    <w:p w14:paraId="91000000">
      <w:pPr>
        <w:pStyle w:val="Style_1"/>
        <w:widowControl w:val="0"/>
        <w:tabs>
          <w:tab w:leader="none" w:pos="708" w:val="clear"/>
          <w:tab w:leader="none" w:pos="1021" w:val="left"/>
        </w:tabs>
        <w:spacing w:after="160" w:before="0"/>
        <w:ind w:firstLine="709" w:left="0" w:right="0"/>
        <w:contextualSpacing w:val="1"/>
        <w:jc w:val="both"/>
        <w:rPr>
          <w:sz w:val="28"/>
        </w:rPr>
      </w:pPr>
      <w:r>
        <w:rPr>
          <w:rStyle w:val="Style_5_ch"/>
          <w:sz w:val="28"/>
        </w:rPr>
        <w:t xml:space="preserve">2) решение об отказе в выдаче дубликата </w:t>
      </w:r>
      <w:r>
        <w:rPr>
          <w:rStyle w:val="Style_5_ch"/>
          <w:sz w:val="28"/>
        </w:rPr>
        <w:t>уведомления</w:t>
      </w:r>
      <w:r>
        <w:rPr>
          <w:rStyle w:val="Style_5_ch"/>
          <w:sz w:val="28"/>
        </w:rPr>
        <w:t xml:space="preserve"> о </w:t>
      </w:r>
      <w:r>
        <w:rPr>
          <w:rStyle w:val="Style_5_ch"/>
          <w:sz w:val="28"/>
        </w:rPr>
        <w:t xml:space="preserve">соответствии построенных или реконструированных объекта индивидуального жилищного строительства или садового дома требованиям законодательства </w:t>
      </w:r>
      <w:r>
        <w:rPr>
          <w:rStyle w:val="Style_5_ch"/>
          <w:sz w:val="28"/>
        </w:rPr>
        <w:t>Российской Федерации</w:t>
      </w:r>
      <w:r>
        <w:rPr>
          <w:rStyle w:val="Style_5_ch"/>
          <w:sz w:val="28"/>
        </w:rPr>
        <w:t xml:space="preserve"> о градостроительной деятельности, </w:t>
      </w:r>
      <w:r>
        <w:rPr>
          <w:rStyle w:val="Style_5_ch"/>
          <w:sz w:val="28"/>
        </w:rPr>
        <w:t>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w:t>
      </w:r>
      <w:r>
        <w:rPr>
          <w:rStyle w:val="Style_5_ch"/>
          <w:sz w:val="28"/>
        </w:rPr>
        <w:t xml:space="preserve"> о градостроительной деятельности</w:t>
      </w:r>
      <w:r>
        <w:rPr>
          <w:rFonts w:ascii="Times New Roman" w:hAnsi="Times New Roman"/>
          <w:color w:val="000000"/>
          <w:sz w:val="28"/>
        </w:rPr>
        <w:t>.</w:t>
      </w:r>
    </w:p>
    <w:p w14:paraId="92000000">
      <w:pPr>
        <w:pStyle w:val="Style_1"/>
        <w:widowControl w:val="0"/>
        <w:tabs>
          <w:tab w:leader="none" w:pos="708" w:val="clear"/>
          <w:tab w:leader="none" w:pos="709" w:val="left"/>
        </w:tabs>
        <w:spacing w:after="0" w:before="0"/>
        <w:ind w:firstLine="709" w:left="0" w:right="0"/>
        <w:contextualSpacing w:val="1"/>
        <w:jc w:val="both"/>
        <w:rPr>
          <w:sz w:val="28"/>
        </w:rPr>
      </w:pPr>
      <w:r>
        <w:rPr>
          <w:rStyle w:val="Style_5_ch"/>
          <w:sz w:val="28"/>
        </w:rPr>
        <w:t>Документами, содержащими решения о предоставлении муниципальной услуги, являются:</w:t>
      </w:r>
    </w:p>
    <w:p w14:paraId="93000000">
      <w:pPr>
        <w:pStyle w:val="Style_1"/>
        <w:widowControl w:val="0"/>
        <w:tabs>
          <w:tab w:leader="none" w:pos="708" w:val="clear"/>
          <w:tab w:leader="none" w:pos="993" w:val="left"/>
          <w:tab w:leader="none" w:pos="1276" w:val="left"/>
        </w:tabs>
        <w:spacing w:after="0" w:before="0"/>
        <w:ind w:firstLine="709" w:left="0" w:right="0"/>
        <w:contextualSpacing w:val="1"/>
        <w:jc w:val="both"/>
        <w:rPr>
          <w:sz w:val="28"/>
        </w:rPr>
      </w:pPr>
      <w:r>
        <w:rPr>
          <w:rStyle w:val="Style_5_ch"/>
          <w:sz w:val="28"/>
        </w:rPr>
        <w:t xml:space="preserve">1) дубликат </w:t>
      </w:r>
      <w:r>
        <w:rPr>
          <w:rStyle w:val="Style_5_ch"/>
          <w:sz w:val="28"/>
        </w:rPr>
        <w:t xml:space="preserve">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w:t>
      </w:r>
      <w:r>
        <w:rPr>
          <w:rStyle w:val="Style_5_ch"/>
          <w:sz w:val="28"/>
        </w:rPr>
        <w:t xml:space="preserve"> о градостроительной деятельности, </w:t>
      </w:r>
      <w:r>
        <w:rPr>
          <w:rStyle w:val="Style_5_ch"/>
          <w:b w:val="0"/>
          <w:sz w:val="28"/>
        </w:rPr>
        <w:t>уведомление</w:t>
      </w:r>
      <w:r>
        <w:rPr>
          <w:rStyle w:val="Style_5_ch"/>
          <w:b w:val="0"/>
          <w:sz w:val="28"/>
        </w:rPr>
        <w:t xml:space="preserve"> о несоответствии </w:t>
      </w:r>
      <w:r>
        <w:rPr>
          <w:rStyle w:val="Style_5_ch"/>
          <w:b w:val="0"/>
          <w:sz w:val="28"/>
        </w:rPr>
        <w:t>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r>
        <w:rPr>
          <w:rStyle w:val="Style_5_ch"/>
          <w:sz w:val="28"/>
        </w:rPr>
        <w:t>;</w:t>
      </w:r>
    </w:p>
    <w:p w14:paraId="94000000">
      <w:pPr>
        <w:pStyle w:val="Style_1"/>
        <w:widowControl w:val="0"/>
        <w:tabs>
          <w:tab w:leader="none" w:pos="708" w:val="clear"/>
          <w:tab w:leader="none" w:pos="993" w:val="left"/>
          <w:tab w:leader="none" w:pos="1276" w:val="left"/>
        </w:tabs>
        <w:spacing w:after="0" w:before="0"/>
        <w:ind w:firstLine="709" w:left="0" w:right="0"/>
        <w:contextualSpacing w:val="1"/>
        <w:jc w:val="both"/>
        <w:rPr>
          <w:sz w:val="28"/>
        </w:rPr>
      </w:pPr>
      <w:r>
        <w:rPr>
          <w:rStyle w:val="Style_5_ch"/>
          <w:sz w:val="28"/>
        </w:rPr>
        <w:t>2) решение об отказе в выдаче дубликата</w:t>
      </w:r>
      <w:r>
        <w:rPr>
          <w:rStyle w:val="Style_5_ch"/>
          <w:sz w:val="28"/>
        </w:rPr>
        <w:t xml:space="preserve">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w:t>
      </w:r>
      <w:r>
        <w:rPr>
          <w:rStyle w:val="Style_5_ch"/>
          <w:sz w:val="28"/>
        </w:rPr>
        <w:t xml:space="preserve"> о градостроительной деятельности, </w:t>
      </w:r>
      <w:r>
        <w:rPr>
          <w:rStyle w:val="Style_5_ch"/>
          <w:sz w:val="28"/>
        </w:rPr>
        <w:t>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w:t>
      </w:r>
      <w:r>
        <w:rPr>
          <w:rStyle w:val="Style_5_ch"/>
          <w:sz w:val="28"/>
        </w:rPr>
        <w:t xml:space="preserve"> о градостроительной деятельности</w:t>
      </w:r>
      <w:r>
        <w:rPr>
          <w:rStyle w:val="Style_5_ch"/>
          <w:sz w:val="28"/>
        </w:rPr>
        <w:t xml:space="preserve">, </w:t>
      </w:r>
      <w:r>
        <w:rPr>
          <w:rStyle w:val="Style_1_ch"/>
          <w:rFonts w:ascii="Times New Roman" w:hAnsi="Times New Roman"/>
          <w:color w:val="000000"/>
          <w:sz w:val="28"/>
        </w:rPr>
        <w:t>соглас</w:t>
      </w:r>
      <w:r>
        <w:rPr>
          <w:rStyle w:val="Style_5_ch"/>
          <w:b w:val="0"/>
          <w:sz w:val="28"/>
        </w:rPr>
        <w:t>но приложению № 8 к настоящему административному регламенту</w:t>
      </w:r>
      <w:r>
        <w:rPr>
          <w:rStyle w:val="Style_5_ch"/>
          <w:sz w:val="28"/>
        </w:rPr>
        <w:t>.</w:t>
      </w:r>
    </w:p>
    <w:p w14:paraId="95000000">
      <w:pPr>
        <w:pStyle w:val="Style_6"/>
        <w:widowControl w:val="0"/>
        <w:spacing w:after="0" w:before="0"/>
        <w:ind w:firstLine="709" w:left="0" w:right="0"/>
        <w:jc w:val="both"/>
        <w:rPr>
          <w:b w:val="0"/>
          <w:sz w:val="28"/>
        </w:rPr>
      </w:pPr>
      <w:r>
        <w:rPr>
          <w:rStyle w:val="Style_5_ch"/>
          <w:b w:val="0"/>
          <w:sz w:val="28"/>
        </w:rPr>
        <w:t>2.4. Срок предоставления муниципальной услуги.</w:t>
      </w:r>
    </w:p>
    <w:p w14:paraId="96000000">
      <w:pPr>
        <w:pStyle w:val="Style_5"/>
        <w:widowControl w:val="0"/>
        <w:spacing w:after="0" w:before="0" w:line="322" w:lineRule="exact"/>
        <w:ind w:firstLine="720" w:left="20" w:right="0"/>
        <w:rPr>
          <w:sz w:val="28"/>
        </w:rPr>
      </w:pPr>
      <w:r>
        <w:rPr>
          <w:rStyle w:val="Style_5_ch"/>
          <w:sz w:val="28"/>
        </w:rPr>
        <w:t>Максимальный срок предоставления муниципальной услуги, который исчисляется со дня</w:t>
      </w:r>
      <w:r>
        <w:rPr>
          <w:rStyle w:val="Style_5_ch"/>
          <w:sz w:val="28"/>
        </w:rPr>
        <w:t xml:space="preserve"> поступления уведомления об окончании строительства в Уполномоченный орган.</w:t>
      </w:r>
    </w:p>
    <w:p w14:paraId="97000000">
      <w:pPr>
        <w:widowControl w:val="0"/>
        <w:spacing w:after="0" w:before="0" w:line="240" w:lineRule="auto"/>
        <w:ind w:firstLine="709" w:left="0" w:right="23"/>
        <w:jc w:val="both"/>
        <w:rPr>
          <w:sz w:val="28"/>
        </w:rPr>
      </w:pPr>
      <w:r>
        <w:rPr>
          <w:rStyle w:val="Style_5_ch"/>
          <w:sz w:val="28"/>
        </w:rPr>
        <w:t>2.4.1. При обращении заявителя</w:t>
      </w:r>
      <w:r>
        <w:rPr>
          <w:rStyle w:val="Style_5_ch"/>
          <w:sz w:val="28"/>
        </w:rPr>
        <w:t xml:space="preserve"> за </w:t>
      </w:r>
      <w:r>
        <w:rPr>
          <w:rStyle w:val="Style_5_ch"/>
          <w:sz w:val="28"/>
        </w:rPr>
        <w:t xml:space="preserve">уведомлением о соответствии построенных или реконструированных объектов индивидуального жилищного строительства или садового дома требованиям законодательства </w:t>
      </w:r>
      <w:r>
        <w:rPr>
          <w:rStyle w:val="Style_5_ch"/>
          <w:sz w:val="28"/>
        </w:rPr>
        <w:t>Российской Федерации</w:t>
      </w:r>
      <w:r>
        <w:rPr>
          <w:rStyle w:val="Style_5_ch"/>
          <w:sz w:val="28"/>
        </w:rPr>
        <w:t xml:space="preserve"> о градостроительной деятельности</w:t>
      </w:r>
      <w:r>
        <w:rPr>
          <w:rStyle w:val="Style_5_ch"/>
          <w:sz w:val="28"/>
        </w:rPr>
        <w:t>, максимальный срок предоставления муниципальной услуги:</w:t>
      </w:r>
    </w:p>
    <w:p w14:paraId="98000000">
      <w:pPr>
        <w:widowControl w:val="0"/>
        <w:spacing w:after="0" w:before="0" w:line="240" w:lineRule="auto"/>
        <w:ind w:firstLine="709" w:left="0" w:right="23"/>
        <w:jc w:val="both"/>
        <w:rPr>
          <w:sz w:val="28"/>
        </w:rPr>
      </w:pPr>
      <w:r>
        <w:rPr>
          <w:rStyle w:val="Style_5_ch"/>
          <w:sz w:val="28"/>
        </w:rPr>
        <w:t>а) посредством личного приема в Уполномоченном органе - 7 рабочих дней;</w:t>
      </w:r>
    </w:p>
    <w:p w14:paraId="99000000">
      <w:pPr>
        <w:widowControl w:val="0"/>
        <w:spacing w:after="0" w:before="0" w:line="240" w:lineRule="auto"/>
        <w:ind w:firstLine="709" w:left="0" w:right="23"/>
        <w:jc w:val="both"/>
        <w:rPr>
          <w:sz w:val="28"/>
        </w:rPr>
      </w:pPr>
      <w:r>
        <w:rPr>
          <w:rStyle w:val="Style_5_ch"/>
          <w:sz w:val="28"/>
        </w:rPr>
        <w:t>б) на Едином портале - 7 рабочих дней;</w:t>
      </w:r>
    </w:p>
    <w:p w14:paraId="9A000000">
      <w:pPr>
        <w:widowControl w:val="0"/>
        <w:spacing w:after="0" w:before="0" w:line="240" w:lineRule="auto"/>
        <w:ind w:firstLine="709" w:left="0" w:right="23"/>
        <w:jc w:val="both"/>
        <w:rPr>
          <w:sz w:val="28"/>
        </w:rPr>
      </w:pPr>
      <w:r>
        <w:rPr>
          <w:rStyle w:val="Style_5_ch"/>
          <w:sz w:val="28"/>
        </w:rPr>
        <w:t>в) в МФЦ – 7 рабочих дней после получения заявления Уполномоченным органом.</w:t>
      </w:r>
    </w:p>
    <w:p w14:paraId="9B000000">
      <w:pPr>
        <w:widowControl w:val="0"/>
        <w:spacing w:after="0" w:before="0" w:line="240" w:lineRule="auto"/>
        <w:ind w:firstLine="709" w:left="0" w:right="23"/>
        <w:jc w:val="both"/>
        <w:rPr>
          <w:sz w:val="28"/>
        </w:rPr>
      </w:pPr>
      <w:r>
        <w:rPr>
          <w:rStyle w:val="Style_5_ch"/>
          <w:sz w:val="28"/>
        </w:rPr>
        <w:t>2.4.2. При обращении заявителя за исправлением опечаток и (или) ошибок, допущенных в документах, выданных в результате предоставлен</w:t>
      </w:r>
      <w:r>
        <w:rPr>
          <w:rStyle w:val="Style_5_ch"/>
          <w:sz w:val="28"/>
        </w:rPr>
        <w:t xml:space="preserve">ия </w:t>
      </w:r>
      <w:r>
        <w:rPr>
          <w:rStyle w:val="Style_5_ch"/>
          <w:sz w:val="28"/>
        </w:rPr>
        <w:t>муниципальной услуги, максимальный срок предоставления муниципальной услуги:</w:t>
      </w:r>
    </w:p>
    <w:p w14:paraId="9C000000">
      <w:pPr>
        <w:widowControl w:val="0"/>
        <w:spacing w:after="0" w:before="0" w:line="240" w:lineRule="auto"/>
        <w:ind w:firstLine="709" w:left="0" w:right="23"/>
        <w:jc w:val="both"/>
        <w:rPr>
          <w:sz w:val="28"/>
        </w:rPr>
      </w:pPr>
      <w:r>
        <w:rPr>
          <w:rStyle w:val="Style_5_ch"/>
          <w:sz w:val="28"/>
        </w:rPr>
        <w:t xml:space="preserve">а) посредством </w:t>
      </w:r>
      <w:r>
        <w:rPr>
          <w:rStyle w:val="Style_5_ch"/>
          <w:sz w:val="28"/>
        </w:rPr>
        <w:t>личного приема</w:t>
      </w:r>
      <w:r>
        <w:rPr>
          <w:rStyle w:val="Style_5_ch"/>
          <w:sz w:val="28"/>
        </w:rPr>
        <w:t xml:space="preserve"> в </w:t>
      </w:r>
      <w:r>
        <w:rPr>
          <w:rStyle w:val="Style_5_ch"/>
          <w:sz w:val="28"/>
        </w:rPr>
        <w:t>Уполномоченном органе</w:t>
      </w:r>
      <w:r>
        <w:rPr>
          <w:rStyle w:val="Style_5_ch"/>
          <w:sz w:val="28"/>
        </w:rPr>
        <w:t xml:space="preserve"> - 5 рабочих дней;</w:t>
      </w:r>
    </w:p>
    <w:p w14:paraId="9D000000">
      <w:pPr>
        <w:widowControl w:val="0"/>
        <w:spacing w:after="0" w:before="0" w:line="240" w:lineRule="auto"/>
        <w:ind w:firstLine="709" w:left="0" w:right="23"/>
        <w:jc w:val="both"/>
        <w:rPr>
          <w:sz w:val="28"/>
        </w:rPr>
      </w:pPr>
      <w:r>
        <w:rPr>
          <w:rStyle w:val="Style_5_ch"/>
          <w:sz w:val="28"/>
        </w:rPr>
        <w:t>б) на Едином портале - 5 рабочих дней;</w:t>
      </w:r>
    </w:p>
    <w:p w14:paraId="9E000000">
      <w:pPr>
        <w:widowControl w:val="0"/>
        <w:spacing w:after="0" w:before="0" w:line="240" w:lineRule="auto"/>
        <w:ind w:firstLine="709" w:left="0" w:right="23"/>
        <w:jc w:val="both"/>
        <w:rPr>
          <w:sz w:val="28"/>
        </w:rPr>
      </w:pPr>
      <w:r>
        <w:rPr>
          <w:rStyle w:val="Style_5_ch"/>
          <w:sz w:val="28"/>
        </w:rPr>
        <w:t>в) в МФЦ – 5 рабочих дней после получения заявления Уполномоченным органом.</w:t>
      </w:r>
    </w:p>
    <w:p w14:paraId="9F000000">
      <w:pPr>
        <w:widowControl w:val="0"/>
        <w:spacing w:after="0" w:before="0" w:line="240" w:lineRule="auto"/>
        <w:ind w:firstLine="709" w:left="0" w:right="23"/>
        <w:jc w:val="both"/>
        <w:rPr>
          <w:sz w:val="28"/>
        </w:rPr>
      </w:pPr>
      <w:r>
        <w:rPr>
          <w:rStyle w:val="Style_5_ch"/>
          <w:sz w:val="28"/>
        </w:rPr>
        <w:t>2.4.3. При обращении заявителя за выдачей дубликата документа, являющегося результатом предоставления муниципальной услуги, максимальный срок предоставления муниципальной услуги:</w:t>
      </w:r>
    </w:p>
    <w:p w14:paraId="A0000000">
      <w:pPr>
        <w:widowControl w:val="0"/>
        <w:spacing w:after="0" w:before="0" w:line="240" w:lineRule="auto"/>
        <w:ind w:firstLine="709" w:left="0" w:right="23"/>
        <w:jc w:val="both"/>
        <w:rPr>
          <w:sz w:val="28"/>
        </w:rPr>
      </w:pPr>
      <w:r>
        <w:rPr>
          <w:rStyle w:val="Style_5_ch"/>
          <w:sz w:val="28"/>
        </w:rPr>
        <w:t xml:space="preserve">а) посредством </w:t>
      </w:r>
      <w:r>
        <w:rPr>
          <w:rStyle w:val="Style_5_ch"/>
          <w:sz w:val="28"/>
        </w:rPr>
        <w:t>личного приема</w:t>
      </w:r>
      <w:r>
        <w:rPr>
          <w:rStyle w:val="Style_5_ch"/>
          <w:sz w:val="28"/>
        </w:rPr>
        <w:t xml:space="preserve"> в </w:t>
      </w:r>
      <w:r>
        <w:rPr>
          <w:rStyle w:val="Style_5_ch"/>
          <w:sz w:val="28"/>
        </w:rPr>
        <w:t>Уполномоченном органе</w:t>
      </w:r>
      <w:r>
        <w:rPr>
          <w:rStyle w:val="Style_5_ch"/>
          <w:sz w:val="28"/>
        </w:rPr>
        <w:t xml:space="preserve"> - 5 рабочих дней;</w:t>
      </w:r>
    </w:p>
    <w:p w14:paraId="A1000000">
      <w:pPr>
        <w:widowControl w:val="0"/>
        <w:spacing w:after="0" w:before="0" w:line="240" w:lineRule="auto"/>
        <w:ind w:firstLine="709" w:left="0" w:right="23"/>
        <w:jc w:val="both"/>
        <w:rPr>
          <w:sz w:val="28"/>
        </w:rPr>
      </w:pPr>
      <w:r>
        <w:rPr>
          <w:rStyle w:val="Style_5_ch"/>
          <w:sz w:val="28"/>
        </w:rPr>
        <w:t>б) на Едином портале - 5 рабочих дней;</w:t>
      </w:r>
    </w:p>
    <w:p w14:paraId="A2000000">
      <w:pPr>
        <w:widowControl w:val="0"/>
        <w:spacing w:after="0" w:before="0" w:line="240" w:lineRule="auto"/>
        <w:ind w:firstLine="709" w:left="0" w:right="23"/>
        <w:jc w:val="both"/>
        <w:rPr>
          <w:sz w:val="28"/>
        </w:rPr>
      </w:pPr>
      <w:r>
        <w:rPr>
          <w:rStyle w:val="Style_5_ch"/>
          <w:sz w:val="28"/>
        </w:rPr>
        <w:t>в) в МФЦ – 5 рабочих дней после получения заявления Уполномоченным органом.</w:t>
      </w:r>
    </w:p>
    <w:p w14:paraId="A3000000">
      <w:pPr>
        <w:widowControl w:val="0"/>
        <w:spacing w:after="0" w:before="0" w:line="240" w:lineRule="auto"/>
        <w:ind w:firstLine="709" w:left="0" w:right="23"/>
        <w:jc w:val="both"/>
        <w:rPr>
          <w:sz w:val="28"/>
        </w:rPr>
      </w:pPr>
      <w:r>
        <w:rPr>
          <w:rStyle w:val="Style_5_ch"/>
          <w:sz w:val="28"/>
        </w:rPr>
        <w:t>2.5. Правовые основания для предоставления муниципальной услуги.</w:t>
      </w:r>
    </w:p>
    <w:p w14:paraId="A4000000">
      <w:pPr>
        <w:pStyle w:val="Style_6"/>
        <w:widowControl w:val="0"/>
        <w:spacing w:after="0" w:before="0" w:line="317" w:lineRule="exact"/>
        <w:ind w:firstLine="709" w:left="0" w:right="0"/>
        <w:jc w:val="both"/>
        <w:rPr>
          <w:b w:val="0"/>
          <w:sz w:val="28"/>
        </w:rPr>
      </w:pPr>
      <w:r>
        <w:rPr>
          <w:rStyle w:val="Style_5_ch"/>
          <w:b w:val="0"/>
          <w:sz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 и на Едином портале.</w:t>
      </w:r>
    </w:p>
    <w:p w14:paraId="A5000000">
      <w:pPr>
        <w:pStyle w:val="Style_6"/>
        <w:widowControl w:val="0"/>
        <w:spacing w:after="0" w:before="0"/>
        <w:ind w:firstLine="689" w:left="20" w:right="0"/>
        <w:jc w:val="both"/>
        <w:rPr>
          <w:b w:val="0"/>
          <w:sz w:val="28"/>
        </w:rPr>
      </w:pPr>
      <w:r>
        <w:rPr>
          <w:rStyle w:val="Style_5_ch"/>
          <w:b w:val="0"/>
          <w:sz w:val="28"/>
        </w:rPr>
        <w:t>2.6.</w:t>
      </w:r>
      <w:r>
        <w:rPr>
          <w:rStyle w:val="Style_5_ch"/>
          <w:b w:val="0"/>
          <w:sz w:val="28"/>
        </w:rPr>
        <w:t xml:space="preserve"> </w:t>
      </w:r>
      <w:r>
        <w:rPr>
          <w:rStyle w:val="Style_5_ch"/>
          <w:b w:val="0"/>
          <w:sz w:val="28"/>
        </w:rPr>
        <w:t>Исчерпывающий перечень документов, необходимых для предоставления муниципальной услуги.</w:t>
      </w:r>
    </w:p>
    <w:p w14:paraId="A6000000">
      <w:pPr>
        <w:widowControl w:val="0"/>
        <w:spacing w:after="0" w:before="0" w:line="240" w:lineRule="auto"/>
        <w:ind w:firstLine="709" w:left="0" w:right="20"/>
        <w:jc w:val="both"/>
        <w:rPr>
          <w:sz w:val="28"/>
        </w:rPr>
      </w:pPr>
      <w:r>
        <w:rPr>
          <w:rStyle w:val="Style_5_ch"/>
          <w:sz w:val="28"/>
        </w:rPr>
        <w:t>2.6.1. Для получения муниципальной услуги заявитель представляет следующие документы:</w:t>
      </w:r>
    </w:p>
    <w:p w14:paraId="A7000000">
      <w:pPr>
        <w:pStyle w:val="Style_5"/>
        <w:widowControl w:val="0"/>
        <w:spacing w:after="0" w:before="0" w:line="322" w:lineRule="exact"/>
        <w:ind w:firstLine="720" w:left="20" w:right="0"/>
        <w:rPr>
          <w:sz w:val="28"/>
        </w:rPr>
      </w:pPr>
      <w:r>
        <w:rPr>
          <w:rStyle w:val="Style_5_ch"/>
          <w:sz w:val="28"/>
        </w:rPr>
        <w:t>а) уведомление об окончании строительства. В случае представления уведомления об окончании строительства в электронной форме посредством Единого портала, указанное уведомление заполняется путем внесения соответствующих сведений в интерактивную форму на Едином портале, и путем представления схематичного изображения построенного или реконструированного объекта капитального строительства на земельном участке;</w:t>
      </w:r>
    </w:p>
    <w:p w14:paraId="A8000000">
      <w:pPr>
        <w:pStyle w:val="Style_5"/>
        <w:widowControl w:val="0"/>
        <w:spacing w:after="0" w:before="0" w:line="322" w:lineRule="exact"/>
        <w:ind w:firstLine="720" w:left="20" w:right="0"/>
        <w:rPr>
          <w:sz w:val="28"/>
        </w:rPr>
      </w:pPr>
      <w:r>
        <w:rPr>
          <w:rStyle w:val="Style_5_ch"/>
          <w:sz w:val="28"/>
        </w:rPr>
        <w:t>б) документ, удостоверяющий личность Заявителя или представителя заявителя, в случае представления уведомления об окончании строительства посредством личного обращения в Уполномоченный орган, в том числе через МФЦ. В случае представления документов в электронной форме посредством Единого портала, направление указанного документа не требуется;</w:t>
      </w:r>
    </w:p>
    <w:p w14:paraId="A9000000">
      <w:pPr>
        <w:pStyle w:val="Style_5"/>
        <w:widowControl w:val="0"/>
        <w:spacing w:after="0" w:before="0" w:line="322" w:lineRule="exact"/>
        <w:ind w:firstLine="720" w:left="20" w:right="0"/>
        <w:rPr>
          <w:sz w:val="28"/>
        </w:rPr>
      </w:pPr>
      <w:r>
        <w:rPr>
          <w:rStyle w:val="Style_5_ch"/>
          <w:sz w:val="28"/>
        </w:rPr>
        <w:t>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14:paraId="AA000000">
      <w:pPr>
        <w:pStyle w:val="Style_5"/>
        <w:widowControl w:val="0"/>
        <w:spacing w:after="0" w:before="0" w:line="322" w:lineRule="exact"/>
        <w:ind w:firstLine="720" w:left="20" w:right="0"/>
        <w:rPr>
          <w:sz w:val="28"/>
        </w:rPr>
      </w:pPr>
      <w:r>
        <w:rPr>
          <w:rStyle w:val="Style_5_ch"/>
          <w:sz w:val="28"/>
        </w:rPr>
        <w:t>г</w:t>
      </w:r>
      <w:r>
        <w:rPr>
          <w:rStyle w:val="Style_5_ch"/>
          <w:sz w:val="28"/>
        </w:rPr>
        <w:t xml:space="preserve">) заверенный </w:t>
      </w:r>
      <w:r>
        <w:rPr>
          <w:rStyle w:val="Style_5_ch"/>
          <w:sz w:val="28"/>
        </w:rPr>
        <w:t>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14:paraId="AB000000">
      <w:pPr>
        <w:pStyle w:val="Style_5"/>
        <w:widowControl w:val="0"/>
        <w:spacing w:after="0" w:before="0" w:line="326" w:lineRule="exact"/>
        <w:ind w:firstLine="720" w:left="20" w:right="0"/>
        <w:rPr>
          <w:sz w:val="28"/>
        </w:rPr>
      </w:pPr>
      <w:r>
        <w:rPr>
          <w:rStyle w:val="Style_5_ch"/>
          <w:sz w:val="28"/>
        </w:rPr>
        <w:t>д)</w:t>
      </w:r>
      <w:r>
        <w:rPr>
          <w:rStyle w:val="Style_5_ch"/>
          <w:sz w:val="28"/>
        </w:rPr>
        <w:t xml:space="preserve"> </w:t>
      </w:r>
      <w:r>
        <w:rPr>
          <w:rStyle w:val="Style_5_ch"/>
          <w:sz w:val="28"/>
        </w:rPr>
        <w:t>технический план объекта индивидуального</w:t>
      </w:r>
      <w:r>
        <w:rPr>
          <w:rStyle w:val="Style_5_ch"/>
          <w:sz w:val="28"/>
        </w:rPr>
        <w:t xml:space="preserve"> жилищного строительства или садового дома;</w:t>
      </w:r>
    </w:p>
    <w:p w14:paraId="AC000000">
      <w:pPr>
        <w:pStyle w:val="Style_5"/>
        <w:widowControl w:val="0"/>
        <w:spacing w:after="0" w:before="0" w:line="322" w:lineRule="exact"/>
        <w:ind w:firstLine="720" w:left="20" w:right="0"/>
        <w:rPr>
          <w:sz w:val="28"/>
        </w:rPr>
      </w:pPr>
      <w:r>
        <w:rPr>
          <w:rStyle w:val="Style_5_ch"/>
          <w:sz w:val="28"/>
        </w:rPr>
        <w:t xml:space="preserve">е) </w:t>
      </w:r>
      <w:r>
        <w:rPr>
          <w:rStyle w:val="Style_5_ch"/>
          <w:sz w:val="28"/>
        </w:rPr>
        <w:t xml:space="preserve">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 если земельный участок, на котором построен или реконструирован объект индивидуального жилищного строительства </w:t>
      </w:r>
      <w:r>
        <w:rPr>
          <w:rStyle w:val="Style_5_ch"/>
          <w:sz w:val="28"/>
        </w:rPr>
        <w:t>или садовый дом, принадлежит двум и более гражданам на праве общей долевой собственности или на праве аренды со множественностью лиц на стороне арендатора;</w:t>
      </w:r>
    </w:p>
    <w:p w14:paraId="AD000000">
      <w:pPr>
        <w:pStyle w:val="Style_5"/>
        <w:widowControl w:val="0"/>
        <w:spacing w:after="0" w:before="0" w:line="322" w:lineRule="exact"/>
        <w:ind w:firstLine="720" w:left="20" w:right="0"/>
        <w:rPr>
          <w:sz w:val="28"/>
        </w:rPr>
      </w:pPr>
      <w:r>
        <w:rPr>
          <w:rStyle w:val="Style_5_ch"/>
          <w:sz w:val="28"/>
        </w:rPr>
        <w:t xml:space="preserve">ж) </w:t>
      </w:r>
      <w:r>
        <w:rPr>
          <w:rStyle w:val="Style_5_ch"/>
          <w:sz w:val="28"/>
        </w:rPr>
        <w:t>сведения из Единого государственного реестра недвижимости об основных характеристиках и зарегистрированных правах на земельный участок);</w:t>
      </w:r>
    </w:p>
    <w:p w14:paraId="AE000000">
      <w:pPr>
        <w:pStyle w:val="Style_6"/>
        <w:widowControl w:val="0"/>
        <w:spacing w:after="0" w:before="0"/>
        <w:ind w:firstLine="689" w:left="20" w:right="0"/>
        <w:jc w:val="both"/>
        <w:rPr>
          <w:b w:val="0"/>
          <w:sz w:val="28"/>
        </w:rPr>
      </w:pPr>
      <w:r>
        <w:rPr>
          <w:rStyle w:val="Style_5_ch"/>
          <w:b w:val="0"/>
          <w:sz w:val="28"/>
        </w:rPr>
        <w:t>з)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14:paraId="AF000000">
      <w:pPr>
        <w:pStyle w:val="Style_6"/>
        <w:widowControl w:val="0"/>
        <w:spacing w:after="0" w:before="0"/>
        <w:ind w:firstLine="689" w:left="20" w:right="0"/>
        <w:jc w:val="both"/>
        <w:rPr>
          <w:b w:val="0"/>
          <w:sz w:val="28"/>
        </w:rPr>
      </w:pPr>
      <w:r>
        <w:rPr>
          <w:rStyle w:val="Style_5_ch"/>
          <w:b w:val="0"/>
          <w:sz w:val="28"/>
        </w:rPr>
        <w:t xml:space="preserve">2.6.2. </w:t>
      </w:r>
      <w:r>
        <w:rPr>
          <w:rStyle w:val="Style_5_ch"/>
          <w:b w:val="0"/>
          <w:sz w:val="28"/>
        </w:rPr>
        <w:t xml:space="preserve">Документы, указанные в подпункте ж) и з) пункта 2.6.1 направляются заявителем по собственной инициативе или </w:t>
      </w:r>
      <w:r>
        <w:rPr>
          <w:rStyle w:val="Style_5_ch"/>
          <w:b w:val="0"/>
          <w:sz w:val="28"/>
        </w:rPr>
        <w:t>запрашиваются Уполномоченным органом в рамках межведомственного взаимодействия, если Заявитель не представил указанные документы самостоятельно</w:t>
      </w:r>
      <w:r>
        <w:rPr>
          <w:rStyle w:val="Style_5_ch"/>
          <w:b w:val="0"/>
          <w:sz w:val="28"/>
        </w:rPr>
        <w:t>.</w:t>
      </w:r>
    </w:p>
    <w:p w14:paraId="B0000000">
      <w:pPr>
        <w:pStyle w:val="Style_5"/>
        <w:widowControl w:val="0"/>
        <w:spacing w:after="0" w:before="0" w:line="322" w:lineRule="exact"/>
        <w:ind w:firstLine="700" w:left="20" w:right="0"/>
        <w:rPr>
          <w:sz w:val="28"/>
        </w:rPr>
      </w:pPr>
      <w:r>
        <w:rPr>
          <w:rStyle w:val="Style_5_ch"/>
          <w:sz w:val="28"/>
        </w:rPr>
        <w:t>2.6.3. Заявитель или его пред</w:t>
      </w:r>
      <w:r>
        <w:rPr>
          <w:rStyle w:val="Style_5_ch"/>
          <w:sz w:val="28"/>
        </w:rPr>
        <w:t>ставитель представляет в Уполномоченный орган уведомление об окончании строительства по форме</w:t>
      </w:r>
      <w:r>
        <w:rPr>
          <w:rStyle w:val="Style_5_ch"/>
          <w:sz w:val="28"/>
        </w:rPr>
        <w:t xml:space="preserve"> согласно </w:t>
      </w:r>
      <w:r>
        <w:rPr>
          <w:rStyle w:val="Style_5_ch"/>
          <w:sz w:val="28"/>
        </w:rPr>
        <w:t>приложени</w:t>
      </w:r>
      <w:r>
        <w:rPr>
          <w:rStyle w:val="Style_5_ch"/>
          <w:sz w:val="28"/>
        </w:rPr>
        <w:t>ю № 1 к настоящему административному регламенту</w:t>
      </w:r>
      <w:r>
        <w:rPr>
          <w:rStyle w:val="Style_5_ch"/>
          <w:sz w:val="28"/>
        </w:rPr>
        <w:t>, а также прилагаемые к нему документы, указанные в подпунктах «б» - «е» пункта 2.6.1 настоящего административного регламента, одним из следующих способов:</w:t>
      </w:r>
    </w:p>
    <w:p w14:paraId="B1000000">
      <w:pPr>
        <w:pStyle w:val="Style_5"/>
        <w:widowControl w:val="0"/>
        <w:spacing w:after="0" w:before="0" w:line="322" w:lineRule="exact"/>
        <w:ind w:firstLine="700" w:left="20" w:right="0"/>
        <w:rPr>
          <w:sz w:val="28"/>
        </w:rPr>
      </w:pPr>
      <w:r>
        <w:rPr>
          <w:rStyle w:val="Style_5_ch"/>
          <w:sz w:val="28"/>
        </w:rPr>
        <w:t xml:space="preserve">а) </w:t>
      </w:r>
      <w:r>
        <w:rPr>
          <w:rStyle w:val="Style_5_ch"/>
          <w:sz w:val="28"/>
        </w:rPr>
        <w:t>в электронной форме посредством Единого портала;</w:t>
      </w:r>
    </w:p>
    <w:p w14:paraId="B2000000">
      <w:pPr>
        <w:pStyle w:val="Style_5"/>
        <w:widowControl w:val="0"/>
        <w:spacing w:after="0" w:before="0" w:line="322" w:lineRule="exact"/>
        <w:ind w:firstLine="720" w:left="20" w:right="0"/>
        <w:rPr>
          <w:sz w:val="28"/>
        </w:rPr>
      </w:pPr>
      <w:r>
        <w:rPr>
          <w:rStyle w:val="Style_5_ch"/>
          <w:sz w:val="28"/>
        </w:rPr>
        <w:t>б) на бумажном носителе посредством личного обращения в Уполномоченный орган, в том числе через МФЦ, либо посредством почтового отправления с уведомлением о вручении.</w:t>
      </w:r>
    </w:p>
    <w:p w14:paraId="B3000000">
      <w:pPr>
        <w:widowControl w:val="0"/>
        <w:spacing w:after="0" w:before="0" w:line="240" w:lineRule="auto"/>
        <w:ind w:firstLine="709" w:left="0" w:right="20"/>
        <w:jc w:val="both"/>
        <w:rPr>
          <w:sz w:val="28"/>
        </w:rPr>
      </w:pPr>
      <w:r>
        <w:rPr>
          <w:rStyle w:val="Style_5_ch"/>
          <w:sz w:val="28"/>
        </w:rPr>
        <w:t xml:space="preserve">2.6.4. Заявитель вправе предоставить документы (сведения), указанные в пункте 2.6.1 административного регламента в электронной форме или в форме электронных документов, заверенных усиленной квалифицированной подписью лиц, уполномоченных на создание и подписание таких документов, при подаче </w:t>
      </w:r>
      <w:r>
        <w:rPr>
          <w:rStyle w:val="Style_5_ch"/>
          <w:sz w:val="28"/>
        </w:rPr>
        <w:t>уведомления об окончании строительства</w:t>
      </w:r>
      <w:r>
        <w:rPr>
          <w:rStyle w:val="Style_5_ch"/>
          <w:sz w:val="28"/>
        </w:rPr>
        <w:t>.</w:t>
      </w:r>
    </w:p>
    <w:p w14:paraId="B4000000">
      <w:pPr>
        <w:widowControl w:val="0"/>
        <w:spacing w:after="0" w:before="0" w:line="240" w:lineRule="auto"/>
        <w:ind w:firstLine="709" w:left="0" w:right="20"/>
        <w:jc w:val="both"/>
        <w:rPr>
          <w:sz w:val="28"/>
        </w:rPr>
      </w:pPr>
      <w:r>
        <w:rPr>
          <w:rStyle w:val="Style_5_ch"/>
          <w:sz w:val="28"/>
        </w:rPr>
        <w:t>2.6.5. Запрещается требовать от Заявителя документы, находящиеся в распоряжении государственных органов, подведомственных государственным органам организациях.</w:t>
      </w:r>
    </w:p>
    <w:p w14:paraId="B5000000">
      <w:pPr>
        <w:pStyle w:val="Style_5"/>
        <w:widowControl w:val="0"/>
        <w:spacing w:after="0" w:before="0" w:line="322" w:lineRule="exact"/>
        <w:ind w:firstLine="720" w:left="20" w:right="0"/>
        <w:rPr>
          <w:sz w:val="28"/>
        </w:rPr>
      </w:pPr>
      <w:r>
        <w:rPr>
          <w:rStyle w:val="Style_5_ch"/>
          <w:sz w:val="28"/>
        </w:rPr>
        <w:t>Непредставление Заявителем документов, содержащих сведения, которые находятся в распоряжении государственных органов и подведомственных государственным органам организациях, не является основанием для отк</w:t>
      </w:r>
      <w:r>
        <w:rPr>
          <w:rStyle w:val="Style_5_ch"/>
          <w:sz w:val="28"/>
        </w:rPr>
        <w:t>аза Заявителю в предоставлении муниципальной услуги.</w:t>
      </w:r>
    </w:p>
    <w:p w14:paraId="B6000000">
      <w:pPr>
        <w:pStyle w:val="Style_6"/>
        <w:widowControl w:val="0"/>
        <w:spacing w:after="0" w:before="0"/>
        <w:ind w:firstLine="720" w:left="20" w:right="0"/>
        <w:jc w:val="both"/>
        <w:rPr>
          <w:b w:val="0"/>
          <w:sz w:val="28"/>
        </w:rPr>
      </w:pPr>
      <w:r>
        <w:rPr>
          <w:rStyle w:val="Style_5_ch"/>
          <w:b w:val="0"/>
          <w:sz w:val="28"/>
        </w:rPr>
        <w:t>2.7. Исчерпывающий перечень оснований для отказа в приеме документов, необходимых для предоставления муниципальной услуги.</w:t>
      </w:r>
    </w:p>
    <w:p w14:paraId="B7000000">
      <w:pPr>
        <w:pStyle w:val="Style_5"/>
        <w:widowControl w:val="0"/>
        <w:spacing w:after="0" w:before="0" w:line="322" w:lineRule="exact"/>
        <w:ind w:firstLine="720" w:left="20" w:right="0"/>
        <w:rPr>
          <w:sz w:val="28"/>
        </w:rPr>
      </w:pPr>
      <w:r>
        <w:rPr>
          <w:rStyle w:val="Style_5_ch"/>
          <w:sz w:val="28"/>
        </w:rPr>
        <w:t xml:space="preserve">2.7.1. </w:t>
      </w:r>
      <w:r>
        <w:rPr>
          <w:rStyle w:val="Style_5_ch"/>
          <w:sz w:val="28"/>
        </w:rPr>
        <w:t>Исчерпывающий перечень оснований для отказа в приеме документов, указанных в пункте 2.6.1 настоящего административного регламента, в том числе представленных в электронной форме:</w:t>
      </w:r>
    </w:p>
    <w:p w14:paraId="B8000000">
      <w:pPr>
        <w:pStyle w:val="Style_5"/>
        <w:widowControl w:val="0"/>
        <w:spacing w:after="0" w:before="0" w:line="322" w:lineRule="exact"/>
        <w:ind w:firstLine="720" w:left="20" w:right="0"/>
        <w:rPr>
          <w:sz w:val="28"/>
        </w:rPr>
      </w:pPr>
      <w:r>
        <w:rPr>
          <w:rStyle w:val="Style_5_ch"/>
          <w:sz w:val="28"/>
        </w:rPr>
        <w:t xml:space="preserve">а) уведомление об окончании строительства подано в Уполномоченный орган, в полномочия которого не входит предоставление </w:t>
      </w:r>
      <w:r>
        <w:rPr>
          <w:rStyle w:val="Style_5_ch"/>
          <w:sz w:val="28"/>
        </w:rPr>
        <w:t xml:space="preserve">данной муниципальной </w:t>
      </w:r>
      <w:r>
        <w:rPr>
          <w:rStyle w:val="Style_5_ch"/>
          <w:sz w:val="28"/>
        </w:rPr>
        <w:t>услуги;</w:t>
      </w:r>
    </w:p>
    <w:p w14:paraId="B9000000">
      <w:pPr>
        <w:pStyle w:val="Style_5"/>
        <w:widowControl w:val="0"/>
        <w:spacing w:after="0" w:before="0" w:line="322" w:lineRule="exact"/>
        <w:ind w:firstLine="720" w:left="20" w:right="0"/>
        <w:rPr>
          <w:sz w:val="28"/>
        </w:rPr>
      </w:pPr>
      <w:r>
        <w:rPr>
          <w:rStyle w:val="Style_5_ch"/>
          <w:sz w:val="28"/>
        </w:rPr>
        <w:t>б) представленные документы утратили силу на момент обращения за получением услуги (сведения документа, удостоверяющего личность; документ, удостоверяющий полномочия представителя заявителя, в случае обращения за получением услуги указанным лицом);</w:t>
      </w:r>
    </w:p>
    <w:p w14:paraId="BA000000">
      <w:pPr>
        <w:pStyle w:val="Style_5"/>
        <w:widowControl w:val="0"/>
        <w:spacing w:after="0" w:before="0" w:line="322" w:lineRule="exact"/>
        <w:ind w:firstLine="720" w:left="20" w:right="0"/>
        <w:rPr>
          <w:sz w:val="28"/>
        </w:rPr>
      </w:pPr>
      <w:r>
        <w:rPr>
          <w:rStyle w:val="Style_5_ch"/>
          <w:sz w:val="28"/>
        </w:rPr>
        <w:t xml:space="preserve">в) предоставленные документы содержат подчистки и исправления текста, </w:t>
      </w:r>
      <w:r>
        <w:rPr>
          <w:rStyle w:val="Style_5_ch"/>
          <w:sz w:val="28"/>
        </w:rPr>
        <w:t>не заверенные в порядке, установленном законодательством Российской Федерации</w:t>
      </w:r>
      <w:r>
        <w:rPr>
          <w:rStyle w:val="Style_5_ch"/>
          <w:sz w:val="28"/>
        </w:rPr>
        <w:t>;</w:t>
      </w:r>
    </w:p>
    <w:p w14:paraId="BB000000">
      <w:pPr>
        <w:pStyle w:val="Style_5"/>
        <w:widowControl w:val="0"/>
        <w:spacing w:after="0" w:before="0" w:line="322" w:lineRule="exact"/>
        <w:ind w:firstLine="720" w:left="20" w:right="20"/>
        <w:rPr>
          <w:sz w:val="28"/>
        </w:rPr>
      </w:pPr>
      <w:r>
        <w:rPr>
          <w:rStyle w:val="Style_5_ch"/>
          <w:sz w:val="28"/>
        </w:rPr>
        <w:t xml:space="preserve">г) </w:t>
      </w:r>
      <w:r>
        <w:rPr>
          <w:rStyle w:val="Style_5_ch"/>
          <w:sz w:val="28"/>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r>
        <w:rPr>
          <w:rStyle w:val="Style_5_ch"/>
          <w:sz w:val="28"/>
        </w:rPr>
        <w:t>;</w:t>
      </w:r>
    </w:p>
    <w:p w14:paraId="BC000000">
      <w:pPr>
        <w:pStyle w:val="Style_5"/>
        <w:widowControl w:val="0"/>
        <w:spacing w:after="0" w:before="0" w:line="322" w:lineRule="exact"/>
        <w:ind w:firstLine="720" w:left="20" w:right="20"/>
        <w:rPr>
          <w:sz w:val="28"/>
        </w:rPr>
      </w:pPr>
      <w:r>
        <w:rPr>
          <w:rStyle w:val="Style_5_ch"/>
          <w:sz w:val="28"/>
        </w:rPr>
        <w:t>д)</w:t>
      </w:r>
      <w:r>
        <w:rPr>
          <w:rStyle w:val="Style_5_ch"/>
          <w:sz w:val="28"/>
        </w:rPr>
        <w:t xml:space="preserve"> неполное заполнение полей в форме</w:t>
      </w:r>
      <w:r>
        <w:rPr>
          <w:rStyle w:val="Style_5_ch"/>
          <w:sz w:val="28"/>
        </w:rPr>
        <w:t xml:space="preserve"> уведомления об окончании строительства</w:t>
      </w:r>
      <w:r>
        <w:rPr>
          <w:rStyle w:val="Style_5_ch"/>
          <w:sz w:val="28"/>
        </w:rPr>
        <w:t xml:space="preserve">, в том числе в интерактивной форме </w:t>
      </w:r>
      <w:r>
        <w:rPr>
          <w:rStyle w:val="Style_5_ch"/>
          <w:sz w:val="28"/>
        </w:rPr>
        <w:t>уведомления об окончании строительства</w:t>
      </w:r>
      <w:r>
        <w:rPr>
          <w:rStyle w:val="Style_5_ch"/>
          <w:sz w:val="28"/>
        </w:rPr>
        <w:t xml:space="preserve"> на ЕПГУ</w:t>
      </w:r>
      <w:r>
        <w:rPr>
          <w:rStyle w:val="Style_5_ch"/>
          <w:sz w:val="28"/>
        </w:rPr>
        <w:t>;</w:t>
      </w:r>
    </w:p>
    <w:p w14:paraId="BD000000">
      <w:pPr>
        <w:widowControl w:val="0"/>
        <w:spacing w:after="0" w:before="0" w:line="240" w:lineRule="auto"/>
        <w:ind w:firstLine="709" w:left="0" w:right="20"/>
        <w:jc w:val="both"/>
        <w:rPr>
          <w:sz w:val="28"/>
        </w:rPr>
      </w:pPr>
      <w:r>
        <w:rPr>
          <w:rStyle w:val="Style_5_ch"/>
          <w:sz w:val="28"/>
        </w:rPr>
        <w:t xml:space="preserve">е) подача </w:t>
      </w:r>
      <w:r>
        <w:rPr>
          <w:rStyle w:val="Style_5_ch"/>
          <w:sz w:val="28"/>
        </w:rPr>
        <w:t>уведомления об окончании строительства</w:t>
      </w:r>
      <w:r>
        <w:rPr>
          <w:rStyle w:val="Style_5_ch"/>
          <w:sz w:val="28"/>
        </w:rPr>
        <w:t xml:space="preserve"> и документов, необходимых для предоставления услуги, в электронной форме с нарушением установленных требований;</w:t>
      </w:r>
    </w:p>
    <w:p w14:paraId="BE000000">
      <w:pPr>
        <w:widowControl w:val="0"/>
        <w:spacing w:after="0" w:before="0" w:line="240" w:lineRule="auto"/>
        <w:ind w:firstLine="709" w:left="0" w:right="20"/>
        <w:jc w:val="both"/>
        <w:rPr>
          <w:sz w:val="28"/>
        </w:rPr>
      </w:pPr>
      <w:r>
        <w:rPr>
          <w:rStyle w:val="Style_5_ch"/>
          <w:sz w:val="28"/>
        </w:rPr>
        <w:t xml:space="preserve">ж) несоблюдение установленных статьей 11 Федерального закона от 06.04.2011 № 63-ФЗ </w:t>
      </w:r>
      <w:r>
        <w:rPr>
          <w:rStyle w:val="Style_5_ch"/>
          <w:sz w:val="28"/>
        </w:rPr>
        <w:t>«</w:t>
      </w:r>
      <w:r>
        <w:rPr>
          <w:rStyle w:val="Style_5_ch"/>
          <w:sz w:val="28"/>
        </w:rPr>
        <w:t>Об электронной подписи</w:t>
      </w:r>
      <w:r>
        <w:rPr>
          <w:rStyle w:val="Style_5_ch"/>
          <w:sz w:val="28"/>
        </w:rPr>
        <w:t>»</w:t>
      </w:r>
      <w:r>
        <w:rPr>
          <w:rStyle w:val="Style_5_ch"/>
          <w:sz w:val="28"/>
        </w:rPr>
        <w:t xml:space="preserve"> условий признания действительности усиленной квалифицированной электронной подписи;</w:t>
      </w:r>
    </w:p>
    <w:p w14:paraId="BF000000">
      <w:pPr>
        <w:widowControl w:val="0"/>
        <w:spacing w:after="0" w:before="0" w:line="240" w:lineRule="auto"/>
        <w:ind w:firstLine="709" w:left="0" w:right="20"/>
        <w:jc w:val="both"/>
        <w:rPr>
          <w:sz w:val="28"/>
        </w:rPr>
      </w:pPr>
      <w:r>
        <w:rPr>
          <w:rStyle w:val="Style_5_ch"/>
          <w:sz w:val="28"/>
        </w:rPr>
        <w:t>з) Заявитель не относится к кругу лиц, имеющих право на получение услуги;</w:t>
      </w:r>
    </w:p>
    <w:p w14:paraId="C0000000">
      <w:pPr>
        <w:widowControl w:val="0"/>
        <w:spacing w:after="0" w:before="0" w:line="240" w:lineRule="auto"/>
        <w:ind w:firstLine="709" w:left="0" w:right="20"/>
        <w:jc w:val="both"/>
        <w:rPr>
          <w:sz w:val="28"/>
        </w:rPr>
      </w:pPr>
      <w:r>
        <w:rPr>
          <w:rStyle w:val="Style_5_ch"/>
          <w:sz w:val="28"/>
        </w:rPr>
        <w:t>и) Заявителем не представлены документы, определенные пунктом 2.6.1 настоящего административного регламента, обязанности по представлению которых, возложена на Заявителя;</w:t>
      </w:r>
    </w:p>
    <w:p w14:paraId="C1000000">
      <w:pPr>
        <w:widowControl w:val="0"/>
        <w:spacing w:after="0" w:before="0" w:line="240" w:lineRule="auto"/>
        <w:ind w:firstLine="709" w:left="0" w:right="20"/>
        <w:jc w:val="both"/>
        <w:rPr>
          <w:sz w:val="28"/>
        </w:rPr>
      </w:pPr>
      <w:r>
        <w:rPr>
          <w:rStyle w:val="Style_5_ch"/>
          <w:sz w:val="28"/>
        </w:rPr>
        <w:t>к) документы (сведения), представленные Заявителем противоречат документам (сведениям), полученным в рамках межведомственного взаимодействия;</w:t>
      </w:r>
    </w:p>
    <w:p w14:paraId="C2000000">
      <w:pPr>
        <w:widowControl w:val="0"/>
        <w:spacing w:after="0" w:before="0" w:line="240" w:lineRule="auto"/>
        <w:ind w:firstLine="709" w:left="0" w:right="20"/>
        <w:jc w:val="both"/>
        <w:rPr>
          <w:sz w:val="28"/>
        </w:rPr>
      </w:pPr>
      <w:r>
        <w:rPr>
          <w:rStyle w:val="Style_5_ch"/>
          <w:sz w:val="28"/>
        </w:rPr>
        <w:t xml:space="preserve">л) </w:t>
      </w:r>
      <w:r>
        <w:rPr>
          <w:rStyle w:val="Style_5_ch"/>
          <w:sz w:val="28"/>
        </w:rPr>
        <w:t>в случае, если уведомление об окончании строительства поступило после истечения десяти лет со дня поступления уведомления о планируемом строительстве, в соответствии с которым осуществлялись строительство или реконструкция объекта индивидуального жилищного строительства или садового дома, либо уведомление о планируемом строительстве таких объекта индивидуального жилищного строительства или садового дома ранее не направлялось (в том числе было возвращено застройщику в соответствии с частью 6 статьи 51.1 Градостроительного кодекса Российской Федерации).</w:t>
      </w:r>
    </w:p>
    <w:p w14:paraId="C3000000">
      <w:pPr>
        <w:widowControl w:val="0"/>
        <w:spacing w:after="0" w:before="0" w:line="240" w:lineRule="auto"/>
        <w:ind w:firstLine="709" w:left="0" w:right="20"/>
        <w:jc w:val="both"/>
        <w:rPr>
          <w:sz w:val="28"/>
        </w:rPr>
      </w:pPr>
      <w:r>
        <w:rPr>
          <w:rStyle w:val="Style_5_ch"/>
          <w:sz w:val="28"/>
        </w:rPr>
        <w:t>2.7.2. Перечень оснований для отказа в приеме документов, необходимых для получения мун</w:t>
      </w:r>
      <w:r>
        <w:rPr>
          <w:rStyle w:val="Style_5_ch"/>
          <w:sz w:val="28"/>
        </w:rPr>
        <w:t>ици</w:t>
      </w:r>
      <w:r>
        <w:rPr>
          <w:rStyle w:val="Style_5_ch"/>
          <w:sz w:val="28"/>
        </w:rPr>
        <w:t>пальной услуги, является исчерпывающим.</w:t>
      </w:r>
    </w:p>
    <w:p w14:paraId="C4000000">
      <w:pPr>
        <w:widowControl w:val="0"/>
        <w:spacing w:after="0" w:before="0" w:line="240" w:lineRule="auto"/>
        <w:ind w:firstLine="709" w:left="0" w:right="20"/>
        <w:jc w:val="both"/>
        <w:rPr>
          <w:sz w:val="28"/>
        </w:rPr>
      </w:pPr>
      <w:r>
        <w:rPr>
          <w:rStyle w:val="Style_5_ch"/>
          <w:sz w:val="28"/>
        </w:rPr>
        <w:t xml:space="preserve">2.7.3. Решение об отказе в приеме </w:t>
      </w:r>
      <w:r>
        <w:rPr>
          <w:rStyle w:val="Style_5_ch"/>
          <w:sz w:val="28"/>
        </w:rPr>
        <w:t>уведомления об окончании строительства</w:t>
      </w:r>
      <w:r>
        <w:rPr>
          <w:rStyle w:val="Style_5_ch"/>
          <w:sz w:val="28"/>
        </w:rPr>
        <w:t xml:space="preserve"> и документов, необходимых для предоставления муниципальной услуги, может быть принято в течение трех рабочих дней.</w:t>
      </w:r>
    </w:p>
    <w:p w14:paraId="C5000000">
      <w:pPr>
        <w:widowControl w:val="0"/>
        <w:spacing w:after="0" w:before="0" w:line="240" w:lineRule="auto"/>
        <w:ind w:firstLine="709" w:left="0" w:right="20"/>
        <w:jc w:val="both"/>
        <w:rPr>
          <w:sz w:val="28"/>
        </w:rPr>
      </w:pPr>
      <w:r>
        <w:rPr>
          <w:rStyle w:val="Style_5_ch"/>
          <w:sz w:val="28"/>
        </w:rPr>
        <w:t>2.7.4. Решение об отказе в приеме документов, необходимых для получения муниципальной услуги, с указанием причин отказа направляется Заявителю в личный кабинет Единого портала и (или) в МФЦ в день принятия решения об отказе в приеме документов, необходимых для получения муниципальной услуги либо вручается лично.</w:t>
      </w:r>
    </w:p>
    <w:p w14:paraId="C6000000">
      <w:pPr>
        <w:widowControl w:val="0"/>
        <w:spacing w:after="0" w:before="0" w:line="240" w:lineRule="auto"/>
        <w:ind w:firstLine="709" w:left="0" w:right="20"/>
        <w:jc w:val="both"/>
        <w:rPr>
          <w:sz w:val="28"/>
        </w:rPr>
      </w:pPr>
      <w:r>
        <w:rPr>
          <w:rStyle w:val="Style_5_ch"/>
          <w:sz w:val="28"/>
        </w:rPr>
        <w:t xml:space="preserve">2.7.5. Запрещается отказывать в приеме </w:t>
      </w:r>
      <w:r>
        <w:rPr>
          <w:rStyle w:val="Style_5_ch"/>
          <w:sz w:val="28"/>
        </w:rPr>
        <w:t>уведомления об окончании строительства</w:t>
      </w:r>
      <w:r>
        <w:rPr>
          <w:rStyle w:val="Style_5_ch"/>
          <w:sz w:val="28"/>
        </w:rPr>
        <w:t xml:space="preserve"> и иных документов, необходимых для предоставления муниципальной услуги, в случае, если </w:t>
      </w:r>
      <w:r>
        <w:rPr>
          <w:rStyle w:val="Style_5_ch"/>
          <w:sz w:val="28"/>
        </w:rPr>
        <w:t>уведомление об окончании строительства</w:t>
      </w:r>
      <w:r>
        <w:rPr>
          <w:rStyle w:val="Style_5_ch"/>
          <w:sz w:val="28"/>
        </w:rPr>
        <w:t xml:space="preserve">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w:t>
      </w:r>
    </w:p>
    <w:p w14:paraId="C7000000">
      <w:pPr>
        <w:pStyle w:val="Style_5"/>
        <w:widowControl w:val="0"/>
        <w:spacing w:after="0" w:before="0" w:line="322" w:lineRule="exact"/>
        <w:ind w:firstLine="720" w:left="20" w:right="20"/>
        <w:rPr>
          <w:sz w:val="28"/>
        </w:rPr>
      </w:pPr>
      <w:r>
        <w:rPr>
          <w:rStyle w:val="Style_5_ch"/>
          <w:sz w:val="28"/>
        </w:rPr>
        <w:t xml:space="preserve">2.7.6. Решение об отказе в приеме документов, указанных в пункте 2.6.1 настоящего административного регламента, оформляется по форме согласно </w:t>
      </w:r>
      <w:r>
        <w:rPr>
          <w:rStyle w:val="Style_5_ch"/>
          <w:sz w:val="28"/>
        </w:rPr>
        <w:t>приложени</w:t>
      </w:r>
      <w:r>
        <w:rPr>
          <w:rStyle w:val="Style_5_ch"/>
          <w:sz w:val="28"/>
        </w:rPr>
        <w:t>ю № 4 к настоящему административному регламенту.</w:t>
      </w:r>
    </w:p>
    <w:p w14:paraId="C8000000">
      <w:pPr>
        <w:pStyle w:val="Style_5"/>
        <w:widowControl w:val="0"/>
        <w:spacing w:after="0" w:before="0" w:line="322" w:lineRule="exact"/>
        <w:ind w:firstLine="720" w:left="20" w:right="20"/>
        <w:rPr>
          <w:sz w:val="28"/>
        </w:rPr>
      </w:pPr>
      <w:r>
        <w:rPr>
          <w:rStyle w:val="Style_5_ch"/>
          <w:sz w:val="28"/>
        </w:rPr>
        <w:t>2.7.7. Отказ в приеме документов, указанных в пункте 2.6.1 настоящего административного регламента, не препятствует повторному обращению заявителя в Уполномоченный орган за получением услуги.</w:t>
      </w:r>
    </w:p>
    <w:p w14:paraId="C9000000">
      <w:pPr>
        <w:pStyle w:val="Style_6"/>
        <w:widowControl w:val="0"/>
        <w:spacing w:after="0" w:before="0"/>
        <w:ind w:firstLine="709" w:left="0" w:right="0"/>
        <w:jc w:val="both"/>
        <w:rPr>
          <w:b w:val="0"/>
          <w:sz w:val="28"/>
        </w:rPr>
      </w:pPr>
      <w:r>
        <w:rPr>
          <w:rStyle w:val="Style_5_ch"/>
          <w:b w:val="0"/>
          <w:sz w:val="28"/>
        </w:rPr>
        <w:t>2.8. Исчерпывающий перечень оснований для приостановления или отказа в предоставлении муниципальной услуги.</w:t>
      </w:r>
    </w:p>
    <w:p w14:paraId="CA000000">
      <w:pPr>
        <w:pStyle w:val="Style_5"/>
        <w:widowControl w:val="0"/>
        <w:spacing w:after="0" w:before="0" w:line="322" w:lineRule="exact"/>
        <w:ind w:firstLine="720" w:left="20" w:right="0"/>
        <w:rPr>
          <w:sz w:val="28"/>
        </w:rPr>
      </w:pPr>
      <w:r>
        <w:rPr>
          <w:rStyle w:val="Style_5_ch"/>
          <w:sz w:val="28"/>
        </w:rPr>
        <w:t>2.8.1. Оснований для приостановления предоставления услуги или отказа в предоставлении услуги не предусмотрено законодательством Российской Федерации.</w:t>
      </w:r>
    </w:p>
    <w:p w14:paraId="CB000000">
      <w:pPr>
        <w:pStyle w:val="Style_5"/>
        <w:widowControl w:val="0"/>
        <w:spacing w:after="0" w:before="0" w:line="240" w:lineRule="auto"/>
        <w:ind w:firstLine="720" w:left="20" w:right="0"/>
        <w:rPr>
          <w:sz w:val="28"/>
        </w:rPr>
      </w:pPr>
      <w:r>
        <w:rPr>
          <w:rStyle w:val="Style_5_ch"/>
          <w:sz w:val="28"/>
        </w:rPr>
        <w:t>Основания для направления Заявителю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предусмотрены пунктом 2.8.2 настоящего административного регламента.</w:t>
      </w:r>
    </w:p>
    <w:p w14:paraId="CC000000">
      <w:pPr>
        <w:pStyle w:val="Style_4"/>
        <w:keepNext w:val="1"/>
        <w:keepLines w:val="1"/>
        <w:widowControl w:val="0"/>
        <w:spacing w:after="0" w:before="0" w:line="240" w:lineRule="auto"/>
        <w:ind w:firstLine="709" w:left="0" w:right="20"/>
        <w:jc w:val="both"/>
        <w:rPr>
          <w:b w:val="0"/>
          <w:sz w:val="28"/>
        </w:rPr>
      </w:pPr>
      <w:r>
        <w:rPr>
          <w:rStyle w:val="Style_5_ch"/>
          <w:b w:val="0"/>
          <w:sz w:val="28"/>
        </w:rPr>
        <w:t>2.8.2. Исчерпывающий перечень оснований для направления уведомления о несоответствии</w:t>
      </w:r>
      <w:r>
        <w:rPr>
          <w:rStyle w:val="Style_5_ch"/>
          <w:b w:val="0"/>
          <w:sz w:val="28"/>
        </w:rPr>
        <w:t xml:space="preserve"> </w:t>
      </w:r>
      <w:r>
        <w:rPr>
          <w:rStyle w:val="Style_5_ch"/>
          <w:b w:val="0"/>
          <w:sz w:val="28"/>
        </w:rPr>
        <w:t>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r>
        <w:rPr>
          <w:rStyle w:val="Style_5_ch"/>
          <w:b w:val="0"/>
          <w:sz w:val="28"/>
        </w:rPr>
        <w:t>:</w:t>
      </w:r>
    </w:p>
    <w:p w14:paraId="CD000000">
      <w:pPr>
        <w:pStyle w:val="Style_5"/>
        <w:widowControl w:val="0"/>
        <w:spacing w:after="0" w:before="0" w:line="240" w:lineRule="auto"/>
        <w:ind w:firstLine="720" w:left="20" w:right="20"/>
        <w:rPr>
          <w:sz w:val="28"/>
        </w:rPr>
      </w:pPr>
      <w:r>
        <w:rPr>
          <w:rStyle w:val="Style_5_ch"/>
          <w:b w:val="0"/>
          <w:sz w:val="28"/>
        </w:rPr>
        <w:t>а) параметры построенны</w:t>
      </w:r>
      <w:r>
        <w:rPr>
          <w:rStyle w:val="Style_5_ch"/>
          <w:sz w:val="28"/>
        </w:rPr>
        <w:t>х</w:t>
      </w:r>
      <w:r>
        <w:rPr>
          <w:rStyle w:val="Style_5_ch"/>
          <w:sz w:val="28"/>
        </w:rPr>
        <w:t xml:space="preserve"> или реконструированных объекта индивидуального жилищного строительства или садового дома не соответствуют указанным в пункте 1 части 19 статьи 55 Градостроительного кодекса Российской Федерации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w:t>
      </w:r>
      <w:r>
        <w:rPr>
          <w:rStyle w:val="Style_5_ch"/>
          <w:sz w:val="28"/>
        </w:rPr>
        <w:t>Градостроительным кодексом Российской Федерации</w:t>
      </w:r>
      <w:r>
        <w:rPr>
          <w:rStyle w:val="Style_5_ch"/>
          <w:sz w:val="28"/>
        </w:rPr>
        <w:t>, другими федеральными законами;</w:t>
      </w:r>
    </w:p>
    <w:p w14:paraId="CE000000">
      <w:pPr>
        <w:pStyle w:val="Style_5"/>
        <w:widowControl w:val="0"/>
        <w:spacing w:after="0" w:before="0" w:line="322" w:lineRule="exact"/>
        <w:ind w:firstLine="720" w:left="20" w:right="20"/>
        <w:rPr>
          <w:sz w:val="28"/>
        </w:rPr>
      </w:pPr>
      <w:r>
        <w:rPr>
          <w:rStyle w:val="Style_5_ch"/>
          <w:sz w:val="28"/>
        </w:rPr>
        <w:t>б) внешний облик объекта индивидуального жилищного строительства или садового дома не соответствует описанию внешнего облика таких объекта или дома, являющемуся приложением к уведомлению о планируемом строительстве, или типовому архитектурному решению, указанному в уведомлении о планируемом строительстве,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основанию, указанному в пункте 4 части 10 статьи 51.1</w:t>
      </w:r>
      <w:r>
        <w:rPr>
          <w:rStyle w:val="Style_5_ch"/>
          <w:sz w:val="28"/>
        </w:rPr>
        <w:t xml:space="preserve"> </w:t>
      </w:r>
      <w:r>
        <w:rPr>
          <w:rStyle w:val="Style_5_ch"/>
          <w:sz w:val="28"/>
        </w:rPr>
        <w:t>Градостроительного кодекса Российской Федерации</w:t>
      </w:r>
      <w:r>
        <w:rPr>
          <w:rStyle w:val="Style_5_ch"/>
          <w:sz w:val="28"/>
        </w:rPr>
        <w:t>,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14:paraId="CF000000">
      <w:pPr>
        <w:pStyle w:val="Style_5"/>
        <w:widowControl w:val="0"/>
        <w:spacing w:after="0" w:before="0" w:line="322" w:lineRule="exact"/>
        <w:ind w:firstLine="720" w:left="20" w:right="20"/>
        <w:rPr>
          <w:sz w:val="28"/>
        </w:rPr>
      </w:pPr>
      <w:r>
        <w:rPr>
          <w:rStyle w:val="Style_5_ch"/>
          <w:sz w:val="28"/>
        </w:rPr>
        <w:t>в) 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 указанному в уведомлении о планируемом строительстве;</w:t>
      </w:r>
    </w:p>
    <w:p w14:paraId="D0000000">
      <w:pPr>
        <w:pStyle w:val="Style_5"/>
        <w:widowControl w:val="0"/>
        <w:spacing w:after="0" w:before="0" w:line="322" w:lineRule="exact"/>
        <w:ind w:firstLine="720" w:left="20" w:right="20"/>
        <w:rPr>
          <w:sz w:val="28"/>
        </w:rPr>
      </w:pPr>
      <w:r>
        <w:rPr>
          <w:rStyle w:val="Style_5_ch"/>
          <w:sz w:val="28"/>
        </w:rPr>
        <w:t>г) размещение объекта индивидуального жилищного строительства или садового дома не допускается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14:paraId="D1000000">
      <w:pPr>
        <w:pStyle w:val="Style_5"/>
        <w:widowControl w:val="0"/>
        <w:spacing w:after="0" w:before="0" w:line="322" w:lineRule="exact"/>
        <w:ind w:firstLine="720" w:left="20" w:right="0"/>
        <w:rPr>
          <w:sz w:val="28"/>
        </w:rPr>
      </w:pPr>
      <w:r>
        <w:rPr>
          <w:rStyle w:val="Style_5_ch"/>
          <w:sz w:val="28"/>
        </w:rPr>
        <w:t>2.8.3. У</w:t>
      </w:r>
      <w:r>
        <w:rPr>
          <w:rStyle w:val="Style_5_ch"/>
          <w:sz w:val="28"/>
        </w:rPr>
        <w:t>ведомление о несоответствии</w:t>
      </w:r>
      <w:r>
        <w:rPr>
          <w:rStyle w:val="Style_5_ch"/>
          <w:sz w:val="28"/>
        </w:rPr>
        <w:t xml:space="preserve"> </w:t>
      </w:r>
      <w:r>
        <w:rPr>
          <w:rStyle w:val="Style_5_ch"/>
          <w:b w:val="0"/>
          <w:sz w:val="28"/>
        </w:rPr>
        <w:t xml:space="preserve">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w:t>
      </w:r>
      <w:r>
        <w:rPr>
          <w:rStyle w:val="Style_5_ch"/>
          <w:sz w:val="28"/>
        </w:rPr>
        <w:t>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в случае, если такой способ указан в уведомлении об окончании строительства, либо</w:t>
      </w:r>
      <w:r>
        <w:rPr>
          <w:rStyle w:val="Style_5_ch"/>
          <w:sz w:val="28"/>
        </w:rPr>
        <w:t xml:space="preserve"> выдается Заявителю на бумажном носителе при личном обращении в Уполномоченный орган, МФЦ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14:paraId="D2000000">
      <w:pPr>
        <w:pStyle w:val="Style_5"/>
        <w:widowControl w:val="0"/>
        <w:spacing w:after="0" w:before="0" w:line="322" w:lineRule="exact"/>
        <w:ind w:firstLine="720" w:left="20" w:right="0"/>
        <w:jc w:val="both"/>
        <w:rPr>
          <w:sz w:val="28"/>
        </w:rPr>
      </w:pPr>
      <w:r>
        <w:rPr>
          <w:rStyle w:val="Style_5_ch"/>
          <w:sz w:val="28"/>
        </w:rPr>
        <w:t>2.8.4.</w:t>
      </w:r>
      <w:r>
        <w:rPr>
          <w:rStyle w:val="Style_5_ch"/>
          <w:sz w:val="28"/>
        </w:rPr>
        <w:t xml:space="preserve"> </w:t>
      </w:r>
      <w:r>
        <w:rPr>
          <w:rStyle w:val="Style_5_ch"/>
          <w:sz w:val="28"/>
        </w:rPr>
        <w:t xml:space="preserve">Копия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направляется </w:t>
      </w:r>
      <w:r>
        <w:rPr>
          <w:rStyle w:val="Style_5_ch"/>
          <w:sz w:val="28"/>
        </w:rPr>
        <w:t>Уполномоченным орг</w:t>
      </w:r>
      <w:r>
        <w:rPr>
          <w:rStyle w:val="Style_5_ch"/>
          <w:sz w:val="28"/>
        </w:rPr>
        <w:t>аном</w:t>
      </w:r>
      <w:r>
        <w:rPr>
          <w:rStyle w:val="Style_5_ch"/>
          <w:sz w:val="28"/>
        </w:rPr>
        <w:t xml:space="preserve"> в </w:t>
      </w:r>
      <w:r>
        <w:rPr>
          <w:rStyle w:val="Style_5_ch"/>
          <w:sz w:val="28"/>
        </w:rPr>
        <w:t>течение семи рабочих дней со дня поступления уведомления об окончании строительства</w:t>
      </w:r>
      <w:r>
        <w:rPr>
          <w:rStyle w:val="Style_5_ch"/>
          <w:sz w:val="28"/>
        </w:rPr>
        <w:t xml:space="preserve">, </w:t>
      </w:r>
      <w:r>
        <w:rPr>
          <w:rStyle w:val="Style_5_ch"/>
          <w:sz w:val="28"/>
        </w:rPr>
        <w:t>в орган регистрации прав, а также:</w:t>
      </w:r>
    </w:p>
    <w:p w14:paraId="D3000000">
      <w:pPr>
        <w:widowControl w:val="0"/>
        <w:ind w:firstLine="709" w:left="0"/>
        <w:jc w:val="both"/>
        <w:rPr>
          <w:sz w:val="28"/>
        </w:rPr>
      </w:pPr>
      <w:r>
        <w:rPr>
          <w:rStyle w:val="Style_5_ch"/>
          <w:sz w:val="28"/>
        </w:rPr>
        <w:t>1) в исполнительный орган Кемеровской области - Кузбасса, уполномоченный на осуществление государственного строительного надзора, в случае направления застройщику указанного уведомления по основанию, предусмотренному пунктом 1 или 2 части 20</w:t>
      </w:r>
      <w:r>
        <w:rPr>
          <w:rStyle w:val="Style_5_ch"/>
          <w:sz w:val="28"/>
        </w:rPr>
        <w:t xml:space="preserve"> статьи 55 Градостроительного кодекса Российской Федерации</w:t>
      </w:r>
      <w:r>
        <w:rPr>
          <w:rStyle w:val="Style_5_ch"/>
          <w:sz w:val="28"/>
        </w:rPr>
        <w:t>;</w:t>
      </w:r>
    </w:p>
    <w:p w14:paraId="D4000000">
      <w:pPr>
        <w:widowControl w:val="0"/>
        <w:ind w:firstLine="709" w:left="0"/>
        <w:jc w:val="both"/>
        <w:rPr>
          <w:sz w:val="28"/>
        </w:rPr>
      </w:pPr>
      <w:r>
        <w:rPr>
          <w:rStyle w:val="Style_5_ch"/>
          <w:sz w:val="28"/>
        </w:rPr>
        <w:t xml:space="preserve">2) в исполнительный орган </w:t>
      </w:r>
      <w:r>
        <w:rPr>
          <w:rStyle w:val="Style_5_ch"/>
          <w:sz w:val="28"/>
        </w:rPr>
        <w:t>Кемеровской области - Кузбасса</w:t>
      </w:r>
      <w:r>
        <w:rPr>
          <w:rStyle w:val="Style_5_ch"/>
          <w:sz w:val="28"/>
        </w:rPr>
        <w:t>, уполномоченный в области охраны объектов культурного наследия, в случае направления застройщику указанного уведомления по основанию, предусмотренному пунктом 2 части 20</w:t>
      </w:r>
      <w:r>
        <w:rPr>
          <w:rStyle w:val="Style_5_ch"/>
          <w:sz w:val="28"/>
        </w:rPr>
        <w:t xml:space="preserve"> статьи 55 </w:t>
      </w:r>
      <w:r>
        <w:rPr>
          <w:rStyle w:val="Style_5_ch"/>
          <w:sz w:val="28"/>
        </w:rPr>
        <w:t>Градостроительного кодекса Российской Федерации</w:t>
      </w:r>
      <w:r>
        <w:rPr>
          <w:rStyle w:val="Style_5_ch"/>
          <w:sz w:val="28"/>
        </w:rPr>
        <w:t>;</w:t>
      </w:r>
    </w:p>
    <w:p w14:paraId="D5000000">
      <w:pPr>
        <w:widowControl w:val="0"/>
        <w:ind w:firstLine="709" w:left="0"/>
        <w:jc w:val="both"/>
        <w:rPr>
          <w:sz w:val="28"/>
        </w:rPr>
      </w:pPr>
      <w:r>
        <w:rPr>
          <w:rStyle w:val="Style_5_ch"/>
          <w:sz w:val="28"/>
        </w:rPr>
        <w:t>3) в федеральный орган исполнительной власти, уполномоченный на осуществление государственного земельного надзора, Комитет по управлению муниципальной собственностью администрации Прокопьевского муниципального округа, в случае направления застройщику указанного уведомления по основанию, предусмотренному пунктом 3 или 4 части 20</w:t>
      </w:r>
      <w:r>
        <w:rPr>
          <w:rStyle w:val="Style_5_ch"/>
          <w:sz w:val="28"/>
        </w:rPr>
        <w:t xml:space="preserve"> статьи 55 </w:t>
      </w:r>
      <w:r>
        <w:rPr>
          <w:rStyle w:val="Style_5_ch"/>
          <w:sz w:val="28"/>
        </w:rPr>
        <w:t>Градостроительного кодекса Российской Федерации</w:t>
      </w:r>
      <w:r>
        <w:rPr>
          <w:rStyle w:val="Style_5_ch"/>
          <w:sz w:val="28"/>
        </w:rPr>
        <w:t>.</w:t>
      </w:r>
    </w:p>
    <w:p w14:paraId="D6000000">
      <w:pPr>
        <w:widowControl w:val="0"/>
        <w:spacing w:after="0" w:before="0" w:line="240" w:lineRule="auto"/>
        <w:ind w:firstLine="709" w:left="0" w:right="20"/>
        <w:jc w:val="both"/>
        <w:rPr>
          <w:sz w:val="28"/>
        </w:rPr>
      </w:pPr>
      <w:r>
        <w:rPr>
          <w:rStyle w:val="Style_5_ch"/>
          <w:sz w:val="28"/>
        </w:rPr>
        <w:t>2.9. Размер платы, взимаемой с заявителя при предоставлении муниципальной услуги, и способы ее взимания.</w:t>
      </w:r>
    </w:p>
    <w:p w14:paraId="D7000000">
      <w:pPr>
        <w:pStyle w:val="Style_5"/>
        <w:widowControl w:val="0"/>
        <w:spacing w:after="0" w:before="0" w:line="322" w:lineRule="exact"/>
        <w:ind w:firstLine="720" w:left="20" w:right="20"/>
        <w:rPr>
          <w:sz w:val="28"/>
        </w:rPr>
      </w:pPr>
      <w:r>
        <w:rPr>
          <w:rStyle w:val="Style_5_ch"/>
          <w:sz w:val="28"/>
        </w:rPr>
        <w:t>Муниципальная услуга предоставляется на безвозмездной основе.</w:t>
      </w:r>
    </w:p>
    <w:p w14:paraId="D8000000">
      <w:pPr>
        <w:widowControl w:val="0"/>
        <w:spacing w:after="0" w:before="0" w:line="240" w:lineRule="auto"/>
        <w:ind w:firstLine="709" w:left="0" w:right="20"/>
        <w:jc w:val="both"/>
        <w:rPr>
          <w:sz w:val="28"/>
        </w:rPr>
      </w:pPr>
      <w:r>
        <w:rPr>
          <w:rStyle w:val="Style_5_ch"/>
          <w:sz w:val="28"/>
        </w:rPr>
        <w:t>2.10.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14:paraId="D9000000">
      <w:pPr>
        <w:widowControl w:val="0"/>
        <w:spacing w:after="0" w:before="0" w:line="240" w:lineRule="auto"/>
        <w:ind w:firstLine="709" w:left="0" w:right="20"/>
        <w:jc w:val="both"/>
        <w:rPr>
          <w:sz w:val="28"/>
        </w:rPr>
      </w:pPr>
      <w:r>
        <w:rPr>
          <w:rStyle w:val="Style_5_ch"/>
          <w:sz w:val="28"/>
        </w:rPr>
        <w:t>2.10.1. Время ожидания при подаче заявления на получение муниципальной услуги - не более 15 минут.</w:t>
      </w:r>
    </w:p>
    <w:p w14:paraId="DA000000">
      <w:pPr>
        <w:widowControl w:val="0"/>
        <w:tabs>
          <w:tab w:leader="none" w:pos="708" w:val="clear"/>
          <w:tab w:leader="none" w:pos="1594" w:val="left"/>
        </w:tabs>
        <w:spacing w:after="0" w:before="0" w:line="240" w:lineRule="auto"/>
        <w:ind w:firstLine="709" w:left="0" w:right="20"/>
        <w:jc w:val="both"/>
        <w:rPr>
          <w:sz w:val="28"/>
        </w:rPr>
      </w:pPr>
      <w:r>
        <w:rPr>
          <w:rStyle w:val="Style_5_ch"/>
          <w:sz w:val="28"/>
        </w:rPr>
        <w:t>2.10.2. При получении результата предоставления муниципальной услуги максимальный срок ожидания в очереди не должен превышать 15 минут.</w:t>
      </w:r>
    </w:p>
    <w:p w14:paraId="DB000000">
      <w:pPr>
        <w:pStyle w:val="Style_5"/>
        <w:widowControl w:val="0"/>
        <w:spacing w:after="0" w:before="0" w:line="322" w:lineRule="exact"/>
        <w:ind w:firstLine="720" w:left="20" w:right="0"/>
        <w:rPr>
          <w:sz w:val="28"/>
        </w:rPr>
      </w:pPr>
      <w:r>
        <w:rPr>
          <w:rStyle w:val="Style_5_ch"/>
          <w:sz w:val="28"/>
        </w:rPr>
        <w:t>2.11. Срок регистрации запроса заявителя о предоставлении муниципальной услуги.</w:t>
      </w:r>
    </w:p>
    <w:p w14:paraId="DC000000">
      <w:pPr>
        <w:pStyle w:val="Style_5"/>
        <w:widowControl w:val="0"/>
        <w:spacing w:after="0" w:before="0" w:line="322" w:lineRule="exact"/>
        <w:ind w:firstLine="720" w:left="20" w:right="0"/>
        <w:rPr>
          <w:sz w:val="28"/>
        </w:rPr>
      </w:pPr>
      <w:r>
        <w:rPr>
          <w:rStyle w:val="Style_5_ch"/>
          <w:sz w:val="28"/>
        </w:rPr>
        <w:t xml:space="preserve">2.11.1. </w:t>
      </w:r>
      <w:r>
        <w:rPr>
          <w:rStyle w:val="Style_5_ch"/>
          <w:sz w:val="28"/>
        </w:rPr>
        <w:t>Регистрация уведомления об окончании строительства, представленного Заявителем, указанным в пункте 2.6.3 настоящего административного регламента способом в Уполномоченный орган, осуществляется не позднее одного рабочего дня, следующего за днем его поступления.</w:t>
      </w:r>
    </w:p>
    <w:p w14:paraId="DD000000">
      <w:pPr>
        <w:pStyle w:val="Style_5"/>
        <w:widowControl w:val="0"/>
        <w:spacing w:after="0" w:before="0" w:line="322" w:lineRule="exact"/>
        <w:ind w:firstLine="720" w:left="20" w:right="0"/>
        <w:rPr>
          <w:sz w:val="28"/>
        </w:rPr>
      </w:pPr>
      <w:r>
        <w:rPr>
          <w:rStyle w:val="Style_5_ch"/>
          <w:sz w:val="28"/>
        </w:rPr>
        <w:t>В случае предоставления уведомления об окончании строительства в электронной форме посредством Единого портала, вне рабочего времени Уполномоченного органа либо в выходной, нерабочий праздничный день, днем поступления уведомления об окончании строительства считается первый рабочий день, следующий за днем предоставления Заявителем указанного уведомления.</w:t>
      </w:r>
    </w:p>
    <w:p w14:paraId="DE000000">
      <w:pPr>
        <w:pStyle w:val="Style_5"/>
        <w:widowControl w:val="0"/>
        <w:spacing w:after="0" w:before="0" w:line="322" w:lineRule="exact"/>
        <w:ind w:firstLine="720" w:left="20" w:right="0"/>
        <w:rPr>
          <w:sz w:val="28"/>
        </w:rPr>
      </w:pPr>
      <w:r>
        <w:rPr>
          <w:rStyle w:val="Style_5_ch"/>
          <w:sz w:val="28"/>
        </w:rPr>
        <w:t>Уведомление об окончании строительства считается поступившим в Уполномоченный орган со дня его регистрации.</w:t>
      </w:r>
    </w:p>
    <w:p w14:paraId="DF000000">
      <w:pPr>
        <w:widowControl w:val="0"/>
        <w:tabs>
          <w:tab w:leader="none" w:pos="708" w:val="clear"/>
          <w:tab w:leader="none" w:pos="1322" w:val="left"/>
        </w:tabs>
        <w:spacing w:after="0" w:before="0" w:line="240" w:lineRule="auto"/>
        <w:ind w:firstLine="709" w:left="0" w:right="20"/>
        <w:jc w:val="both"/>
        <w:rPr>
          <w:sz w:val="28"/>
        </w:rPr>
      </w:pPr>
      <w:r>
        <w:rPr>
          <w:rStyle w:val="Style_5_ch"/>
          <w:sz w:val="28"/>
        </w:rPr>
        <w:t xml:space="preserve">2.12. </w:t>
      </w:r>
      <w:r>
        <w:rPr>
          <w:rFonts w:ascii="Times New Roman" w:hAnsi="Times New Roman"/>
          <w:sz w:val="28"/>
        </w:rPr>
        <w:t>Т</w:t>
      </w:r>
      <w:r>
        <w:rPr>
          <w:rFonts w:ascii="Times New Roman" w:hAnsi="Times New Roman"/>
          <w:sz w:val="28"/>
        </w:rPr>
        <w:t>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r>
        <w:rPr>
          <w:rFonts w:ascii="Times New Roman" w:hAnsi="Times New Roman"/>
          <w:sz w:val="28"/>
        </w:rPr>
        <w:t>.</w:t>
      </w:r>
    </w:p>
    <w:p w14:paraId="E0000000">
      <w:pPr>
        <w:widowControl w:val="0"/>
        <w:spacing w:after="0" w:line="240" w:lineRule="auto"/>
        <w:ind w:firstLine="709" w:left="0"/>
        <w:jc w:val="both"/>
        <w:rPr>
          <w:rFonts w:ascii="Times New Roman" w:hAnsi="Times New Roman"/>
          <w:sz w:val="28"/>
        </w:rPr>
      </w:pPr>
      <w:r>
        <w:rPr>
          <w:rFonts w:ascii="Times New Roman" w:hAnsi="Times New Roman"/>
          <w:sz w:val="28"/>
        </w:rPr>
        <w:t xml:space="preserve">2.12.1. Помещения </w:t>
      </w:r>
      <w:r>
        <w:rPr>
          <w:rFonts w:ascii="Times New Roman" w:hAnsi="Times New Roman"/>
          <w:sz w:val="28"/>
        </w:rPr>
        <w:t>Уполномоченного органа</w:t>
      </w:r>
      <w:r>
        <w:rPr>
          <w:rFonts w:ascii="Times New Roman" w:hAnsi="Times New Roman"/>
          <w:sz w:val="28"/>
        </w:rPr>
        <w:t xml:space="preserve"> </w:t>
      </w:r>
      <w:r>
        <w:rPr>
          <w:rFonts w:ascii="Times New Roman" w:hAnsi="Times New Roman"/>
          <w:sz w:val="28"/>
        </w:rPr>
        <w:t xml:space="preserve">для предоставления муниципальной услуги размещаются на первом этаже здания, оборудованного отдельным входом, либо в отдельно стоящем здании для </w:t>
      </w:r>
      <w:r>
        <w:rPr>
          <w:rFonts w:ascii="Times New Roman" w:hAnsi="Times New Roman"/>
          <w:sz w:val="28"/>
        </w:rPr>
        <w:t xml:space="preserve">свободного доступа Заявителей. Передвижение по помещениям </w:t>
      </w:r>
      <w:r>
        <w:rPr>
          <w:rFonts w:ascii="Times New Roman" w:hAnsi="Times New Roman"/>
          <w:sz w:val="28"/>
        </w:rPr>
        <w:t>Уполномоченного органа</w:t>
      </w:r>
      <w:r>
        <w:rPr>
          <w:rFonts w:ascii="Times New Roman" w:hAnsi="Times New Roman"/>
          <w:sz w:val="28"/>
        </w:rPr>
        <w:t>, в которых проводится прием заявления и документов, не должно создавать затруднений для лиц с ограниченными возможностями здоровья.</w:t>
      </w:r>
    </w:p>
    <w:p w14:paraId="E1000000">
      <w:pPr>
        <w:widowControl w:val="0"/>
        <w:spacing w:after="0" w:line="240" w:lineRule="auto"/>
        <w:ind w:firstLine="709" w:left="0"/>
        <w:jc w:val="both"/>
        <w:rPr>
          <w:rFonts w:ascii="Times New Roman" w:hAnsi="Times New Roman"/>
          <w:sz w:val="28"/>
        </w:rPr>
      </w:pPr>
      <w:r>
        <w:rPr>
          <w:rFonts w:ascii="Times New Roman" w:hAnsi="Times New Roman"/>
          <w:sz w:val="28"/>
        </w:rPr>
        <w:t xml:space="preserve">При расположении помещения </w:t>
      </w:r>
      <w:r>
        <w:rPr>
          <w:rFonts w:ascii="Times New Roman" w:hAnsi="Times New Roman"/>
          <w:sz w:val="28"/>
        </w:rPr>
        <w:t>Уполномоченного органа</w:t>
      </w:r>
      <w:r>
        <w:rPr>
          <w:rFonts w:ascii="Times New Roman" w:hAnsi="Times New Roman"/>
          <w:sz w:val="28"/>
        </w:rPr>
        <w:t xml:space="preserve"> </w:t>
      </w:r>
      <w:r>
        <w:rPr>
          <w:rFonts w:ascii="Times New Roman" w:hAnsi="Times New Roman"/>
          <w:sz w:val="28"/>
        </w:rPr>
        <w:t xml:space="preserve">на верхнем этаже специалисты </w:t>
      </w:r>
      <w:r>
        <w:rPr>
          <w:rFonts w:ascii="Times New Roman" w:hAnsi="Times New Roman"/>
          <w:sz w:val="28"/>
        </w:rPr>
        <w:t>Уполномоченного органа</w:t>
      </w:r>
      <w:r>
        <w:rPr>
          <w:rFonts w:ascii="Times New Roman" w:hAnsi="Times New Roman"/>
          <w:sz w:val="28"/>
        </w:rPr>
        <w:t xml:space="preserve"> </w:t>
      </w:r>
      <w:r>
        <w:rPr>
          <w:rFonts w:ascii="Times New Roman" w:hAnsi="Times New Roman"/>
          <w:sz w:val="28"/>
        </w:rPr>
        <w:t>обязаны осуществлять прием Заявителей на первом этаже, если по состоянию здоровья Заявитель не может подняться по лестнице.</w:t>
      </w:r>
    </w:p>
    <w:p w14:paraId="E2000000">
      <w:pPr>
        <w:widowControl w:val="0"/>
        <w:spacing w:after="0" w:line="240" w:lineRule="auto"/>
        <w:ind w:firstLine="709" w:left="0"/>
        <w:jc w:val="both"/>
        <w:rPr>
          <w:rFonts w:ascii="Times New Roman" w:hAnsi="Times New Roman"/>
          <w:sz w:val="28"/>
        </w:rPr>
      </w:pPr>
      <w:r>
        <w:rPr>
          <w:rFonts w:ascii="Times New Roman" w:hAnsi="Times New Roman"/>
          <w:sz w:val="28"/>
        </w:rPr>
        <w:t xml:space="preserve">На территории, прилегающей к зданию </w:t>
      </w:r>
      <w:r>
        <w:rPr>
          <w:rFonts w:ascii="Times New Roman" w:hAnsi="Times New Roman"/>
          <w:sz w:val="28"/>
        </w:rPr>
        <w:t>Уполномоченного органа</w:t>
      </w:r>
      <w:r>
        <w:rPr>
          <w:rFonts w:ascii="Times New Roman" w:hAnsi="Times New Roman"/>
          <w:sz w:val="28"/>
        </w:rPr>
        <w:t xml:space="preserve">, организуются места для парковки автотранспортных средств, в том числе места для парковки автотранспортных средств инвалидов (не менее </w:t>
      </w:r>
      <w:r>
        <w:rPr>
          <w:rFonts w:ascii="Times New Roman" w:hAnsi="Times New Roman"/>
          <w:sz w:val="28"/>
        </w:rPr>
        <w:br/>
      </w:r>
      <w:r>
        <w:rPr>
          <w:rFonts w:ascii="Times New Roman" w:hAnsi="Times New Roman"/>
          <w:sz w:val="28"/>
        </w:rPr>
        <w:t>10 процентов мест, но не менее одного места), доступ Заявителей к парковочным местам является бесплатным.</w:t>
      </w:r>
    </w:p>
    <w:p w14:paraId="E3000000">
      <w:pPr>
        <w:widowControl w:val="0"/>
        <w:spacing w:after="0" w:line="240" w:lineRule="auto"/>
        <w:ind w:firstLine="709" w:left="0"/>
        <w:jc w:val="both"/>
        <w:rPr>
          <w:rFonts w:ascii="Times New Roman" w:hAnsi="Times New Roman"/>
          <w:sz w:val="28"/>
        </w:rPr>
      </w:pPr>
      <w:r>
        <w:rPr>
          <w:rFonts w:ascii="Times New Roman" w:hAnsi="Times New Roman"/>
          <w:sz w:val="28"/>
        </w:rPr>
        <w:t xml:space="preserve">Помещение </w:t>
      </w:r>
      <w:r>
        <w:rPr>
          <w:rFonts w:ascii="Times New Roman" w:hAnsi="Times New Roman"/>
          <w:sz w:val="28"/>
        </w:rPr>
        <w:t>Уполномоченного органа</w:t>
      </w:r>
      <w:r>
        <w:rPr>
          <w:rFonts w:ascii="Times New Roman" w:hAnsi="Times New Roman"/>
          <w:sz w:val="28"/>
        </w:rPr>
        <w:t xml:space="preserve"> </w:t>
      </w:r>
      <w:r>
        <w:rPr>
          <w:rFonts w:ascii="Times New Roman" w:hAnsi="Times New Roman"/>
          <w:sz w:val="28"/>
        </w:rPr>
        <w:t xml:space="preserve">для приема Заявителей оборудуется информационными стендами, на которых размещается форма заявления с образцом ее заполнения и перечень документов, необходимых для предоставления </w:t>
      </w:r>
      <w:r>
        <w:rPr>
          <w:rFonts w:ascii="Times New Roman" w:hAnsi="Times New Roman"/>
          <w:sz w:val="28"/>
        </w:rPr>
        <w:t>муниципальной</w:t>
      </w:r>
      <w:r>
        <w:rPr>
          <w:rFonts w:ascii="Times New Roman" w:hAnsi="Times New Roman"/>
          <w:sz w:val="28"/>
        </w:rPr>
        <w:t xml:space="preserve"> услуги.</w:t>
      </w:r>
    </w:p>
    <w:p w14:paraId="E4000000">
      <w:pPr>
        <w:widowControl w:val="0"/>
        <w:spacing w:after="0" w:line="240" w:lineRule="auto"/>
        <w:ind w:firstLine="709" w:left="0"/>
        <w:jc w:val="both"/>
        <w:rPr>
          <w:rFonts w:ascii="Times New Roman" w:hAnsi="Times New Roman"/>
          <w:sz w:val="28"/>
        </w:rPr>
      </w:pPr>
      <w:r>
        <w:rPr>
          <w:rFonts w:ascii="Times New Roman" w:hAnsi="Times New Roman"/>
          <w:sz w:val="28"/>
        </w:rPr>
        <w:t>Помещения, в которых осуществляются действия по предоставлению муниципальной услуги, обеспечиваются компьютерами, средствами связи, включая доступ к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w:t>
      </w:r>
      <w:r>
        <w:rPr>
          <w:rFonts w:ascii="Times New Roman" w:hAnsi="Times New Roman"/>
          <w:sz w:val="28"/>
        </w:rPr>
        <w:t xml:space="preserve"> о социальной защите инвалидов.</w:t>
      </w:r>
    </w:p>
    <w:p w14:paraId="E5000000">
      <w:pPr>
        <w:widowControl w:val="0"/>
        <w:spacing w:after="0" w:line="240" w:lineRule="auto"/>
        <w:ind w:firstLine="709" w:left="0"/>
        <w:jc w:val="both"/>
        <w:rPr>
          <w:rFonts w:ascii="Times New Roman" w:hAnsi="Times New Roman"/>
          <w:sz w:val="28"/>
        </w:rPr>
      </w:pPr>
      <w:r>
        <w:rPr>
          <w:rFonts w:ascii="Times New Roman" w:hAnsi="Times New Roman"/>
          <w:sz w:val="28"/>
        </w:rPr>
        <w:t>Зал ожидания, места для заполнения запросов и приема Заявителей оборудуются стульями, и (или) кресельными секциями, и (или) скамьями.</w:t>
      </w:r>
    </w:p>
    <w:p w14:paraId="E6000000">
      <w:pPr>
        <w:widowControl w:val="0"/>
        <w:spacing w:after="0" w:line="240" w:lineRule="auto"/>
        <w:ind w:firstLine="709" w:left="0"/>
        <w:jc w:val="both"/>
        <w:rPr>
          <w:rFonts w:ascii="Times New Roman" w:hAnsi="Times New Roman"/>
          <w:sz w:val="28"/>
        </w:rPr>
      </w:pPr>
      <w:r>
        <w:rPr>
          <w:rFonts w:ascii="Times New Roman" w:hAnsi="Times New Roman"/>
          <w:sz w:val="28"/>
        </w:rPr>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14:paraId="E7000000">
      <w:pPr>
        <w:widowControl w:val="0"/>
        <w:spacing w:after="0" w:line="240" w:lineRule="auto"/>
        <w:ind w:firstLine="709" w:left="0"/>
        <w:jc w:val="both"/>
        <w:rPr>
          <w:rFonts w:ascii="Times New Roman" w:hAnsi="Times New Roman"/>
          <w:sz w:val="28"/>
        </w:rPr>
      </w:pPr>
      <w:r>
        <w:rPr>
          <w:rFonts w:ascii="Times New Roman" w:hAnsi="Times New Roman"/>
          <w:sz w:val="28"/>
        </w:rPr>
        <w:t>Информационные стенды должны располагаться в месте, доступном для просмотра (в том числе при большом количестве посетителей).</w:t>
      </w:r>
    </w:p>
    <w:p w14:paraId="E8000000">
      <w:pPr>
        <w:widowControl w:val="0"/>
        <w:spacing w:after="0" w:line="240" w:lineRule="auto"/>
        <w:ind w:firstLine="709" w:left="0"/>
        <w:jc w:val="both"/>
        <w:rPr>
          <w:rFonts w:ascii="Times New Roman" w:hAnsi="Times New Roman"/>
          <w:sz w:val="28"/>
        </w:rPr>
      </w:pPr>
      <w:r>
        <w:rPr>
          <w:rFonts w:ascii="Times New Roman" w:hAnsi="Times New Roman"/>
          <w:sz w:val="28"/>
        </w:rPr>
        <w:t xml:space="preserve">2.12.2. В кабинете по приему маломобильных групп населения имеется медицинская аптечка, питьевая вода. При необходимости </w:t>
      </w:r>
      <w:r>
        <w:rPr>
          <w:rFonts w:ascii="Times New Roman" w:hAnsi="Times New Roman"/>
          <w:sz w:val="28"/>
        </w:rPr>
        <w:t>специалист</w:t>
      </w:r>
      <w:r>
        <w:rPr>
          <w:rFonts w:ascii="Times New Roman" w:hAnsi="Times New Roman"/>
          <w:sz w:val="28"/>
        </w:rPr>
        <w:t xml:space="preserve"> </w:t>
      </w:r>
      <w:r>
        <w:rPr>
          <w:rFonts w:ascii="Times New Roman" w:hAnsi="Times New Roman"/>
          <w:sz w:val="28"/>
        </w:rPr>
        <w:t>Уполномоченного органа</w:t>
      </w:r>
      <w:r>
        <w:rPr>
          <w:rFonts w:ascii="Times New Roman" w:hAnsi="Times New Roman"/>
          <w:sz w:val="28"/>
        </w:rPr>
        <w:t>, осуществляющий прием, может вызвать скорую медицинскую помощь.</w:t>
      </w:r>
    </w:p>
    <w:p w14:paraId="E9000000">
      <w:pPr>
        <w:widowControl w:val="0"/>
        <w:spacing w:after="0" w:line="240" w:lineRule="auto"/>
        <w:ind w:firstLine="709" w:left="0"/>
        <w:jc w:val="both"/>
        <w:rPr>
          <w:rFonts w:ascii="Times New Roman" w:hAnsi="Times New Roman"/>
          <w:sz w:val="28"/>
        </w:rPr>
      </w:pPr>
      <w:r>
        <w:rPr>
          <w:rFonts w:ascii="Times New Roman" w:hAnsi="Times New Roman"/>
          <w:sz w:val="28"/>
        </w:rPr>
        <w:t xml:space="preserve">2.12.3. При обращении гражданина с нарушениями функций опорно-двигательного аппарата работники </w:t>
      </w:r>
      <w:r>
        <w:rPr>
          <w:rFonts w:ascii="Times New Roman" w:hAnsi="Times New Roman"/>
          <w:sz w:val="28"/>
        </w:rPr>
        <w:t>Уполномоченного органа</w:t>
      </w:r>
      <w:r>
        <w:rPr>
          <w:rFonts w:ascii="Times New Roman" w:hAnsi="Times New Roman"/>
          <w:sz w:val="28"/>
        </w:rPr>
        <w:t xml:space="preserve"> </w:t>
      </w:r>
      <w:r>
        <w:rPr>
          <w:rFonts w:ascii="Times New Roman" w:hAnsi="Times New Roman"/>
          <w:sz w:val="28"/>
        </w:rPr>
        <w:t>предпринимают следующие действия:</w:t>
      </w:r>
    </w:p>
    <w:p w14:paraId="EA000000">
      <w:pPr>
        <w:widowControl w:val="0"/>
        <w:spacing w:after="0" w:line="240" w:lineRule="auto"/>
        <w:ind w:firstLine="709" w:left="0"/>
        <w:jc w:val="both"/>
        <w:rPr>
          <w:rFonts w:ascii="Times New Roman" w:hAnsi="Times New Roman"/>
          <w:sz w:val="28"/>
        </w:rPr>
      </w:pPr>
      <w:r>
        <w:rPr>
          <w:rFonts w:ascii="Times New Roman" w:hAnsi="Times New Roman"/>
          <w:sz w:val="28"/>
        </w:rPr>
        <w:t xml:space="preserve">- </w:t>
      </w:r>
      <w:r>
        <w:rPr>
          <w:rFonts w:ascii="Times New Roman" w:hAnsi="Times New Roman"/>
          <w:sz w:val="28"/>
        </w:rPr>
        <w:t xml:space="preserve">открывают входную дверь и помогают гражданину беспрепятственно посетить здание </w:t>
      </w:r>
      <w:r>
        <w:rPr>
          <w:rFonts w:ascii="Times New Roman" w:hAnsi="Times New Roman"/>
          <w:sz w:val="28"/>
        </w:rPr>
        <w:t>Уполномоченного органа</w:t>
      </w:r>
      <w:r>
        <w:rPr>
          <w:rFonts w:ascii="Times New Roman" w:hAnsi="Times New Roman"/>
          <w:sz w:val="28"/>
        </w:rPr>
        <w:t>, а также заранее предупреждают о существующих барьерах в здании;</w:t>
      </w:r>
    </w:p>
    <w:p w14:paraId="EB000000">
      <w:pPr>
        <w:widowControl w:val="0"/>
        <w:spacing w:after="0" w:line="240" w:lineRule="auto"/>
        <w:ind w:firstLine="709" w:left="0"/>
        <w:jc w:val="both"/>
        <w:rPr>
          <w:rFonts w:ascii="Times New Roman" w:hAnsi="Times New Roman"/>
          <w:sz w:val="28"/>
        </w:rPr>
      </w:pPr>
      <w:r>
        <w:rPr>
          <w:rFonts w:ascii="Times New Roman" w:hAnsi="Times New Roman"/>
          <w:sz w:val="28"/>
        </w:rPr>
        <w:t xml:space="preserve">- </w:t>
      </w:r>
      <w:r>
        <w:rPr>
          <w:rFonts w:ascii="Times New Roman" w:hAnsi="Times New Roman"/>
          <w:sz w:val="28"/>
        </w:rPr>
        <w:t>выясняют цель визита гражданина и сопровождают его в кабинет по приему заявления; помогают гражданину сесть на стул или располагают кресло-коляску у стола напротив специалиста, осуществляющего прием;</w:t>
      </w:r>
    </w:p>
    <w:p w14:paraId="EC000000">
      <w:pPr>
        <w:widowControl w:val="0"/>
        <w:spacing w:after="0" w:line="240" w:lineRule="auto"/>
        <w:ind w:firstLine="709" w:left="0"/>
        <w:jc w:val="both"/>
        <w:rPr>
          <w:rFonts w:ascii="Times New Roman" w:hAnsi="Times New Roman"/>
          <w:sz w:val="28"/>
        </w:rPr>
      </w:pPr>
      <w:r>
        <w:rPr>
          <w:rFonts w:ascii="Times New Roman" w:hAnsi="Times New Roman"/>
          <w:sz w:val="28"/>
        </w:rPr>
        <w:t>- специалист</w:t>
      </w:r>
      <w:r>
        <w:rPr>
          <w:rFonts w:ascii="Times New Roman" w:hAnsi="Times New Roman"/>
          <w:sz w:val="28"/>
        </w:rPr>
        <w:t xml:space="preserve"> </w:t>
      </w:r>
      <w:r>
        <w:rPr>
          <w:rFonts w:ascii="Times New Roman" w:hAnsi="Times New Roman"/>
          <w:sz w:val="28"/>
        </w:rPr>
        <w:t>Уполномоченного органа</w:t>
      </w:r>
      <w:r>
        <w:rPr>
          <w:rFonts w:ascii="Times New Roman" w:hAnsi="Times New Roman"/>
          <w:sz w:val="28"/>
        </w:rPr>
        <w:t>, осуществляющий прием, принимает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w:t>
      </w:r>
    </w:p>
    <w:p w14:paraId="ED000000">
      <w:pPr>
        <w:widowControl w:val="0"/>
        <w:spacing w:after="0" w:line="240" w:lineRule="auto"/>
        <w:ind w:firstLine="709" w:left="0"/>
        <w:jc w:val="both"/>
        <w:rPr>
          <w:rFonts w:ascii="Times New Roman" w:hAnsi="Times New Roman"/>
          <w:sz w:val="28"/>
        </w:rPr>
      </w:pPr>
      <w:r>
        <w:rPr>
          <w:rFonts w:ascii="Times New Roman" w:hAnsi="Times New Roman"/>
          <w:sz w:val="28"/>
        </w:rPr>
        <w:t xml:space="preserve">- </w:t>
      </w:r>
      <w:r>
        <w:rPr>
          <w:rFonts w:ascii="Times New Roman" w:hAnsi="Times New Roman"/>
          <w:sz w:val="28"/>
        </w:rPr>
        <w:t xml:space="preserve">по окончании предоставления муниципальной услуги </w:t>
      </w:r>
      <w:r>
        <w:rPr>
          <w:rFonts w:ascii="Times New Roman" w:hAnsi="Times New Roman"/>
          <w:sz w:val="28"/>
        </w:rPr>
        <w:t>специалист</w:t>
      </w:r>
      <w:r>
        <w:rPr>
          <w:rFonts w:ascii="Times New Roman" w:hAnsi="Times New Roman"/>
          <w:sz w:val="28"/>
        </w:rPr>
        <w:t xml:space="preserve"> </w:t>
      </w:r>
      <w:r>
        <w:rPr>
          <w:rFonts w:ascii="Times New Roman" w:hAnsi="Times New Roman"/>
          <w:sz w:val="28"/>
        </w:rPr>
        <w:t>Уполномоченного органа</w:t>
      </w:r>
      <w:r>
        <w:rPr>
          <w:rFonts w:ascii="Times New Roman" w:hAnsi="Times New Roman"/>
          <w:sz w:val="28"/>
        </w:rPr>
        <w:t>, осуществляющий прием, помогает гражданину выйти (выехать) из кабинета, открывает двери, сопровождает гражданина до выхода из здания, и помогает покинуть здание; передает гражданина сопровождающему лицу или по его желанию вызывает автотранспорт и оказывает содействие при его посадке.</w:t>
      </w:r>
    </w:p>
    <w:p w14:paraId="EE000000">
      <w:pPr>
        <w:widowControl w:val="0"/>
        <w:spacing w:after="0" w:line="240" w:lineRule="auto"/>
        <w:ind w:firstLine="709" w:left="0"/>
        <w:jc w:val="both"/>
        <w:rPr>
          <w:rFonts w:ascii="Times New Roman" w:hAnsi="Times New Roman"/>
          <w:sz w:val="28"/>
        </w:rPr>
      </w:pPr>
      <w:r>
        <w:rPr>
          <w:rFonts w:ascii="Times New Roman" w:hAnsi="Times New Roman"/>
          <w:sz w:val="28"/>
        </w:rPr>
        <w:t xml:space="preserve">2.12.4. При обращении граждан с недостатками зрения </w:t>
      </w:r>
      <w:r>
        <w:rPr>
          <w:rFonts w:ascii="Times New Roman" w:hAnsi="Times New Roman"/>
          <w:sz w:val="28"/>
        </w:rPr>
        <w:t>специалисты</w:t>
      </w:r>
      <w:r>
        <w:rPr>
          <w:rFonts w:ascii="Times New Roman" w:hAnsi="Times New Roman"/>
          <w:sz w:val="28"/>
        </w:rPr>
        <w:t xml:space="preserve"> </w:t>
      </w:r>
      <w:r>
        <w:rPr>
          <w:rFonts w:ascii="Times New Roman" w:hAnsi="Times New Roman"/>
          <w:sz w:val="28"/>
        </w:rPr>
        <w:t>Уполномоченного органа</w:t>
      </w:r>
      <w:r>
        <w:rPr>
          <w:rFonts w:ascii="Times New Roman" w:hAnsi="Times New Roman"/>
          <w:sz w:val="28"/>
        </w:rPr>
        <w:t xml:space="preserve"> </w:t>
      </w:r>
      <w:r>
        <w:rPr>
          <w:rFonts w:ascii="Times New Roman" w:hAnsi="Times New Roman"/>
          <w:sz w:val="28"/>
        </w:rPr>
        <w:t>предпринимают следующие действия:</w:t>
      </w:r>
    </w:p>
    <w:p w14:paraId="EF000000">
      <w:pPr>
        <w:widowControl w:val="0"/>
        <w:spacing w:after="0" w:line="240" w:lineRule="auto"/>
        <w:ind w:firstLine="709" w:left="0"/>
        <w:jc w:val="both"/>
        <w:rPr>
          <w:rFonts w:ascii="Times New Roman" w:hAnsi="Times New Roman"/>
          <w:sz w:val="28"/>
        </w:rPr>
      </w:pPr>
      <w:r>
        <w:rPr>
          <w:rFonts w:ascii="Times New Roman" w:hAnsi="Times New Roman"/>
          <w:sz w:val="28"/>
        </w:rPr>
        <w:t>- специалист</w:t>
      </w:r>
      <w:r>
        <w:rPr>
          <w:rFonts w:ascii="Times New Roman" w:hAnsi="Times New Roman"/>
          <w:sz w:val="28"/>
        </w:rPr>
        <w:t xml:space="preserve"> </w:t>
      </w:r>
      <w:r>
        <w:rPr>
          <w:rFonts w:ascii="Times New Roman" w:hAnsi="Times New Roman"/>
          <w:sz w:val="28"/>
        </w:rPr>
        <w:t>Уполномоченного органа</w:t>
      </w:r>
      <w:r>
        <w:rPr>
          <w:rFonts w:ascii="Times New Roman" w:hAnsi="Times New Roman"/>
          <w:sz w:val="28"/>
        </w:rPr>
        <w:t>, осуществляющий прием, принимает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w:t>
      </w:r>
    </w:p>
    <w:p w14:paraId="F0000000">
      <w:pPr>
        <w:widowControl w:val="0"/>
        <w:spacing w:after="0" w:line="240" w:lineRule="auto"/>
        <w:ind w:firstLine="709" w:left="0"/>
        <w:jc w:val="both"/>
        <w:rPr>
          <w:rFonts w:ascii="Times New Roman" w:hAnsi="Times New Roman"/>
          <w:sz w:val="28"/>
        </w:rPr>
      </w:pPr>
      <w:r>
        <w:rPr>
          <w:rFonts w:ascii="Times New Roman" w:hAnsi="Times New Roman"/>
          <w:sz w:val="28"/>
        </w:rPr>
        <w:t xml:space="preserve">- специалист </w:t>
      </w:r>
      <w:r>
        <w:rPr>
          <w:rFonts w:ascii="Times New Roman" w:hAnsi="Times New Roman"/>
          <w:sz w:val="28"/>
        </w:rPr>
        <w:t>Уполномоченного органа</w:t>
      </w:r>
      <w:r>
        <w:rPr>
          <w:rFonts w:ascii="Times New Roman" w:hAnsi="Times New Roman"/>
          <w:sz w:val="28"/>
        </w:rPr>
        <w:t xml:space="preserve"> оказывает помощь в заполнении бланков, копирует необходимые документы. Для подписания заявления подводит лист к авторучке гражданина, помогает сориентироваться и подписать бланк. При необходимости выдаются памятки для слабовидящих с крупным шрифтом;</w:t>
      </w:r>
    </w:p>
    <w:p w14:paraId="F1000000">
      <w:pPr>
        <w:widowControl w:val="0"/>
        <w:spacing w:after="0" w:line="240" w:lineRule="auto"/>
        <w:ind w:firstLine="709" w:left="0"/>
        <w:jc w:val="both"/>
        <w:rPr>
          <w:rFonts w:ascii="Times New Roman" w:hAnsi="Times New Roman"/>
          <w:sz w:val="28"/>
        </w:rPr>
      </w:pPr>
      <w:r>
        <w:rPr>
          <w:rFonts w:ascii="Times New Roman" w:hAnsi="Times New Roman"/>
          <w:sz w:val="28"/>
        </w:rPr>
        <w:t xml:space="preserve">- </w:t>
      </w:r>
      <w:r>
        <w:rPr>
          <w:rFonts w:ascii="Times New Roman" w:hAnsi="Times New Roman"/>
          <w:sz w:val="28"/>
        </w:rPr>
        <w:t xml:space="preserve">по окончании предоставления муниципальной услуги </w:t>
      </w:r>
      <w:r>
        <w:rPr>
          <w:rFonts w:ascii="Times New Roman" w:hAnsi="Times New Roman"/>
          <w:sz w:val="28"/>
        </w:rPr>
        <w:t xml:space="preserve">специалист </w:t>
      </w:r>
      <w:r>
        <w:rPr>
          <w:rFonts w:ascii="Times New Roman" w:hAnsi="Times New Roman"/>
          <w:sz w:val="28"/>
        </w:rPr>
        <w:t>Уполномоченного органа</w:t>
      </w:r>
      <w:r>
        <w:rPr>
          <w:rFonts w:ascii="Times New Roman" w:hAnsi="Times New Roman"/>
          <w:sz w:val="28"/>
        </w:rPr>
        <w:t>, осуществляющий прием, помогает гражданину встать со стула, выйти из кабинета, открывает двери, сопровождает гражданина к выходу из здания, и провожает на улицу, заранее предупредив посетителя о существующих барьерах в здании, передает гражданина сопровождающему лицу или по его желанию вызывает автотранспорт.</w:t>
      </w:r>
    </w:p>
    <w:p w14:paraId="F2000000">
      <w:pPr>
        <w:widowControl w:val="0"/>
        <w:spacing w:after="0" w:line="240" w:lineRule="auto"/>
        <w:ind w:firstLine="709" w:left="0"/>
        <w:jc w:val="both"/>
        <w:rPr>
          <w:rFonts w:ascii="Times New Roman" w:hAnsi="Times New Roman"/>
          <w:sz w:val="28"/>
        </w:rPr>
      </w:pPr>
      <w:r>
        <w:rPr>
          <w:rFonts w:ascii="Times New Roman" w:hAnsi="Times New Roman"/>
          <w:sz w:val="28"/>
        </w:rPr>
        <w:t xml:space="preserve">2.12.5. При обращении гражданина с дефектами слуха </w:t>
      </w:r>
      <w:r>
        <w:rPr>
          <w:rFonts w:ascii="Times New Roman" w:hAnsi="Times New Roman"/>
          <w:sz w:val="28"/>
        </w:rPr>
        <w:t>специалисты</w:t>
      </w:r>
      <w:r>
        <w:rPr>
          <w:rFonts w:ascii="Times New Roman" w:hAnsi="Times New Roman"/>
          <w:sz w:val="28"/>
        </w:rPr>
        <w:t xml:space="preserve"> </w:t>
      </w:r>
      <w:r>
        <w:rPr>
          <w:rFonts w:ascii="Times New Roman" w:hAnsi="Times New Roman"/>
          <w:sz w:val="28"/>
        </w:rPr>
        <w:t>Уполномоченного органа</w:t>
      </w:r>
      <w:r>
        <w:rPr>
          <w:rFonts w:ascii="Times New Roman" w:hAnsi="Times New Roman"/>
          <w:sz w:val="28"/>
        </w:rPr>
        <w:t xml:space="preserve"> </w:t>
      </w:r>
      <w:r>
        <w:rPr>
          <w:rFonts w:ascii="Times New Roman" w:hAnsi="Times New Roman"/>
          <w:sz w:val="28"/>
        </w:rPr>
        <w:t>предпринимают следующие действия:</w:t>
      </w:r>
    </w:p>
    <w:p w14:paraId="F3000000">
      <w:pPr>
        <w:widowControl w:val="0"/>
        <w:spacing w:after="0" w:line="240" w:lineRule="auto"/>
        <w:ind w:firstLine="709" w:left="0"/>
        <w:jc w:val="both"/>
        <w:rPr>
          <w:rFonts w:ascii="Times New Roman" w:hAnsi="Times New Roman"/>
          <w:sz w:val="28"/>
        </w:rPr>
      </w:pPr>
      <w:r>
        <w:rPr>
          <w:rFonts w:ascii="Times New Roman" w:hAnsi="Times New Roman"/>
          <w:sz w:val="28"/>
        </w:rPr>
        <w:t xml:space="preserve">- специалист </w:t>
      </w:r>
      <w:r>
        <w:rPr>
          <w:rFonts w:ascii="Times New Roman" w:hAnsi="Times New Roman"/>
          <w:sz w:val="28"/>
        </w:rPr>
        <w:t>Уполномоченного органа</w:t>
      </w:r>
      <w:r>
        <w:rPr>
          <w:rFonts w:ascii="Times New Roman" w:hAnsi="Times New Roman"/>
          <w:sz w:val="28"/>
        </w:rPr>
        <w:t xml:space="preserve">, осуществляющий прием граждан с нарушением слуха, обращается непосредственно к нему, спрашивает о цели визита и дает консультацию размеренным, спокойным темпом речи, при этом </w:t>
      </w:r>
      <w:r>
        <w:rPr>
          <w:rFonts w:ascii="Times New Roman" w:hAnsi="Times New Roman"/>
          <w:sz w:val="28"/>
        </w:rPr>
        <w:t>смотрит в лицо посетителя, говорит ясно, слова дополняет понятными жестами, возможно общение в письменной форме либо через переводчика жестового языка (сурдопереводчика);</w:t>
      </w:r>
    </w:p>
    <w:p w14:paraId="F4000000">
      <w:pPr>
        <w:widowControl w:val="0"/>
        <w:spacing w:after="0" w:line="240" w:lineRule="auto"/>
        <w:ind w:firstLine="709" w:left="0"/>
        <w:jc w:val="both"/>
        <w:rPr>
          <w:rFonts w:ascii="Times New Roman" w:hAnsi="Times New Roman"/>
          <w:sz w:val="28"/>
        </w:rPr>
      </w:pPr>
      <w:r>
        <w:rPr>
          <w:rFonts w:ascii="Times New Roman" w:hAnsi="Times New Roman"/>
          <w:sz w:val="28"/>
        </w:rPr>
        <w:t xml:space="preserve">- специалист </w:t>
      </w:r>
      <w:r>
        <w:rPr>
          <w:rFonts w:ascii="Times New Roman" w:hAnsi="Times New Roman"/>
          <w:sz w:val="28"/>
        </w:rPr>
        <w:t>Уполномоченного органа</w:t>
      </w:r>
      <w:r>
        <w:rPr>
          <w:rFonts w:ascii="Times New Roman" w:hAnsi="Times New Roman"/>
          <w:sz w:val="28"/>
        </w:rPr>
        <w:t xml:space="preserve">, осуществляющий прием, оказывает помощь и содействие в заполнении бланков заявлений, </w:t>
      </w:r>
      <w:r>
        <w:rPr>
          <w:rFonts w:ascii="Times New Roman" w:hAnsi="Times New Roman"/>
          <w:sz w:val="28"/>
        </w:rPr>
        <w:t>копирует необходимые документы.</w:t>
      </w:r>
    </w:p>
    <w:p w14:paraId="F5000000">
      <w:pPr>
        <w:widowControl w:val="0"/>
        <w:spacing w:after="0" w:before="0" w:line="240" w:lineRule="auto"/>
        <w:ind w:firstLine="709" w:left="0" w:right="20"/>
        <w:jc w:val="both"/>
        <w:rPr>
          <w:sz w:val="28"/>
        </w:rPr>
      </w:pPr>
      <w:r>
        <w:rPr>
          <w:rFonts w:ascii="Times New Roman" w:hAnsi="Times New Roman"/>
          <w:sz w:val="28"/>
        </w:rPr>
        <w:t xml:space="preserve">2.12.6. Требования к комфортности и доступности предоставления </w:t>
      </w:r>
      <w:r>
        <w:rPr>
          <w:rFonts w:ascii="Times New Roman" w:hAnsi="Times New Roman"/>
          <w:sz w:val="28"/>
        </w:rPr>
        <w:t>муниципальной</w:t>
      </w:r>
      <w:r>
        <w:rPr>
          <w:rFonts w:ascii="Times New Roman" w:hAnsi="Times New Roman"/>
          <w:sz w:val="28"/>
        </w:rPr>
        <w:t xml:space="preserve"> услуги в МФЦ </w:t>
      </w:r>
      <w:r>
        <w:rPr>
          <w:rFonts w:ascii="Times New Roman" w:hAnsi="Times New Roman"/>
          <w:sz w:val="28"/>
        </w:rPr>
        <w:t>утверждены</w:t>
      </w:r>
      <w:r>
        <w:rPr>
          <w:rFonts w:ascii="Times New Roman" w:hAnsi="Times New Roman"/>
          <w:sz w:val="28"/>
        </w:rPr>
        <w:t xml:space="preserve"> постановлением Правительства Российской Федерации от 22.12.2012 № 1376 «Об утверждении </w:t>
      </w:r>
      <w:r>
        <w:rPr>
          <w:rFonts w:ascii="Times New Roman" w:hAnsi="Times New Roman"/>
          <w:sz w:val="28"/>
        </w:rPr>
        <w:t>Правил организации деятельности многофункциональных центров предоставления государственных</w:t>
      </w:r>
      <w:r>
        <w:rPr>
          <w:rFonts w:ascii="Times New Roman" w:hAnsi="Times New Roman"/>
          <w:sz w:val="28"/>
        </w:rPr>
        <w:t xml:space="preserve"> и муниципальных услуг».</w:t>
      </w:r>
    </w:p>
    <w:p w14:paraId="F6000000">
      <w:pPr>
        <w:widowControl w:val="0"/>
        <w:spacing w:after="0" w:before="0" w:line="240" w:lineRule="auto"/>
        <w:ind w:firstLine="709" w:left="0" w:right="20"/>
        <w:jc w:val="both"/>
        <w:rPr>
          <w:sz w:val="28"/>
        </w:rPr>
      </w:pPr>
      <w:r>
        <w:rPr>
          <w:rStyle w:val="Style_1_ch"/>
          <w:rFonts w:ascii="Times New Roman" w:hAnsi="Times New Roman"/>
          <w:sz w:val="28"/>
        </w:rPr>
        <w:t>2.13. Показатели доступности и качества муниципальной услуги.</w:t>
      </w:r>
    </w:p>
    <w:p w14:paraId="F7000000">
      <w:pPr>
        <w:widowControl w:val="0"/>
        <w:spacing w:after="0" w:before="0" w:line="240" w:lineRule="auto"/>
        <w:ind w:firstLine="709" w:left="0" w:right="20"/>
        <w:jc w:val="both"/>
        <w:rPr>
          <w:sz w:val="28"/>
        </w:rPr>
      </w:pPr>
      <w:r>
        <w:rPr>
          <w:rStyle w:val="Style_1_ch"/>
          <w:rFonts w:ascii="Times New Roman" w:hAnsi="Times New Roman"/>
          <w:sz w:val="28"/>
        </w:rPr>
        <w:t>2.13.1. Показателями д</w:t>
      </w:r>
      <w:r>
        <w:rPr>
          <w:rStyle w:val="Style_5_ch"/>
          <w:sz w:val="28"/>
        </w:rPr>
        <w:t>оступности предоставления муниципальной услуги являются:</w:t>
      </w:r>
    </w:p>
    <w:p w14:paraId="F8000000">
      <w:pPr>
        <w:widowControl w:val="0"/>
        <w:spacing w:after="0" w:before="0" w:line="240" w:lineRule="auto"/>
        <w:ind w:firstLine="709" w:left="0" w:right="20"/>
        <w:jc w:val="both"/>
        <w:rPr>
          <w:sz w:val="28"/>
        </w:rPr>
      </w:pPr>
      <w:r>
        <w:rPr>
          <w:rStyle w:val="Style_5_ch"/>
          <w:sz w:val="28"/>
        </w:rPr>
        <w:t>- расположенность помещения, в котором ведется прием, выдача документов в зоне доступности общественного транспорта;</w:t>
      </w:r>
    </w:p>
    <w:p w14:paraId="F9000000">
      <w:pPr>
        <w:widowControl w:val="0"/>
        <w:spacing w:after="0" w:before="0" w:line="240" w:lineRule="auto"/>
        <w:ind w:firstLine="709" w:left="0" w:right="20"/>
        <w:jc w:val="both"/>
        <w:rPr>
          <w:sz w:val="28"/>
        </w:rPr>
      </w:pPr>
      <w:r>
        <w:rPr>
          <w:rStyle w:val="Style_5_ch"/>
          <w:sz w:val="28"/>
        </w:rPr>
        <w:t>- наличие необходимого количества специалистов, а также помещений, в которых осуществляется прием документов от заявителей;</w:t>
      </w:r>
    </w:p>
    <w:p w14:paraId="FA000000">
      <w:pPr>
        <w:widowControl w:val="0"/>
        <w:spacing w:after="0" w:before="0" w:line="240" w:lineRule="auto"/>
        <w:ind w:firstLine="709" w:left="0" w:right="20"/>
        <w:jc w:val="both"/>
        <w:rPr>
          <w:sz w:val="28"/>
        </w:rPr>
      </w:pPr>
      <w:r>
        <w:rPr>
          <w:rStyle w:val="Style_5_ch"/>
          <w:sz w:val="28"/>
        </w:rPr>
        <w:t>- наличие исчерпывающей информации о способах, порядке и сроках предоставления муниципальной услуги на информационных стендах, официальном сайте органа местного самоуправления, на Едином портале;</w:t>
      </w:r>
    </w:p>
    <w:p w14:paraId="FB000000">
      <w:pPr>
        <w:widowControl w:val="0"/>
        <w:spacing w:after="0" w:before="0" w:line="240" w:lineRule="auto"/>
        <w:ind w:firstLine="709" w:left="0" w:right="20"/>
        <w:jc w:val="both"/>
        <w:rPr>
          <w:sz w:val="28"/>
        </w:rPr>
      </w:pPr>
      <w:r>
        <w:rPr>
          <w:rStyle w:val="Style_5_ch"/>
          <w:sz w:val="28"/>
        </w:rPr>
        <w:t>- оказание помощи инвалидам в преодолении барьеров, мешающих получению ими услуг наравне с другими лицами.</w:t>
      </w:r>
    </w:p>
    <w:p w14:paraId="FC000000">
      <w:pPr>
        <w:widowControl w:val="0"/>
        <w:spacing w:after="0" w:before="0" w:line="240" w:lineRule="auto"/>
        <w:ind w:firstLine="709" w:left="0" w:right="20"/>
        <w:jc w:val="both"/>
        <w:rPr>
          <w:sz w:val="28"/>
        </w:rPr>
      </w:pPr>
      <w:r>
        <w:rPr>
          <w:rStyle w:val="Style_5_ch"/>
          <w:sz w:val="28"/>
        </w:rPr>
        <w:t>2.13.2. Показателями качества предоставления муниципальной услуги являются:</w:t>
      </w:r>
    </w:p>
    <w:p w14:paraId="FD000000">
      <w:pPr>
        <w:widowControl w:val="0"/>
        <w:tabs>
          <w:tab w:leader="none" w:pos="708" w:val="clear"/>
          <w:tab w:leader="none" w:pos="1340" w:val="left"/>
        </w:tabs>
        <w:spacing w:after="0" w:before="0" w:line="240" w:lineRule="auto"/>
        <w:ind w:firstLine="709" w:left="0" w:right="20"/>
        <w:jc w:val="both"/>
        <w:rPr>
          <w:sz w:val="28"/>
        </w:rPr>
      </w:pPr>
      <w:r>
        <w:rPr>
          <w:rStyle w:val="Style_5_ch"/>
          <w:sz w:val="28"/>
        </w:rPr>
        <w:t>1) соблюдение сроков приема и рассмотрения документов;</w:t>
      </w:r>
    </w:p>
    <w:p w14:paraId="FE000000">
      <w:pPr>
        <w:widowControl w:val="0"/>
        <w:tabs>
          <w:tab w:leader="none" w:pos="708" w:val="clear"/>
          <w:tab w:leader="none" w:pos="1340" w:val="left"/>
        </w:tabs>
        <w:spacing w:after="0" w:before="0" w:line="240" w:lineRule="auto"/>
        <w:ind w:firstLine="709" w:left="0" w:right="20"/>
        <w:jc w:val="both"/>
        <w:rPr>
          <w:sz w:val="28"/>
        </w:rPr>
      </w:pPr>
      <w:r>
        <w:rPr>
          <w:rStyle w:val="Style_5_ch"/>
          <w:sz w:val="28"/>
        </w:rPr>
        <w:t>2) соблюдение срока получения результата государственной услуги;</w:t>
      </w:r>
    </w:p>
    <w:p w14:paraId="FF000000">
      <w:pPr>
        <w:widowControl w:val="0"/>
        <w:spacing w:after="0" w:before="0" w:line="240" w:lineRule="auto"/>
        <w:ind w:firstLine="709" w:left="0" w:right="20"/>
        <w:jc w:val="both"/>
        <w:rPr>
          <w:sz w:val="28"/>
        </w:rPr>
      </w:pPr>
      <w:r>
        <w:rPr>
          <w:rStyle w:val="Style_5_ch"/>
          <w:sz w:val="28"/>
        </w:rPr>
        <w:t>3) отсутствие обоснованных жалоб на нарушения административного регламента, совершенные работниками органа местного самоуправления;</w:t>
      </w:r>
    </w:p>
    <w:p w14:paraId="00010000">
      <w:pPr>
        <w:widowControl w:val="0"/>
        <w:spacing w:after="0" w:before="0" w:line="240" w:lineRule="auto"/>
        <w:ind w:firstLine="709" w:left="0" w:right="20"/>
        <w:jc w:val="both"/>
        <w:rPr>
          <w:sz w:val="28"/>
        </w:rPr>
      </w:pPr>
      <w:r>
        <w:rPr>
          <w:rStyle w:val="Style_5_ch"/>
          <w:sz w:val="28"/>
        </w:rPr>
        <w:t>4) количество взаимодействий заявителя с должностными лицами (без учета консультаций).</w:t>
      </w:r>
    </w:p>
    <w:p w14:paraId="01010000">
      <w:pPr>
        <w:widowControl w:val="0"/>
        <w:spacing w:after="0" w:before="0" w:line="240" w:lineRule="auto"/>
        <w:ind w:firstLine="709" w:left="0" w:right="20"/>
        <w:jc w:val="both"/>
        <w:rPr>
          <w:sz w:val="28"/>
        </w:rPr>
      </w:pPr>
      <w:r>
        <w:rPr>
          <w:rStyle w:val="Style_5_ch"/>
          <w:sz w:val="28"/>
        </w:rPr>
        <w:t>Заявитель вправе оценить качество предоставления муниципальной услуги с помощью устройств подвижной радиотелефонной связи, с использованием Единого портала, Регионального портала, терминальных устройств.</w:t>
      </w:r>
    </w:p>
    <w:p w14:paraId="02010000">
      <w:pPr>
        <w:widowControl w:val="0"/>
        <w:spacing w:after="0" w:before="0" w:line="240" w:lineRule="auto"/>
        <w:ind w:firstLine="709" w:left="0" w:right="20"/>
        <w:jc w:val="both"/>
        <w:rPr>
          <w:sz w:val="28"/>
        </w:rPr>
      </w:pPr>
      <w:r>
        <w:rPr>
          <w:rStyle w:val="Style_5_ch"/>
          <w:sz w:val="28"/>
        </w:rPr>
        <w:t>2.13.3. Информация о ходе предоставления муниципальной услуги может быть получена заявителем в личном кабинете на Едином портале или в МФЦ.</w:t>
      </w:r>
    </w:p>
    <w:p w14:paraId="03010000">
      <w:pPr>
        <w:widowControl w:val="0"/>
        <w:tabs>
          <w:tab w:leader="none" w:pos="708" w:val="clear"/>
          <w:tab w:leader="none" w:pos="898" w:val="left"/>
        </w:tabs>
        <w:spacing w:after="0" w:before="0" w:line="240" w:lineRule="auto"/>
        <w:ind w:firstLine="709" w:left="0" w:right="20"/>
        <w:jc w:val="both"/>
        <w:rPr>
          <w:sz w:val="28"/>
        </w:rPr>
      </w:pPr>
      <w:r>
        <w:rPr>
          <w:rStyle w:val="Style_5_ch"/>
          <w:sz w:val="28"/>
        </w:rPr>
        <w:t>2.14. Иные требования к предоставлению муниципальной услуги и особенности предоставления муниципальной услуги в электронной форме.</w:t>
      </w:r>
    </w:p>
    <w:p w14:paraId="04010000">
      <w:pPr>
        <w:widowControl w:val="0"/>
        <w:tabs>
          <w:tab w:leader="none" w:pos="708" w:val="clear"/>
          <w:tab w:leader="none" w:pos="1657" w:val="left"/>
        </w:tabs>
        <w:spacing w:after="0" w:before="0" w:line="240" w:lineRule="auto"/>
        <w:ind w:firstLine="709" w:left="0" w:right="20"/>
        <w:jc w:val="both"/>
        <w:rPr>
          <w:sz w:val="28"/>
        </w:rPr>
      </w:pPr>
      <w:r>
        <w:rPr>
          <w:rStyle w:val="Style_5_ch"/>
          <w:sz w:val="28"/>
        </w:rPr>
        <w:t>2.14.1. Перечень услуг, которые являются необходимыми и обязательными для предоставления муниципальной услуги.</w:t>
      </w:r>
    </w:p>
    <w:p w14:paraId="05010000">
      <w:pPr>
        <w:widowControl w:val="0"/>
        <w:spacing w:after="0" w:before="0" w:line="240" w:lineRule="auto"/>
        <w:ind w:firstLine="709" w:left="0" w:right="20"/>
        <w:jc w:val="both"/>
        <w:rPr>
          <w:sz w:val="28"/>
        </w:rPr>
      </w:pPr>
      <w:r>
        <w:rPr>
          <w:rStyle w:val="Style_5_ch"/>
          <w:sz w:val="28"/>
        </w:rPr>
        <w:t>Предоставление необходимых и обязательных услуг не требуется.</w:t>
      </w:r>
    </w:p>
    <w:p w14:paraId="06010000">
      <w:pPr>
        <w:widowControl w:val="0"/>
        <w:tabs>
          <w:tab w:leader="none" w:pos="708" w:val="clear"/>
          <w:tab w:leader="none" w:pos="1657" w:val="left"/>
        </w:tabs>
        <w:spacing w:after="0" w:before="0" w:line="240" w:lineRule="auto"/>
        <w:ind w:firstLine="709" w:left="0" w:right="20"/>
        <w:jc w:val="both"/>
        <w:rPr>
          <w:sz w:val="28"/>
        </w:rPr>
      </w:pPr>
      <w:r>
        <w:rPr>
          <w:rStyle w:val="Style_5_ch"/>
          <w:sz w:val="28"/>
        </w:rPr>
        <w:t>2.14.2. При предоставлении мун</w:t>
      </w:r>
      <w:r>
        <w:rPr>
          <w:rStyle w:val="Style_5_ch"/>
          <w:sz w:val="28"/>
        </w:rPr>
        <w:t>ици</w:t>
      </w:r>
      <w:r>
        <w:rPr>
          <w:rStyle w:val="Style_5_ch"/>
          <w:sz w:val="28"/>
        </w:rPr>
        <w:t>пальной услуги в электронном виде заявитель вправе:</w:t>
      </w:r>
    </w:p>
    <w:p w14:paraId="07010000">
      <w:pPr>
        <w:widowControl w:val="0"/>
        <w:spacing w:after="0" w:before="0" w:line="240" w:lineRule="auto"/>
        <w:ind w:firstLine="709" w:left="0" w:right="20"/>
        <w:jc w:val="both"/>
        <w:rPr>
          <w:sz w:val="28"/>
        </w:rPr>
      </w:pPr>
      <w:r>
        <w:rPr>
          <w:rStyle w:val="Style_5_ch"/>
          <w:sz w:val="28"/>
        </w:rPr>
        <w:t>а) получить информацию о порядке и сроках предоставления муниципальной услуги, размещенную на Едином портале;</w:t>
      </w:r>
    </w:p>
    <w:p w14:paraId="08010000">
      <w:pPr>
        <w:widowControl w:val="0"/>
        <w:spacing w:after="0" w:before="0" w:line="240" w:lineRule="auto"/>
        <w:ind w:firstLine="709" w:left="0" w:right="20"/>
        <w:jc w:val="both"/>
        <w:rPr>
          <w:sz w:val="28"/>
        </w:rPr>
      </w:pPr>
      <w:r>
        <w:rPr>
          <w:rStyle w:val="Style_5_ch"/>
          <w:sz w:val="28"/>
        </w:rPr>
        <w:t>б) подать уведомление об окончании строительства в форме электронного документа с использованием личного кабинета Регионального портала посредством заполнения электронной формы;</w:t>
      </w:r>
    </w:p>
    <w:p w14:paraId="09010000">
      <w:pPr>
        <w:widowControl w:val="0"/>
        <w:spacing w:after="0" w:before="0" w:line="240" w:lineRule="auto"/>
        <w:ind w:firstLine="709" w:left="0" w:right="20"/>
        <w:jc w:val="both"/>
        <w:rPr>
          <w:sz w:val="28"/>
        </w:rPr>
      </w:pPr>
      <w:r>
        <w:rPr>
          <w:rStyle w:val="Style_5_ch"/>
          <w:sz w:val="28"/>
        </w:rPr>
        <w:t>в) получить сведения о ходе выполнения муниципальной услуги, поданной в электронной форме;</w:t>
      </w:r>
    </w:p>
    <w:p w14:paraId="0A010000">
      <w:pPr>
        <w:widowControl w:val="0"/>
        <w:spacing w:after="0" w:before="0" w:line="240" w:lineRule="auto"/>
        <w:ind w:firstLine="709" w:left="0" w:right="20"/>
        <w:jc w:val="both"/>
        <w:rPr>
          <w:sz w:val="28"/>
        </w:rPr>
      </w:pPr>
      <w:r>
        <w:rPr>
          <w:rStyle w:val="Style_5_ch"/>
          <w:sz w:val="28"/>
        </w:rPr>
        <w:t>г) осуществить оценку качества предоставления муниципальной услуги посредством Единого портала;</w:t>
      </w:r>
    </w:p>
    <w:p w14:paraId="0B010000">
      <w:pPr>
        <w:widowControl w:val="0"/>
        <w:spacing w:after="0" w:before="0" w:line="240" w:lineRule="auto"/>
        <w:ind w:firstLine="709" w:left="0" w:right="20"/>
        <w:jc w:val="both"/>
        <w:rPr>
          <w:sz w:val="28"/>
        </w:rPr>
      </w:pPr>
      <w:r>
        <w:rPr>
          <w:rStyle w:val="Style_5_ch"/>
          <w:sz w:val="28"/>
        </w:rPr>
        <w:t>д) получить результат предоставления муниципальной услуги в форме электронного документа;</w:t>
      </w:r>
    </w:p>
    <w:p w14:paraId="0C010000">
      <w:pPr>
        <w:widowControl w:val="0"/>
        <w:tabs>
          <w:tab w:leader="none" w:pos="708" w:val="clear"/>
          <w:tab w:leader="none" w:pos="1070" w:val="left"/>
        </w:tabs>
        <w:spacing w:after="0" w:before="0" w:line="240" w:lineRule="auto"/>
        <w:ind w:firstLine="709" w:left="0" w:right="20"/>
        <w:jc w:val="both"/>
        <w:rPr>
          <w:sz w:val="28"/>
        </w:rPr>
      </w:pPr>
      <w:r>
        <w:rPr>
          <w:rStyle w:val="Style_5_ch"/>
          <w:sz w:val="28"/>
        </w:rPr>
        <w:t>е) подать жалобу на решение и действие (бездействие) органа местного самоуправления, а также его должностных лиц, муниципальных служащих посредством Единого портала,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w:t>
      </w:r>
    </w:p>
    <w:p w14:paraId="0D010000">
      <w:pPr>
        <w:widowControl w:val="0"/>
        <w:tabs>
          <w:tab w:leader="none" w:pos="708" w:val="clear"/>
          <w:tab w:leader="none" w:pos="1070" w:val="left"/>
        </w:tabs>
        <w:spacing w:after="0" w:before="0" w:line="240" w:lineRule="auto"/>
        <w:ind w:firstLine="709" w:left="0" w:right="20"/>
        <w:jc w:val="both"/>
        <w:rPr>
          <w:sz w:val="28"/>
        </w:rPr>
      </w:pPr>
      <w:r>
        <w:rPr>
          <w:rStyle w:val="Style_5_ch"/>
          <w:sz w:val="28"/>
        </w:rPr>
        <w:t>2.15. Муниципальная услуга по экстерриториальному принципу не предоставляется.</w:t>
      </w:r>
    </w:p>
    <w:p w14:paraId="0E010000">
      <w:pPr>
        <w:pStyle w:val="Style_5"/>
        <w:widowControl w:val="0"/>
        <w:tabs>
          <w:tab w:leader="none" w:pos="708" w:val="clear"/>
          <w:tab w:leader="none" w:pos="10066" w:val="right"/>
          <w:tab w:leader="none" w:pos="10069" w:val="right"/>
        </w:tabs>
        <w:spacing w:after="0" w:before="0" w:line="322" w:lineRule="exact"/>
        <w:ind w:firstLine="720" w:left="20" w:right="20"/>
        <w:rPr>
          <w:sz w:val="28"/>
        </w:rPr>
      </w:pPr>
    </w:p>
    <w:p w14:paraId="0F010000">
      <w:pPr>
        <w:pStyle w:val="Style_4"/>
        <w:keepNext w:val="1"/>
        <w:keepLines w:val="1"/>
        <w:widowControl w:val="0"/>
        <w:spacing w:after="0" w:before="0" w:line="322" w:lineRule="exact"/>
        <w:ind w:firstLine="709" w:left="0" w:right="0"/>
        <w:jc w:val="center"/>
        <w:rPr>
          <w:sz w:val="28"/>
        </w:rPr>
      </w:pPr>
      <w:bookmarkStart w:id="5" w:name="bookmark37"/>
      <w:bookmarkEnd w:id="5"/>
      <w:r>
        <w:rPr>
          <w:sz w:val="28"/>
        </w:rPr>
        <w:t xml:space="preserve">3. </w:t>
      </w:r>
      <w:r>
        <w:rPr>
          <w:rFonts w:ascii="Times New Roman" w:hAnsi="Times New Roman"/>
          <w:b w:val="1"/>
          <w:sz w:val="28"/>
        </w:rPr>
        <w:t>Состав, последовательность и сроки выполнения</w:t>
      </w:r>
    </w:p>
    <w:p w14:paraId="10010000">
      <w:pPr>
        <w:widowControl w:val="0"/>
        <w:spacing w:after="0" w:line="240" w:lineRule="auto"/>
        <w:ind w:firstLine="709" w:left="0"/>
        <w:jc w:val="center"/>
        <w:rPr>
          <w:rFonts w:ascii="Times New Roman" w:hAnsi="Times New Roman"/>
          <w:b w:val="1"/>
          <w:sz w:val="28"/>
        </w:rPr>
      </w:pPr>
      <w:r>
        <w:rPr>
          <w:rFonts w:ascii="Times New Roman" w:hAnsi="Times New Roman"/>
          <w:b w:val="1"/>
          <w:sz w:val="28"/>
        </w:rPr>
        <w:t>административных процедур, требования к порядку</w:t>
      </w:r>
    </w:p>
    <w:p w14:paraId="11010000">
      <w:pPr>
        <w:widowControl w:val="0"/>
        <w:spacing w:after="0" w:line="240" w:lineRule="auto"/>
        <w:ind w:firstLine="709" w:left="0"/>
        <w:jc w:val="center"/>
        <w:rPr>
          <w:rFonts w:ascii="Times New Roman" w:hAnsi="Times New Roman"/>
          <w:b w:val="1"/>
          <w:sz w:val="28"/>
        </w:rPr>
      </w:pPr>
      <w:r>
        <w:rPr>
          <w:rFonts w:ascii="Times New Roman" w:hAnsi="Times New Roman"/>
          <w:b w:val="1"/>
          <w:sz w:val="28"/>
        </w:rPr>
        <w:t>их выполнения, в том числе особенности выполнения</w:t>
      </w:r>
    </w:p>
    <w:p w14:paraId="12010000">
      <w:pPr>
        <w:pStyle w:val="Style_4"/>
        <w:keepNext w:val="1"/>
        <w:keepLines w:val="1"/>
        <w:widowControl w:val="0"/>
        <w:spacing w:after="0" w:before="0" w:line="322" w:lineRule="exact"/>
        <w:ind w:firstLine="709" w:left="0" w:right="0"/>
        <w:jc w:val="center"/>
        <w:rPr>
          <w:sz w:val="28"/>
        </w:rPr>
      </w:pPr>
      <w:r>
        <w:rPr>
          <w:rFonts w:ascii="Times New Roman" w:hAnsi="Times New Roman"/>
          <w:b w:val="1"/>
          <w:sz w:val="28"/>
        </w:rPr>
        <w:t>административных процедур в электронной форме</w:t>
      </w:r>
    </w:p>
    <w:p w14:paraId="13010000">
      <w:pPr>
        <w:pStyle w:val="Style_4"/>
        <w:keepNext w:val="1"/>
        <w:keepLines w:val="1"/>
        <w:widowControl w:val="0"/>
        <w:spacing w:after="0" w:before="0" w:line="322" w:lineRule="exact"/>
        <w:ind w:firstLine="1000" w:left="560" w:right="560"/>
        <w:jc w:val="left"/>
        <w:rPr>
          <w:sz w:val="28"/>
        </w:rPr>
      </w:pPr>
    </w:p>
    <w:p w14:paraId="14010000">
      <w:pPr>
        <w:pStyle w:val="Style_4"/>
        <w:keepNext w:val="1"/>
        <w:keepLines w:val="1"/>
        <w:widowControl w:val="0"/>
        <w:spacing w:after="0" w:before="0" w:line="322" w:lineRule="exact"/>
        <w:ind w:firstLine="709" w:left="0" w:right="0"/>
        <w:jc w:val="both"/>
        <w:rPr>
          <w:b w:val="0"/>
          <w:sz w:val="28"/>
        </w:rPr>
      </w:pPr>
      <w:r>
        <w:rPr>
          <w:b w:val="0"/>
          <w:sz w:val="28"/>
        </w:rPr>
        <w:t>3.1. Исчерпывающий перечень административных процедур:</w:t>
      </w:r>
    </w:p>
    <w:p w14:paraId="15010000">
      <w:pPr>
        <w:pStyle w:val="Style_1"/>
        <w:widowControl w:val="0"/>
        <w:spacing w:after="0" w:before="0" w:line="240" w:lineRule="auto"/>
        <w:ind w:firstLine="689" w:left="20" w:right="0"/>
        <w:jc w:val="both"/>
        <w:rPr>
          <w:b w:val="0"/>
          <w:sz w:val="28"/>
        </w:rPr>
      </w:pPr>
      <w:r>
        <w:rPr>
          <w:rStyle w:val="Style_4_ch"/>
          <w:b w:val="0"/>
          <w:sz w:val="28"/>
        </w:rPr>
        <w:t>1) прием и регистрация уведомления об окончании строительства и документов на предоставление муниципальной услуги;</w:t>
      </w:r>
    </w:p>
    <w:p w14:paraId="16010000">
      <w:pPr>
        <w:pStyle w:val="Style_1"/>
        <w:widowControl w:val="0"/>
        <w:spacing w:after="0" w:before="0" w:line="240" w:lineRule="auto"/>
        <w:ind w:firstLine="689" w:left="20" w:right="0"/>
        <w:jc w:val="both"/>
        <w:rPr>
          <w:b w:val="0"/>
          <w:sz w:val="28"/>
        </w:rPr>
      </w:pPr>
      <w:r>
        <w:rPr>
          <w:rStyle w:val="Style_4_ch"/>
          <w:b w:val="0"/>
          <w:sz w:val="28"/>
        </w:rPr>
        <w:t>2)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14:paraId="17010000">
      <w:pPr>
        <w:pStyle w:val="Style_1"/>
        <w:widowControl w:val="0"/>
        <w:spacing w:after="0" w:before="0" w:line="240" w:lineRule="auto"/>
        <w:ind w:firstLine="689" w:left="20" w:right="0"/>
        <w:jc w:val="both"/>
        <w:rPr>
          <w:b w:val="0"/>
          <w:sz w:val="28"/>
        </w:rPr>
      </w:pPr>
      <w:r>
        <w:rPr>
          <w:rStyle w:val="Style_4_ch"/>
          <w:b w:val="0"/>
          <w:sz w:val="28"/>
        </w:rPr>
        <w:t>3) принятие решения о выдаче уведомления о</w:t>
      </w:r>
      <w:r>
        <w:rPr>
          <w:rStyle w:val="Style_4_ch"/>
          <w:b w:val="0"/>
          <w:sz w:val="28"/>
        </w:rPr>
        <w:t xml:space="preserve"> соответствии </w:t>
      </w:r>
      <w:r>
        <w:rPr>
          <w:rStyle w:val="Style_4_ch"/>
          <w:b w:val="0"/>
          <w:sz w:val="28"/>
        </w:rPr>
        <w:t>построенных или реконструированных объекта индивидуального жилищного строительства или садового дома требованиям законодательства</w:t>
      </w:r>
      <w:r>
        <w:rPr>
          <w:rStyle w:val="Style_4_ch"/>
          <w:b w:val="0"/>
          <w:sz w:val="28"/>
        </w:rPr>
        <w:t xml:space="preserve"> о градостроительной деятельности</w:t>
      </w:r>
      <w:r>
        <w:rPr>
          <w:rStyle w:val="Style_4_ch"/>
          <w:b w:val="0"/>
          <w:sz w:val="28"/>
        </w:rPr>
        <w:t xml:space="preserve"> или </w:t>
      </w:r>
      <w:r>
        <w:rPr>
          <w:rStyle w:val="Style_4_ch"/>
          <w:b w:val="0"/>
          <w:sz w:val="28"/>
        </w:rPr>
        <w:t xml:space="preserve">уведомления о несоответствии </w:t>
      </w:r>
      <w:r>
        <w:rPr>
          <w:rStyle w:val="Style_4_ch"/>
          <w:b w:val="0"/>
          <w:sz w:val="28"/>
        </w:rPr>
        <w:t>построенных или реконструированных объекта индивидуального жилищного строительства или садового дома требованиям законодательства</w:t>
      </w:r>
      <w:r>
        <w:rPr>
          <w:rStyle w:val="Style_4_ch"/>
          <w:b w:val="0"/>
          <w:sz w:val="28"/>
        </w:rPr>
        <w:t xml:space="preserve"> о градостроительной деятельности</w:t>
      </w:r>
      <w:r>
        <w:rPr>
          <w:rStyle w:val="Style_4_ch"/>
          <w:b w:val="0"/>
          <w:sz w:val="28"/>
        </w:rPr>
        <w:t>;</w:t>
      </w:r>
    </w:p>
    <w:p w14:paraId="18010000">
      <w:pPr>
        <w:pStyle w:val="Style_1"/>
        <w:widowControl w:val="0"/>
        <w:spacing w:after="0" w:before="0" w:line="240" w:lineRule="auto"/>
        <w:ind w:firstLine="689" w:left="20" w:right="0"/>
        <w:jc w:val="both"/>
        <w:rPr>
          <w:b w:val="0"/>
          <w:sz w:val="28"/>
        </w:rPr>
      </w:pPr>
      <w:r>
        <w:rPr>
          <w:rStyle w:val="Style_4_ch"/>
          <w:b w:val="0"/>
          <w:sz w:val="28"/>
        </w:rPr>
        <w:t>4) выдача (направление) документов по результатам предоставления муниципальной услуги.</w:t>
      </w:r>
    </w:p>
    <w:p w14:paraId="19010000">
      <w:pPr>
        <w:pStyle w:val="Style_1"/>
        <w:widowControl w:val="0"/>
        <w:spacing w:after="0" w:before="0" w:line="240" w:lineRule="auto"/>
        <w:ind w:firstLine="689" w:left="20" w:right="0"/>
        <w:jc w:val="both"/>
        <w:rPr>
          <w:b w:val="0"/>
          <w:sz w:val="28"/>
        </w:rPr>
      </w:pPr>
      <w:r>
        <w:rPr>
          <w:rStyle w:val="Style_4_ch"/>
          <w:b w:val="0"/>
          <w:sz w:val="28"/>
        </w:rPr>
        <w:t xml:space="preserve">3.1.1. Прием и регистрация </w:t>
      </w:r>
      <w:r>
        <w:rPr>
          <w:rStyle w:val="Style_4_ch"/>
          <w:b w:val="0"/>
          <w:sz w:val="28"/>
        </w:rPr>
        <w:t>уведомления об окончании строительства</w:t>
      </w:r>
      <w:r>
        <w:rPr>
          <w:rStyle w:val="Style_4_ch"/>
          <w:b w:val="0"/>
          <w:sz w:val="28"/>
        </w:rPr>
        <w:t xml:space="preserve"> и документов на предоставление муниципальной услуги.</w:t>
      </w:r>
    </w:p>
    <w:p w14:paraId="1A010000">
      <w:pPr>
        <w:pStyle w:val="Style_1"/>
        <w:widowControl w:val="0"/>
        <w:spacing w:after="0" w:before="0" w:line="240" w:lineRule="auto"/>
        <w:ind w:firstLine="689" w:left="20" w:right="0"/>
        <w:jc w:val="both"/>
        <w:rPr>
          <w:b w:val="0"/>
          <w:sz w:val="28"/>
        </w:rPr>
      </w:pPr>
      <w:r>
        <w:rPr>
          <w:rStyle w:val="Style_4_ch"/>
          <w:b w:val="0"/>
          <w:sz w:val="28"/>
        </w:rPr>
        <w:t xml:space="preserve">3.1.1.1. </w:t>
      </w:r>
      <w:r>
        <w:rPr>
          <w:rStyle w:val="Style_4_ch"/>
          <w:b w:val="0"/>
          <w:sz w:val="28"/>
        </w:rPr>
        <w:t xml:space="preserve">Основанием начала выполнения административной процедуры является поступление от Заявителя уведомления об окончании строительства и документов, необходимых для предоставления муниципальной услуги, в </w:t>
      </w:r>
      <w:r>
        <w:rPr>
          <w:rStyle w:val="Style_4_ch"/>
          <w:b w:val="0"/>
          <w:sz w:val="28"/>
        </w:rPr>
        <w:t>Уполномоченный орган</w:t>
      </w:r>
      <w:r>
        <w:rPr>
          <w:rStyle w:val="Style_4_ch"/>
          <w:b w:val="0"/>
          <w:sz w:val="28"/>
        </w:rPr>
        <w:t>, ЕПГУ, РПГУ, либо через МФЦ.</w:t>
      </w:r>
    </w:p>
    <w:p w14:paraId="1B010000">
      <w:pPr>
        <w:pStyle w:val="Style_1"/>
        <w:widowControl w:val="0"/>
        <w:spacing w:after="0" w:before="0" w:line="240" w:lineRule="auto"/>
        <w:ind w:firstLine="689" w:left="20" w:right="0"/>
        <w:jc w:val="both"/>
        <w:rPr>
          <w:b w:val="0"/>
          <w:sz w:val="28"/>
        </w:rPr>
      </w:pPr>
      <w:r>
        <w:rPr>
          <w:rStyle w:val="Style_4_ch"/>
          <w:b w:val="0"/>
          <w:sz w:val="28"/>
        </w:rPr>
        <w:t xml:space="preserve">3.1.1.2. </w:t>
      </w:r>
      <w:r>
        <w:rPr>
          <w:rStyle w:val="Style_4_ch"/>
          <w:b w:val="0"/>
          <w:sz w:val="28"/>
        </w:rPr>
        <w:t xml:space="preserve">При личном обращении Заявителя в </w:t>
      </w:r>
      <w:r>
        <w:rPr>
          <w:rStyle w:val="Style_4_ch"/>
          <w:b w:val="0"/>
          <w:sz w:val="28"/>
        </w:rPr>
        <w:t>Уполномоченный орган</w:t>
      </w:r>
      <w:r>
        <w:rPr>
          <w:rStyle w:val="Style_4_ch"/>
          <w:b w:val="0"/>
          <w:sz w:val="28"/>
        </w:rPr>
        <w:t xml:space="preserve"> специалист </w:t>
      </w:r>
      <w:r>
        <w:rPr>
          <w:rStyle w:val="Style_4_ch"/>
          <w:b w:val="0"/>
          <w:sz w:val="28"/>
        </w:rPr>
        <w:t>Уполномоченного органа</w:t>
      </w:r>
      <w:r>
        <w:rPr>
          <w:rStyle w:val="Style_4_ch"/>
          <w:b w:val="0"/>
          <w:sz w:val="28"/>
        </w:rPr>
        <w:t>, ответственный за прием и выдачу документов:</w:t>
      </w:r>
    </w:p>
    <w:p w14:paraId="1C010000">
      <w:pPr>
        <w:pStyle w:val="Style_1"/>
        <w:widowControl w:val="0"/>
        <w:spacing w:after="0" w:before="0" w:line="240" w:lineRule="auto"/>
        <w:ind w:firstLine="689" w:left="20" w:right="0"/>
        <w:jc w:val="both"/>
        <w:rPr>
          <w:b w:val="0"/>
          <w:sz w:val="28"/>
        </w:rPr>
      </w:pPr>
      <w:r>
        <w:rPr>
          <w:rStyle w:val="Style_4_ch"/>
          <w:b w:val="0"/>
          <w:sz w:val="28"/>
        </w:rPr>
        <w:t>- 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обращения представителя);</w:t>
      </w:r>
    </w:p>
    <w:p w14:paraId="1D010000">
      <w:pPr>
        <w:pStyle w:val="Style_1"/>
        <w:widowControl w:val="0"/>
        <w:spacing w:after="0" w:before="0" w:line="240" w:lineRule="auto"/>
        <w:ind w:firstLine="689" w:left="20" w:right="0"/>
        <w:jc w:val="both"/>
        <w:rPr>
          <w:b w:val="0"/>
          <w:sz w:val="28"/>
        </w:rPr>
      </w:pPr>
      <w:r>
        <w:rPr>
          <w:rStyle w:val="Style_4_ch"/>
          <w:b w:val="0"/>
          <w:sz w:val="28"/>
        </w:rPr>
        <w:t xml:space="preserve">- проверяет срок действия документа, удостоверяющего его личность и соответствие данных документа, удостоверяющего личность, данным, указанным в </w:t>
      </w:r>
      <w:r>
        <w:rPr>
          <w:rStyle w:val="Style_4_ch"/>
          <w:b w:val="0"/>
          <w:sz w:val="28"/>
        </w:rPr>
        <w:t>уведомлении об окончании строительства</w:t>
      </w:r>
      <w:r>
        <w:rPr>
          <w:rStyle w:val="Style_4_ch"/>
          <w:b w:val="0"/>
          <w:sz w:val="28"/>
        </w:rPr>
        <w:t xml:space="preserve"> и приложенных к нему документах.</w:t>
      </w:r>
    </w:p>
    <w:p w14:paraId="1E010000">
      <w:pPr>
        <w:pStyle w:val="Style_1"/>
        <w:widowControl w:val="0"/>
        <w:spacing w:after="0" w:before="0" w:line="240" w:lineRule="auto"/>
        <w:ind w:firstLine="689" w:left="20" w:right="0"/>
        <w:jc w:val="both"/>
        <w:rPr>
          <w:b w:val="0"/>
          <w:sz w:val="28"/>
        </w:rPr>
      </w:pPr>
      <w:r>
        <w:rPr>
          <w:rStyle w:val="Style_4_ch"/>
          <w:b w:val="0"/>
          <w:sz w:val="28"/>
        </w:rPr>
        <w:t>В ходе приема документов от Заявителя или уполномоченного им лица специалист, ответственный за прием и выдачу документов, удостоверяется, что:</w:t>
      </w:r>
    </w:p>
    <w:p w14:paraId="1F010000">
      <w:pPr>
        <w:pStyle w:val="Style_1"/>
        <w:widowControl w:val="0"/>
        <w:spacing w:after="0" w:before="0" w:line="240" w:lineRule="auto"/>
        <w:ind w:firstLine="689" w:left="20" w:right="0"/>
        <w:jc w:val="both"/>
        <w:rPr>
          <w:b w:val="0"/>
          <w:sz w:val="28"/>
        </w:rPr>
      </w:pPr>
      <w:r>
        <w:rPr>
          <w:rStyle w:val="Style_4_ch"/>
          <w:b w:val="0"/>
          <w:sz w:val="28"/>
        </w:rPr>
        <w:t xml:space="preserve">1) текст в </w:t>
      </w:r>
      <w:r>
        <w:rPr>
          <w:rStyle w:val="Style_4_ch"/>
          <w:b w:val="0"/>
          <w:sz w:val="28"/>
        </w:rPr>
        <w:t>уведомлении об окончании строительства</w:t>
      </w:r>
      <w:r>
        <w:rPr>
          <w:rStyle w:val="Style_4_ch"/>
          <w:b w:val="0"/>
          <w:sz w:val="28"/>
        </w:rPr>
        <w:t xml:space="preserve"> поддается прочтению;</w:t>
      </w:r>
    </w:p>
    <w:p w14:paraId="20010000">
      <w:pPr>
        <w:pStyle w:val="Style_1"/>
        <w:widowControl w:val="0"/>
        <w:spacing w:after="0" w:before="0" w:line="240" w:lineRule="auto"/>
        <w:ind w:firstLine="689" w:left="20" w:right="0"/>
        <w:jc w:val="both"/>
        <w:rPr>
          <w:b w:val="0"/>
          <w:sz w:val="28"/>
        </w:rPr>
      </w:pPr>
      <w:r>
        <w:rPr>
          <w:rStyle w:val="Style_4_ch"/>
          <w:b w:val="0"/>
          <w:sz w:val="28"/>
        </w:rPr>
        <w:t xml:space="preserve">2) в </w:t>
      </w:r>
      <w:r>
        <w:rPr>
          <w:rStyle w:val="Style_4_ch"/>
          <w:b w:val="0"/>
          <w:sz w:val="28"/>
        </w:rPr>
        <w:t>уведомлении об окончании строительства</w:t>
      </w:r>
      <w:r>
        <w:rPr>
          <w:rStyle w:val="Style_4_ch"/>
          <w:b w:val="0"/>
          <w:sz w:val="28"/>
        </w:rPr>
        <w:t xml:space="preserve"> указаны фамилия, имя, отчество (последнее - при наличии) физического лица;</w:t>
      </w:r>
    </w:p>
    <w:p w14:paraId="21010000">
      <w:pPr>
        <w:pStyle w:val="Style_1"/>
        <w:widowControl w:val="0"/>
        <w:spacing w:after="0" w:before="0" w:line="240" w:lineRule="auto"/>
        <w:ind w:firstLine="689" w:left="20" w:right="0"/>
        <w:jc w:val="both"/>
        <w:rPr>
          <w:b w:val="0"/>
          <w:sz w:val="28"/>
        </w:rPr>
      </w:pPr>
      <w:r>
        <w:rPr>
          <w:rStyle w:val="Style_4_ch"/>
          <w:b w:val="0"/>
          <w:sz w:val="28"/>
        </w:rPr>
        <w:t xml:space="preserve">3) </w:t>
      </w:r>
      <w:r>
        <w:rPr>
          <w:rStyle w:val="Style_4_ch"/>
          <w:b w:val="0"/>
          <w:sz w:val="28"/>
        </w:rPr>
        <w:t>уведомление об окончании строительства</w:t>
      </w:r>
      <w:r>
        <w:rPr>
          <w:rStyle w:val="Style_4_ch"/>
          <w:b w:val="0"/>
          <w:sz w:val="28"/>
        </w:rPr>
        <w:t xml:space="preserve"> подписано Заявителем или уполномоченным представителем;</w:t>
      </w:r>
    </w:p>
    <w:p w14:paraId="22010000">
      <w:pPr>
        <w:pStyle w:val="Style_1"/>
        <w:widowControl w:val="0"/>
        <w:spacing w:after="0" w:before="0" w:line="240" w:lineRule="auto"/>
        <w:ind w:firstLine="689" w:left="20" w:right="0"/>
        <w:jc w:val="both"/>
        <w:rPr>
          <w:b w:val="0"/>
          <w:sz w:val="28"/>
        </w:rPr>
      </w:pPr>
      <w:r>
        <w:rPr>
          <w:rStyle w:val="Style_4_ch"/>
          <w:b w:val="0"/>
          <w:sz w:val="28"/>
        </w:rPr>
        <w:t>4) прилагаются документы, необходимые для предоставления муниципальной услуги.</w:t>
      </w:r>
    </w:p>
    <w:p w14:paraId="23010000">
      <w:pPr>
        <w:pStyle w:val="Style_1"/>
        <w:widowControl w:val="0"/>
        <w:spacing w:after="0" w:before="0" w:line="240" w:lineRule="auto"/>
        <w:ind w:firstLine="689" w:left="20" w:right="0"/>
        <w:jc w:val="both"/>
        <w:rPr>
          <w:b w:val="0"/>
          <w:sz w:val="28"/>
        </w:rPr>
      </w:pPr>
      <w:r>
        <w:rPr>
          <w:rStyle w:val="Style_4_ch"/>
          <w:b w:val="0"/>
          <w:sz w:val="28"/>
        </w:rPr>
        <w:t>При установлении фактов отсутствия необходимых документов, обязанность по предоставлению которых возложена на Заявителя, при несоответствии представленных документов требованиям настоящего административного регламента специалист уведомляет Заявителя о выявленных недостатках в представленных документах и предлагает принять меры по их устранению.</w:t>
      </w:r>
    </w:p>
    <w:p w14:paraId="24010000">
      <w:pPr>
        <w:pStyle w:val="Style_1"/>
        <w:widowControl w:val="0"/>
        <w:spacing w:after="0" w:before="0" w:line="240" w:lineRule="auto"/>
        <w:ind w:firstLine="689" w:left="20" w:right="0"/>
        <w:jc w:val="both"/>
        <w:rPr>
          <w:b w:val="0"/>
          <w:sz w:val="28"/>
        </w:rPr>
      </w:pPr>
      <w:r>
        <w:rPr>
          <w:rStyle w:val="Style_4_ch"/>
          <w:b w:val="0"/>
          <w:sz w:val="28"/>
        </w:rPr>
        <w:t>В случае если Заявитель настаивает на принятии документов специалист принимает представленные Заявителем документы.</w:t>
      </w:r>
    </w:p>
    <w:p w14:paraId="25010000">
      <w:pPr>
        <w:pStyle w:val="Style_1"/>
        <w:widowControl w:val="0"/>
        <w:spacing w:after="0" w:before="0" w:line="240" w:lineRule="auto"/>
        <w:ind w:firstLine="689" w:left="20" w:right="0"/>
        <w:jc w:val="both"/>
        <w:rPr>
          <w:b w:val="0"/>
          <w:sz w:val="28"/>
        </w:rPr>
      </w:pPr>
      <w:r>
        <w:rPr>
          <w:rStyle w:val="Style_4_ch"/>
          <w:b w:val="0"/>
          <w:sz w:val="28"/>
        </w:rPr>
        <w:t>В случае если Заявитель самостоятельно решил принять меры по устранению недостатков, после их устранения повторно обращается за предоставлением муниципальной услуги в порядке, предусмотренном настоящим административным регламентом.</w:t>
      </w:r>
    </w:p>
    <w:p w14:paraId="26010000">
      <w:pPr>
        <w:pStyle w:val="Style_1"/>
        <w:widowControl w:val="0"/>
        <w:spacing w:after="0" w:before="0" w:line="240" w:lineRule="auto"/>
        <w:ind w:firstLine="689" w:left="20" w:right="0"/>
        <w:jc w:val="both"/>
        <w:rPr>
          <w:b w:val="0"/>
          <w:sz w:val="28"/>
        </w:rPr>
      </w:pPr>
      <w:r>
        <w:rPr>
          <w:rStyle w:val="Style_4_ch"/>
          <w:b w:val="0"/>
          <w:sz w:val="28"/>
        </w:rPr>
        <w:t xml:space="preserve">По окончании приема </w:t>
      </w:r>
      <w:r>
        <w:rPr>
          <w:rStyle w:val="Style_4_ch"/>
          <w:b w:val="0"/>
          <w:sz w:val="28"/>
        </w:rPr>
        <w:t>уведомления об окончании строительства</w:t>
      </w:r>
      <w:r>
        <w:rPr>
          <w:rStyle w:val="Style_4_ch"/>
          <w:b w:val="0"/>
          <w:sz w:val="28"/>
        </w:rPr>
        <w:t xml:space="preserve"> и прилагаемых к нему документов, специалист, ответственный за прием документов, выдает Заявителю расписку в получении от него документов, с указанием их перечня и даты их получения </w:t>
      </w:r>
      <w:r>
        <w:rPr>
          <w:rStyle w:val="Style_4_ch"/>
          <w:b w:val="0"/>
          <w:sz w:val="28"/>
        </w:rPr>
        <w:t>Уполномоченным органом</w:t>
      </w:r>
      <w:r>
        <w:rPr>
          <w:rStyle w:val="Style_4_ch"/>
          <w:b w:val="0"/>
          <w:sz w:val="28"/>
        </w:rPr>
        <w:t>.</w:t>
      </w:r>
    </w:p>
    <w:p w14:paraId="27010000">
      <w:pPr>
        <w:pStyle w:val="Style_1"/>
        <w:widowControl w:val="0"/>
        <w:spacing w:after="0" w:before="0" w:line="240" w:lineRule="auto"/>
        <w:ind w:firstLine="689" w:left="20" w:right="0"/>
        <w:jc w:val="both"/>
        <w:rPr>
          <w:b w:val="0"/>
          <w:sz w:val="28"/>
        </w:rPr>
      </w:pPr>
      <w:r>
        <w:rPr>
          <w:rStyle w:val="Style_4_ch"/>
          <w:b w:val="0"/>
          <w:sz w:val="28"/>
        </w:rPr>
        <w:t xml:space="preserve">Максимальный срок выполнения административной процедуры по приему и регистрации </w:t>
      </w:r>
      <w:r>
        <w:rPr>
          <w:rStyle w:val="Style_4_ch"/>
          <w:b w:val="0"/>
          <w:sz w:val="28"/>
        </w:rPr>
        <w:t>уведомления об окончании строительства</w:t>
      </w:r>
      <w:r>
        <w:rPr>
          <w:rStyle w:val="Style_4_ch"/>
          <w:b w:val="0"/>
          <w:sz w:val="28"/>
        </w:rPr>
        <w:t xml:space="preserve"> и приложенных к нему документов составляет 1 рабочий день с момента поступления </w:t>
      </w:r>
      <w:r>
        <w:rPr>
          <w:rStyle w:val="Style_4_ch"/>
          <w:b w:val="0"/>
          <w:sz w:val="28"/>
        </w:rPr>
        <w:t>уведомления об окончании строительства</w:t>
      </w:r>
      <w:r>
        <w:rPr>
          <w:rStyle w:val="Style_4_ch"/>
          <w:b w:val="0"/>
          <w:sz w:val="28"/>
        </w:rPr>
        <w:t>.</w:t>
      </w:r>
    </w:p>
    <w:p w14:paraId="28010000">
      <w:pPr>
        <w:pStyle w:val="Style_1"/>
        <w:widowControl w:val="0"/>
        <w:spacing w:after="0" w:before="0" w:line="240" w:lineRule="auto"/>
        <w:ind w:firstLine="689" w:left="20" w:right="0"/>
        <w:jc w:val="both"/>
        <w:rPr>
          <w:b w:val="0"/>
          <w:sz w:val="28"/>
        </w:rPr>
      </w:pPr>
      <w:r>
        <w:rPr>
          <w:rStyle w:val="Style_4_ch"/>
          <w:b w:val="0"/>
          <w:sz w:val="28"/>
        </w:rPr>
        <w:t xml:space="preserve">Результатом административной процедуры является прием и регистрация </w:t>
      </w:r>
      <w:r>
        <w:rPr>
          <w:rStyle w:val="Style_4_ch"/>
          <w:b w:val="0"/>
          <w:sz w:val="28"/>
        </w:rPr>
        <w:t>уведомления об окончании строительства</w:t>
      </w:r>
      <w:r>
        <w:rPr>
          <w:rStyle w:val="Style_4_ch"/>
          <w:b w:val="0"/>
          <w:sz w:val="28"/>
        </w:rPr>
        <w:t xml:space="preserve"> и приложенных к нему документов.</w:t>
      </w:r>
    </w:p>
    <w:p w14:paraId="29010000">
      <w:pPr>
        <w:pStyle w:val="Style_1"/>
        <w:widowControl w:val="0"/>
        <w:spacing w:after="0" w:before="0" w:line="240" w:lineRule="auto"/>
        <w:ind w:firstLine="689" w:left="20" w:right="0"/>
        <w:jc w:val="both"/>
        <w:rPr>
          <w:b w:val="0"/>
          <w:sz w:val="28"/>
        </w:rPr>
      </w:pPr>
      <w:r>
        <w:rPr>
          <w:rStyle w:val="Style_4_ch"/>
          <w:b w:val="0"/>
          <w:sz w:val="28"/>
        </w:rPr>
        <w:t xml:space="preserve">Информация о приеме </w:t>
      </w:r>
      <w:r>
        <w:rPr>
          <w:rStyle w:val="Style_4_ch"/>
          <w:b w:val="0"/>
          <w:sz w:val="28"/>
        </w:rPr>
        <w:t>уведомления об окончании строительства</w:t>
      </w:r>
      <w:r>
        <w:rPr>
          <w:rStyle w:val="Style_4_ch"/>
          <w:b w:val="0"/>
          <w:sz w:val="28"/>
        </w:rPr>
        <w:t xml:space="preserve"> и приложенных к нему документов фиксируется в системе электронного документооборота и (или) журнале регистрации </w:t>
      </w:r>
      <w:r>
        <w:rPr>
          <w:rStyle w:val="Style_4_ch"/>
          <w:b w:val="0"/>
          <w:sz w:val="28"/>
        </w:rPr>
        <w:t>Уполномоченного органа</w:t>
      </w:r>
      <w:r>
        <w:rPr>
          <w:rStyle w:val="Style_4_ch"/>
          <w:b w:val="0"/>
          <w:sz w:val="28"/>
        </w:rPr>
        <w:t>, после чего поступившие документы передаются должностному лицу для рассмотрения и назначения ответственного исполнителя.</w:t>
      </w:r>
    </w:p>
    <w:p w14:paraId="2A010000">
      <w:pPr>
        <w:pStyle w:val="Style_1"/>
        <w:widowControl w:val="0"/>
        <w:spacing w:after="0" w:before="0" w:line="240" w:lineRule="auto"/>
        <w:ind w:firstLine="689" w:left="20" w:right="0"/>
        <w:jc w:val="both"/>
        <w:rPr>
          <w:sz w:val="28"/>
        </w:rPr>
      </w:pPr>
      <w:r>
        <w:rPr>
          <w:rStyle w:val="Style_5_ch"/>
          <w:sz w:val="28"/>
        </w:rPr>
        <w:t xml:space="preserve">3.1.1.3. Прием и регистрация </w:t>
      </w:r>
      <w:r>
        <w:rPr>
          <w:rStyle w:val="Style_4_ch"/>
          <w:b w:val="0"/>
          <w:sz w:val="28"/>
        </w:rPr>
        <w:t>уведомления об окончании строительства</w:t>
      </w:r>
      <w:r>
        <w:rPr>
          <w:rStyle w:val="Style_5_ch"/>
          <w:sz w:val="28"/>
        </w:rPr>
        <w:t xml:space="preserve"> и документов на предоставление муниципальной услуги в форме электронных документов через ЕПГУ, РПГУ.</w:t>
      </w:r>
    </w:p>
    <w:p w14:paraId="2B010000">
      <w:pPr>
        <w:pStyle w:val="Style_1"/>
        <w:widowControl w:val="0"/>
        <w:spacing w:after="0" w:before="0" w:line="240" w:lineRule="auto"/>
        <w:ind w:firstLine="689" w:left="20" w:right="0"/>
        <w:jc w:val="both"/>
        <w:rPr>
          <w:sz w:val="28"/>
        </w:rPr>
      </w:pPr>
      <w:r>
        <w:rPr>
          <w:rStyle w:val="Style_5_ch"/>
          <w:sz w:val="28"/>
        </w:rPr>
        <w:t xml:space="preserve">При направлении </w:t>
      </w:r>
      <w:r>
        <w:rPr>
          <w:rStyle w:val="Style_4_ch"/>
          <w:b w:val="0"/>
          <w:sz w:val="28"/>
        </w:rPr>
        <w:t>уведомления об окончании строительства</w:t>
      </w:r>
      <w:r>
        <w:rPr>
          <w:rStyle w:val="Style_5_ch"/>
          <w:sz w:val="28"/>
        </w:rPr>
        <w:t xml:space="preserve"> в электронной форме (при наличии технической возможности) Заявителю необходимо заполнить на ЕПГУ, РПГУ электронную форму запроса на предоставление муниципальной услуги, прикрепить к </w:t>
      </w:r>
      <w:r>
        <w:rPr>
          <w:rStyle w:val="Style_4_ch"/>
          <w:b w:val="0"/>
          <w:sz w:val="28"/>
        </w:rPr>
        <w:t>уведомлению об окончании строительства</w:t>
      </w:r>
      <w:r>
        <w:rPr>
          <w:rStyle w:val="Style_5_ch"/>
          <w:sz w:val="28"/>
        </w:rPr>
        <w:t xml:space="preserve"> в электронном виде документы, необходимые для предоставления муниципальной услуги.</w:t>
      </w:r>
    </w:p>
    <w:p w14:paraId="2C010000">
      <w:pPr>
        <w:pStyle w:val="Style_1"/>
        <w:widowControl w:val="0"/>
        <w:spacing w:after="0" w:before="0" w:line="240" w:lineRule="auto"/>
        <w:ind w:firstLine="689" w:left="20" w:right="0"/>
        <w:jc w:val="both"/>
        <w:rPr>
          <w:sz w:val="28"/>
        </w:rPr>
      </w:pPr>
      <w:r>
        <w:rPr>
          <w:rStyle w:val="Style_5_ch"/>
          <w:sz w:val="28"/>
        </w:rPr>
        <w:t xml:space="preserve">На ЕПГУ, РПГУ размещается образец заполнения электронной формы </w:t>
      </w:r>
      <w:r>
        <w:rPr>
          <w:rStyle w:val="Style_4_ch"/>
          <w:b w:val="0"/>
          <w:sz w:val="28"/>
        </w:rPr>
        <w:t>уведомления об окончании строительства</w:t>
      </w:r>
      <w:r>
        <w:rPr>
          <w:rStyle w:val="Style_5_ch"/>
          <w:sz w:val="28"/>
        </w:rPr>
        <w:t>.</w:t>
      </w:r>
    </w:p>
    <w:p w14:paraId="2D010000">
      <w:pPr>
        <w:pStyle w:val="Style_1"/>
        <w:widowControl w:val="0"/>
        <w:spacing w:after="0" w:before="0" w:line="240" w:lineRule="auto"/>
        <w:ind w:firstLine="689" w:left="20" w:right="0"/>
        <w:jc w:val="both"/>
        <w:rPr>
          <w:sz w:val="28"/>
        </w:rPr>
      </w:pPr>
      <w:r>
        <w:rPr>
          <w:rStyle w:val="Style_5_ch"/>
          <w:sz w:val="28"/>
        </w:rPr>
        <w:t xml:space="preserve">Форматно-логическая проверка сформированного </w:t>
      </w:r>
      <w:r>
        <w:rPr>
          <w:rStyle w:val="Style_4_ch"/>
          <w:b w:val="0"/>
          <w:sz w:val="28"/>
        </w:rPr>
        <w:t>уведомления об окончании строительства</w:t>
      </w:r>
      <w:r>
        <w:rPr>
          <w:rStyle w:val="Style_5_ch"/>
          <w:sz w:val="28"/>
        </w:rPr>
        <w:t xml:space="preserve"> осуществляется автоматически после заполнения Заявителем каждого из полей электронной формы </w:t>
      </w:r>
      <w:r>
        <w:rPr>
          <w:rStyle w:val="Style_4_ch"/>
          <w:b w:val="0"/>
          <w:sz w:val="28"/>
        </w:rPr>
        <w:t>уведомления</w:t>
      </w:r>
      <w:r>
        <w:rPr>
          <w:rStyle w:val="Style_5_ch"/>
          <w:sz w:val="28"/>
        </w:rPr>
        <w:t xml:space="preserve">. При выявлении некорректно заполненного поля электронной формы </w:t>
      </w:r>
      <w:r>
        <w:rPr>
          <w:rStyle w:val="Style_4_ch"/>
          <w:b w:val="0"/>
          <w:sz w:val="28"/>
        </w:rPr>
        <w:t>уведомления</w:t>
      </w:r>
      <w:r>
        <w:rPr>
          <w:rStyle w:val="Style_5_ch"/>
          <w:sz w:val="28"/>
        </w:rPr>
        <w:t xml:space="preserve">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w:t>
      </w:r>
      <w:r>
        <w:rPr>
          <w:rStyle w:val="Style_4_ch"/>
          <w:b w:val="0"/>
          <w:sz w:val="28"/>
        </w:rPr>
        <w:t>уведомления</w:t>
      </w:r>
      <w:r>
        <w:rPr>
          <w:rStyle w:val="Style_5_ch"/>
          <w:sz w:val="28"/>
        </w:rPr>
        <w:t>.</w:t>
      </w:r>
    </w:p>
    <w:p w14:paraId="2E010000">
      <w:pPr>
        <w:pStyle w:val="Style_5"/>
        <w:widowControl w:val="0"/>
        <w:spacing w:after="0" w:before="0" w:line="322" w:lineRule="exact"/>
        <w:ind w:firstLine="720" w:left="20" w:right="0"/>
        <w:rPr>
          <w:sz w:val="28"/>
        </w:rPr>
      </w:pPr>
      <w:r>
        <w:rPr>
          <w:sz w:val="28"/>
        </w:rPr>
        <w:t>При формировании уведомления об окончании строительства заявителю обеспечивается:</w:t>
      </w:r>
    </w:p>
    <w:p w14:paraId="2F010000">
      <w:pPr>
        <w:pStyle w:val="Style_5"/>
        <w:widowControl w:val="0"/>
        <w:spacing w:after="0" w:before="0" w:line="322" w:lineRule="exact"/>
        <w:ind w:firstLine="720" w:left="20" w:right="0"/>
        <w:rPr>
          <w:sz w:val="28"/>
        </w:rPr>
      </w:pPr>
      <w:r>
        <w:rPr>
          <w:sz w:val="28"/>
        </w:rPr>
        <w:t>а) возможность копирования и сохранения уведомления об окончании строительства и иных документов, указанных в административном регламенте, необходимых для предоставления муниципальной услуги;</w:t>
      </w:r>
    </w:p>
    <w:p w14:paraId="30010000">
      <w:pPr>
        <w:pStyle w:val="Style_5"/>
        <w:widowControl w:val="0"/>
        <w:spacing w:after="0" w:before="0" w:line="322" w:lineRule="exact"/>
        <w:ind w:firstLine="720" w:left="20" w:right="0"/>
        <w:rPr>
          <w:sz w:val="28"/>
        </w:rPr>
      </w:pPr>
      <w:r>
        <w:rPr>
          <w:sz w:val="28"/>
        </w:rPr>
        <w:t>б) возможность печати на бумажном носителе копии электронной формы уведомления об окончании строительства;</w:t>
      </w:r>
    </w:p>
    <w:p w14:paraId="31010000">
      <w:pPr>
        <w:pStyle w:val="Style_5"/>
        <w:widowControl w:val="0"/>
        <w:spacing w:after="0" w:before="0" w:line="322" w:lineRule="exact"/>
        <w:ind w:firstLine="720" w:left="20" w:right="0"/>
        <w:rPr>
          <w:sz w:val="28"/>
        </w:rPr>
      </w:pPr>
      <w:r>
        <w:rPr>
          <w:sz w:val="28"/>
        </w:rPr>
        <w:t>в) сохранение ранее введенных в электронную форму уведомления об окончании строительства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уведомления об окончании строительства;</w:t>
      </w:r>
    </w:p>
    <w:p w14:paraId="32010000">
      <w:pPr>
        <w:pStyle w:val="Style_5"/>
        <w:widowControl w:val="0"/>
        <w:spacing w:after="0" w:before="0" w:line="322" w:lineRule="exact"/>
        <w:ind w:firstLine="689" w:left="20" w:right="0"/>
        <w:rPr>
          <w:rFonts w:ascii="YS Text" w:hAnsi="YS Text"/>
          <w:b w:val="1"/>
          <w:i w:val="0"/>
          <w:caps w:val="0"/>
          <w:spacing w:val="0"/>
          <w:sz w:val="36"/>
          <w:shd w:fill="222224" w:val="clear"/>
        </w:rPr>
      </w:pPr>
      <w:r>
        <w:rPr>
          <w:sz w:val="28"/>
        </w:rPr>
        <w:t>г) заполнение полей электронной формы уведомления об окончании строительства до начала ввода сведений заявителем с использованием сведений, размещенных в</w:t>
      </w:r>
      <w:r>
        <w:rPr>
          <w:b w:val="0"/>
          <w:sz w:val="28"/>
        </w:rPr>
        <w:t xml:space="preserve"> </w:t>
      </w:r>
      <w:r>
        <w:rPr>
          <w:rStyle w:val="Style_5_ch"/>
          <w:sz w:val="28"/>
        </w:rPr>
        <w:t xml:space="preserve">Единой системе идентификации и аутентификации (далее - </w:t>
      </w:r>
      <w:r>
        <w:rPr>
          <w:sz w:val="28"/>
        </w:rPr>
        <w:t>ЕСИА), и сведений, опубликованных на Едином портале, в части, касающейся сведений, отсутствующих в ЕСИА;</w:t>
      </w:r>
    </w:p>
    <w:p w14:paraId="33010000">
      <w:pPr>
        <w:pStyle w:val="Style_5"/>
        <w:widowControl w:val="0"/>
        <w:spacing w:after="0" w:before="0" w:line="322" w:lineRule="exact"/>
        <w:ind w:firstLine="720" w:left="20" w:right="20"/>
        <w:rPr>
          <w:sz w:val="28"/>
        </w:rPr>
      </w:pPr>
      <w:r>
        <w:rPr>
          <w:sz w:val="28"/>
        </w:rPr>
        <w:t>д) возможность вернуться на любой из этапов заполнения электронной формы уведомления об окончании строительства без потери ранее введенной информации;</w:t>
      </w:r>
    </w:p>
    <w:p w14:paraId="34010000">
      <w:pPr>
        <w:pStyle w:val="Style_5"/>
        <w:widowControl w:val="0"/>
        <w:spacing w:after="0" w:before="0" w:line="322" w:lineRule="exact"/>
        <w:ind w:firstLine="720" w:left="20" w:right="20"/>
        <w:rPr>
          <w:sz w:val="28"/>
        </w:rPr>
      </w:pPr>
      <w:r>
        <w:rPr>
          <w:sz w:val="28"/>
        </w:rPr>
        <w:t>е) возможность доступа Заявителя на Едином портале, к ранее поданным им уведомлениям об окончании строительства в течение не менее одного года, а также к частично сформированным уведомлениям - в течение не менее 3 месяцев.</w:t>
      </w:r>
    </w:p>
    <w:p w14:paraId="35010000">
      <w:pPr>
        <w:pStyle w:val="Style_5"/>
        <w:widowControl w:val="0"/>
        <w:spacing w:after="0" w:before="0" w:line="322" w:lineRule="exact"/>
        <w:ind w:firstLine="720" w:left="20" w:right="20"/>
        <w:rPr>
          <w:sz w:val="28"/>
        </w:rPr>
      </w:pPr>
      <w:r>
        <w:rPr>
          <w:sz w:val="28"/>
        </w:rPr>
        <w:t>Сформированное и подписанное уведомление об окончании строительства и иные документы, необходимые для предоставления мун</w:t>
      </w:r>
      <w:r>
        <w:rPr>
          <w:sz w:val="28"/>
          <w:u w:val="none"/>
        </w:rPr>
        <w:t>иц</w:t>
      </w:r>
      <w:r>
        <w:rPr>
          <w:sz w:val="28"/>
        </w:rPr>
        <w:t>ипальной услуги, направляются в Уполномоченный орган посредством Единого портала.</w:t>
      </w:r>
    </w:p>
    <w:p w14:paraId="36010000">
      <w:pPr>
        <w:pStyle w:val="Style_1"/>
        <w:widowControl w:val="0"/>
        <w:spacing w:after="0" w:before="0" w:line="240" w:lineRule="auto"/>
        <w:ind w:firstLine="689" w:left="20" w:right="0"/>
        <w:jc w:val="both"/>
        <w:rPr>
          <w:sz w:val="28"/>
        </w:rPr>
      </w:pPr>
      <w:r>
        <w:rPr>
          <w:rStyle w:val="Style_5_ch"/>
          <w:sz w:val="28"/>
        </w:rPr>
        <w:t xml:space="preserve">Специалист, ответственный за прием и выдачу документов, при поступлении </w:t>
      </w:r>
      <w:r>
        <w:rPr>
          <w:rStyle w:val="Style_4_ch"/>
          <w:b w:val="0"/>
          <w:sz w:val="28"/>
        </w:rPr>
        <w:t>уведомления об окончании строительства</w:t>
      </w:r>
      <w:r>
        <w:rPr>
          <w:rStyle w:val="Style_5_ch"/>
          <w:sz w:val="28"/>
        </w:rPr>
        <w:t xml:space="preserve"> и документов в электронном виде:</w:t>
      </w:r>
    </w:p>
    <w:p w14:paraId="37010000">
      <w:pPr>
        <w:pStyle w:val="Style_1"/>
        <w:widowControl w:val="0"/>
        <w:spacing w:after="0" w:before="0" w:line="240" w:lineRule="auto"/>
        <w:ind w:firstLine="689" w:left="20" w:right="0"/>
        <w:jc w:val="both"/>
        <w:rPr>
          <w:sz w:val="28"/>
        </w:rPr>
      </w:pPr>
      <w:r>
        <w:rPr>
          <w:rStyle w:val="Style_5_ch"/>
          <w:sz w:val="28"/>
        </w:rPr>
        <w:t>- проверяет электронные образы документов на отсутствие компьютерных вирусов и искаженной информации;</w:t>
      </w:r>
    </w:p>
    <w:p w14:paraId="38010000">
      <w:pPr>
        <w:pStyle w:val="Style_1"/>
        <w:widowControl w:val="0"/>
        <w:spacing w:after="0" w:before="0" w:line="240" w:lineRule="auto"/>
        <w:ind w:firstLine="689" w:left="20" w:right="0"/>
        <w:jc w:val="both"/>
        <w:rPr>
          <w:sz w:val="28"/>
        </w:rPr>
      </w:pPr>
      <w:r>
        <w:rPr>
          <w:rStyle w:val="Style_5_ch"/>
          <w:sz w:val="28"/>
        </w:rPr>
        <w:t xml:space="preserve">- регистрирует документы в системе электронного документооборота </w:t>
      </w:r>
      <w:r>
        <w:rPr>
          <w:rStyle w:val="Style_5_ch"/>
          <w:sz w:val="28"/>
        </w:rPr>
        <w:t>Уполномоченного органа</w:t>
      </w:r>
      <w:r>
        <w:rPr>
          <w:rStyle w:val="Style_5_ch"/>
          <w:sz w:val="28"/>
        </w:rPr>
        <w:t>, в журнале регистрации, в случае отсутствия системы электронного документооборота;</w:t>
      </w:r>
    </w:p>
    <w:p w14:paraId="39010000">
      <w:pPr>
        <w:pStyle w:val="Style_1"/>
        <w:widowControl w:val="0"/>
        <w:spacing w:after="0" w:before="0" w:line="240" w:lineRule="auto"/>
        <w:ind w:firstLine="689" w:left="20" w:right="0"/>
        <w:jc w:val="both"/>
        <w:rPr>
          <w:sz w:val="28"/>
        </w:rPr>
      </w:pPr>
      <w:r>
        <w:rPr>
          <w:rStyle w:val="Style_5_ch"/>
          <w:sz w:val="28"/>
        </w:rPr>
        <w:t xml:space="preserve">- формирует и направляет Заявителю электронное уведомление через ЕПГУ, РПГУ о получении и регистрации от Заявителя </w:t>
      </w:r>
      <w:r>
        <w:rPr>
          <w:rStyle w:val="Style_4_ch"/>
          <w:b w:val="0"/>
          <w:sz w:val="28"/>
        </w:rPr>
        <w:t>уведомления об окончании строительства</w:t>
      </w:r>
      <w:r>
        <w:rPr>
          <w:rStyle w:val="Style_5_ch"/>
          <w:sz w:val="28"/>
        </w:rPr>
        <w:t xml:space="preserve"> и копий документов, в случае отсутствия технической возможности автоматического уведомления Заявителя через ЕПГУ, РПГУ;</w:t>
      </w:r>
    </w:p>
    <w:p w14:paraId="3A010000">
      <w:pPr>
        <w:pStyle w:val="Style_1"/>
        <w:widowControl w:val="0"/>
        <w:spacing w:after="0" w:before="0" w:line="240" w:lineRule="auto"/>
        <w:ind w:firstLine="689" w:left="20" w:right="0"/>
        <w:jc w:val="both"/>
        <w:rPr>
          <w:sz w:val="28"/>
        </w:rPr>
      </w:pPr>
      <w:r>
        <w:rPr>
          <w:rStyle w:val="Style_5_ch"/>
          <w:sz w:val="28"/>
        </w:rPr>
        <w:t xml:space="preserve">- направляет поступивший пакет документов должностному лицу </w:t>
      </w:r>
      <w:r>
        <w:rPr>
          <w:rStyle w:val="Style_5_ch"/>
          <w:sz w:val="28"/>
        </w:rPr>
        <w:t>Уполномоченного органа</w:t>
      </w:r>
      <w:r>
        <w:rPr>
          <w:rStyle w:val="Style_5_ch"/>
          <w:sz w:val="28"/>
        </w:rPr>
        <w:t xml:space="preserve"> для рассмотрения и назначения ответственного исполнителя.</w:t>
      </w:r>
    </w:p>
    <w:p w14:paraId="3B010000">
      <w:pPr>
        <w:pStyle w:val="Style_1"/>
        <w:widowControl w:val="0"/>
        <w:spacing w:after="0" w:before="0" w:line="240" w:lineRule="auto"/>
        <w:ind w:firstLine="689" w:left="20" w:right="0"/>
        <w:jc w:val="both"/>
        <w:rPr>
          <w:sz w:val="28"/>
        </w:rPr>
      </w:pPr>
      <w:r>
        <w:rPr>
          <w:rStyle w:val="Style_5_ch"/>
          <w:sz w:val="28"/>
        </w:rPr>
        <w:t xml:space="preserve">Максимальный срок выполнения административной процедуры по приему и регистрации </w:t>
      </w:r>
      <w:r>
        <w:rPr>
          <w:rStyle w:val="Style_4_ch"/>
          <w:b w:val="0"/>
          <w:sz w:val="28"/>
        </w:rPr>
        <w:t>уведомления об окончании строительства</w:t>
      </w:r>
      <w:r>
        <w:rPr>
          <w:rStyle w:val="Style_5_ch"/>
          <w:sz w:val="28"/>
        </w:rPr>
        <w:t xml:space="preserve"> и приложенных к нему документов в форме электронных документов составляет 1 рабочий день с момента получения документов.</w:t>
      </w:r>
    </w:p>
    <w:p w14:paraId="3C010000">
      <w:pPr>
        <w:pStyle w:val="Style_1"/>
        <w:widowControl w:val="0"/>
        <w:spacing w:after="0" w:before="0" w:line="240" w:lineRule="auto"/>
        <w:ind w:firstLine="689" w:left="20" w:right="0"/>
        <w:jc w:val="both"/>
        <w:rPr>
          <w:sz w:val="28"/>
        </w:rPr>
      </w:pPr>
      <w:r>
        <w:rPr>
          <w:rStyle w:val="Style_5_ch"/>
          <w:sz w:val="28"/>
        </w:rPr>
        <w:t xml:space="preserve">Результатом административной процедуры является прием, регистрация </w:t>
      </w:r>
      <w:r>
        <w:rPr>
          <w:rStyle w:val="Style_4_ch"/>
          <w:b w:val="0"/>
          <w:sz w:val="28"/>
        </w:rPr>
        <w:t>уведомления об окончании строительства</w:t>
      </w:r>
      <w:r>
        <w:rPr>
          <w:rStyle w:val="Style_5_ch"/>
          <w:sz w:val="28"/>
        </w:rPr>
        <w:t xml:space="preserve"> и приложенных к нему документов.</w:t>
      </w:r>
    </w:p>
    <w:p w14:paraId="3D010000">
      <w:pPr>
        <w:pStyle w:val="Style_1"/>
        <w:widowControl w:val="0"/>
        <w:spacing w:after="0" w:before="0" w:line="240" w:lineRule="auto"/>
        <w:ind w:firstLine="689" w:left="20" w:right="0"/>
        <w:jc w:val="both"/>
        <w:rPr>
          <w:sz w:val="28"/>
        </w:rPr>
      </w:pPr>
      <w:r>
        <w:rPr>
          <w:rStyle w:val="Style_5_ch"/>
          <w:sz w:val="28"/>
        </w:rPr>
        <w:t xml:space="preserve">3.1.1.4. При направлении Заявителем </w:t>
      </w:r>
      <w:r>
        <w:rPr>
          <w:rStyle w:val="Style_4_ch"/>
          <w:b w:val="0"/>
          <w:sz w:val="28"/>
        </w:rPr>
        <w:t>уведомления об окончании строительства</w:t>
      </w:r>
      <w:r>
        <w:rPr>
          <w:rStyle w:val="Style_5_ch"/>
          <w:sz w:val="28"/>
        </w:rPr>
        <w:t xml:space="preserve"> и документов в </w:t>
      </w:r>
      <w:r>
        <w:rPr>
          <w:rStyle w:val="Style_5_ch"/>
          <w:sz w:val="28"/>
        </w:rPr>
        <w:t>Уполномоченный орган</w:t>
      </w:r>
      <w:r>
        <w:rPr>
          <w:rStyle w:val="Style_5_ch"/>
          <w:sz w:val="28"/>
        </w:rPr>
        <w:t xml:space="preserve"> посредством почтовой связи специалист </w:t>
      </w:r>
      <w:r>
        <w:rPr>
          <w:rStyle w:val="Style_5_ch"/>
          <w:sz w:val="28"/>
        </w:rPr>
        <w:t>Уполномоченного органа</w:t>
      </w:r>
      <w:r>
        <w:rPr>
          <w:rStyle w:val="Style_5_ch"/>
          <w:sz w:val="28"/>
        </w:rPr>
        <w:t>, ответственный за п</w:t>
      </w:r>
      <w:r>
        <w:rPr>
          <w:rStyle w:val="Style_5_ch"/>
          <w:sz w:val="28"/>
        </w:rPr>
        <w:t>рием и выдачу документов:</w:t>
      </w:r>
    </w:p>
    <w:p w14:paraId="3E010000">
      <w:pPr>
        <w:pStyle w:val="Style_1"/>
        <w:widowControl w:val="0"/>
        <w:spacing w:after="0" w:before="0" w:line="240" w:lineRule="auto"/>
        <w:ind w:firstLine="689" w:left="20" w:right="0"/>
        <w:jc w:val="both"/>
        <w:rPr>
          <w:sz w:val="28"/>
        </w:rPr>
      </w:pPr>
      <w:r>
        <w:rPr>
          <w:rStyle w:val="Style_5_ch"/>
          <w:sz w:val="28"/>
        </w:rPr>
        <w:t>- проверяет правильность адресности корреспонденции. Ошибочно (не по адресу) присланные письма возвращаются в организацию почтовой связи невскрытыми;</w:t>
      </w:r>
    </w:p>
    <w:p w14:paraId="3F010000">
      <w:pPr>
        <w:pStyle w:val="Style_1"/>
        <w:widowControl w:val="0"/>
        <w:spacing w:after="0" w:before="0" w:line="240" w:lineRule="auto"/>
        <w:ind w:firstLine="689" w:left="20" w:right="0"/>
        <w:jc w:val="both"/>
        <w:rPr>
          <w:sz w:val="28"/>
        </w:rPr>
      </w:pPr>
      <w:r>
        <w:rPr>
          <w:rStyle w:val="Style_5_ch"/>
          <w:sz w:val="28"/>
        </w:rPr>
        <w:t xml:space="preserve">- вскрывает конверты, проверяет наличие в них </w:t>
      </w:r>
      <w:r>
        <w:rPr>
          <w:rStyle w:val="Style_4_ch"/>
          <w:b w:val="0"/>
          <w:sz w:val="28"/>
        </w:rPr>
        <w:t>уведомления об окончании строительства</w:t>
      </w:r>
      <w:r>
        <w:rPr>
          <w:rStyle w:val="Style_5_ch"/>
          <w:sz w:val="28"/>
        </w:rPr>
        <w:t xml:space="preserve"> и документов, обязанность по предоставлению которых возложена на Заявителя;</w:t>
      </w:r>
    </w:p>
    <w:p w14:paraId="40010000">
      <w:pPr>
        <w:pStyle w:val="Style_1"/>
        <w:widowControl w:val="0"/>
        <w:spacing w:after="0" w:before="0" w:line="240" w:lineRule="auto"/>
        <w:ind w:firstLine="689" w:left="20" w:right="0"/>
        <w:jc w:val="both"/>
        <w:rPr>
          <w:sz w:val="28"/>
        </w:rPr>
      </w:pPr>
      <w:r>
        <w:rPr>
          <w:rStyle w:val="Style_5_ch"/>
          <w:sz w:val="28"/>
        </w:rPr>
        <w:t xml:space="preserve">- проверяет, что </w:t>
      </w:r>
      <w:r>
        <w:rPr>
          <w:rStyle w:val="Style_4_ch"/>
          <w:b w:val="0"/>
          <w:sz w:val="28"/>
        </w:rPr>
        <w:t>уведомление об окончании строительства</w:t>
      </w:r>
      <w:r>
        <w:rPr>
          <w:rStyle w:val="Style_5_ch"/>
          <w:sz w:val="28"/>
        </w:rPr>
        <w:t xml:space="preserve"> написано разборчиво, фамилии, имена, отчества (при наличии), наименование, адрес места жительства, адрес местонахождения, написаны полностью;</w:t>
      </w:r>
    </w:p>
    <w:p w14:paraId="41010000">
      <w:pPr>
        <w:pStyle w:val="Style_1"/>
        <w:widowControl w:val="0"/>
        <w:spacing w:after="0" w:before="0" w:line="240" w:lineRule="auto"/>
        <w:ind w:firstLine="689" w:left="20" w:right="0"/>
        <w:jc w:val="both"/>
        <w:rPr>
          <w:sz w:val="28"/>
        </w:rPr>
      </w:pPr>
      <w:r>
        <w:rPr>
          <w:rStyle w:val="Style_5_ch"/>
          <w:sz w:val="28"/>
        </w:rPr>
        <w:t>- проводит первичную проверку представленных копий документов, их соответствие действующему законодательству, а также проверяет, что указанные копии заверены в установленном законодательством порядке;</w:t>
      </w:r>
    </w:p>
    <w:p w14:paraId="42010000">
      <w:pPr>
        <w:pStyle w:val="Style_1"/>
        <w:widowControl w:val="0"/>
        <w:spacing w:after="0" w:before="0" w:line="240" w:lineRule="auto"/>
        <w:ind w:firstLine="689" w:left="20" w:right="0"/>
        <w:jc w:val="both"/>
        <w:rPr>
          <w:sz w:val="28"/>
        </w:rPr>
      </w:pPr>
      <w:r>
        <w:rPr>
          <w:rStyle w:val="Style_5_ch"/>
          <w:sz w:val="28"/>
        </w:rPr>
        <w:t>- проверяет, что копии документов не имеют повреждений, наличие которых не позволяет однозначно истолковать их содержание, отсутствуют подчистки, приписки, зачеркнутые слова, исправления.</w:t>
      </w:r>
    </w:p>
    <w:p w14:paraId="43010000">
      <w:pPr>
        <w:pStyle w:val="Style_1"/>
        <w:widowControl w:val="0"/>
        <w:spacing w:after="0" w:before="0" w:line="240" w:lineRule="auto"/>
        <w:ind w:firstLine="689" w:left="20" w:right="0"/>
        <w:jc w:val="both"/>
        <w:rPr>
          <w:sz w:val="28"/>
        </w:rPr>
      </w:pPr>
      <w:r>
        <w:rPr>
          <w:rStyle w:val="Style_5_ch"/>
          <w:sz w:val="28"/>
        </w:rPr>
        <w:t xml:space="preserve">Максимальный срок выполнения административной процедуры по приему и регистрации </w:t>
      </w:r>
      <w:r>
        <w:rPr>
          <w:rStyle w:val="Style_4_ch"/>
          <w:b w:val="0"/>
          <w:sz w:val="28"/>
        </w:rPr>
        <w:t>уведомления об окончании строительства</w:t>
      </w:r>
      <w:r>
        <w:rPr>
          <w:rStyle w:val="Style_5_ch"/>
          <w:sz w:val="28"/>
        </w:rPr>
        <w:t xml:space="preserve"> и приложенных к нему документов, поступивших посредством почтовой связи, составляет 1 рабочий день с момента получения документов.</w:t>
      </w:r>
    </w:p>
    <w:p w14:paraId="44010000">
      <w:pPr>
        <w:pStyle w:val="Style_1"/>
        <w:widowControl w:val="0"/>
        <w:spacing w:after="0" w:before="0" w:line="240" w:lineRule="auto"/>
        <w:ind w:firstLine="689" w:left="20" w:right="0"/>
        <w:jc w:val="both"/>
        <w:rPr>
          <w:sz w:val="28"/>
        </w:rPr>
      </w:pPr>
      <w:r>
        <w:rPr>
          <w:rStyle w:val="Style_5_ch"/>
          <w:sz w:val="28"/>
        </w:rPr>
        <w:t xml:space="preserve">Результатом административной процедуры является прием и регистрация </w:t>
      </w:r>
      <w:r>
        <w:rPr>
          <w:rStyle w:val="Style_4_ch"/>
          <w:b w:val="0"/>
          <w:sz w:val="28"/>
        </w:rPr>
        <w:t>уведомления об окончании строительства</w:t>
      </w:r>
      <w:r>
        <w:rPr>
          <w:rStyle w:val="Style_5_ch"/>
          <w:sz w:val="28"/>
        </w:rPr>
        <w:t xml:space="preserve"> и приложенных к нему документов.</w:t>
      </w:r>
    </w:p>
    <w:p w14:paraId="45010000">
      <w:pPr>
        <w:pStyle w:val="Style_1"/>
        <w:widowControl w:val="0"/>
        <w:spacing w:after="0" w:before="0" w:line="240" w:lineRule="auto"/>
        <w:ind w:firstLine="689" w:left="20" w:right="0"/>
        <w:jc w:val="both"/>
        <w:rPr>
          <w:sz w:val="28"/>
        </w:rPr>
      </w:pPr>
      <w:r>
        <w:rPr>
          <w:rStyle w:val="Style_5_ch"/>
          <w:sz w:val="28"/>
        </w:rPr>
        <w:t xml:space="preserve">Информация о приеме </w:t>
      </w:r>
      <w:r>
        <w:rPr>
          <w:rStyle w:val="Style_4_ch"/>
          <w:b w:val="0"/>
          <w:sz w:val="28"/>
        </w:rPr>
        <w:t>уведомления об окончании строительства</w:t>
      </w:r>
      <w:r>
        <w:rPr>
          <w:rStyle w:val="Style_5_ch"/>
          <w:sz w:val="28"/>
        </w:rPr>
        <w:t xml:space="preserve"> и приложенных к нему документов фиксируется в системе электронного документооборота </w:t>
      </w:r>
      <w:r>
        <w:rPr>
          <w:rStyle w:val="Style_5_ch"/>
          <w:sz w:val="28"/>
        </w:rPr>
        <w:t>Уполномоченного органа</w:t>
      </w:r>
      <w:r>
        <w:rPr>
          <w:rStyle w:val="Style_5_ch"/>
          <w:sz w:val="28"/>
        </w:rPr>
        <w:t>, в журнале регистрации, в случае отсутствия системы электронного документооборота.</w:t>
      </w:r>
    </w:p>
    <w:p w14:paraId="46010000">
      <w:pPr>
        <w:pStyle w:val="Style_1"/>
        <w:widowControl w:val="0"/>
        <w:spacing w:after="0" w:before="0" w:line="240" w:lineRule="auto"/>
        <w:ind w:firstLine="689" w:left="20" w:right="0"/>
        <w:jc w:val="both"/>
        <w:rPr>
          <w:sz w:val="28"/>
        </w:rPr>
      </w:pPr>
      <w:r>
        <w:rPr>
          <w:rStyle w:val="Style_5_ch"/>
          <w:sz w:val="28"/>
        </w:rPr>
        <w:t xml:space="preserve">В день регистрации </w:t>
      </w:r>
      <w:r>
        <w:rPr>
          <w:rStyle w:val="Style_4_ch"/>
          <w:b w:val="0"/>
          <w:sz w:val="28"/>
        </w:rPr>
        <w:t>уведомления об окончании строительства</w:t>
      </w:r>
      <w:r>
        <w:rPr>
          <w:rStyle w:val="Style_5_ch"/>
          <w:sz w:val="28"/>
        </w:rPr>
        <w:t xml:space="preserve"> и приложенных к нему документов, специалист, ответственный за прием документов, передает поступившие документы должностному лицу </w:t>
      </w:r>
      <w:r>
        <w:rPr>
          <w:rStyle w:val="Style_5_ch"/>
          <w:sz w:val="28"/>
        </w:rPr>
        <w:t>Уполномоченного органа</w:t>
      </w:r>
      <w:r>
        <w:rPr>
          <w:rStyle w:val="Style_5_ch"/>
          <w:sz w:val="28"/>
        </w:rPr>
        <w:t xml:space="preserve"> для рассмотрения и назначения ответственного исполнителя.</w:t>
      </w:r>
    </w:p>
    <w:p w14:paraId="47010000">
      <w:pPr>
        <w:pStyle w:val="Style_1"/>
        <w:widowControl w:val="0"/>
        <w:tabs>
          <w:tab w:leader="none" w:pos="1134" w:val="clear"/>
          <w:tab w:leader="none" w:pos="1216" w:val="left"/>
        </w:tabs>
        <w:spacing w:after="0" w:before="0" w:line="240" w:lineRule="auto"/>
        <w:ind w:firstLine="689" w:left="20" w:right="0"/>
        <w:jc w:val="both"/>
        <w:rPr>
          <w:b w:val="0"/>
          <w:sz w:val="28"/>
        </w:rPr>
      </w:pPr>
      <w:r>
        <w:rPr>
          <w:rStyle w:val="Style_4_ch"/>
          <w:b w:val="0"/>
          <w:sz w:val="28"/>
        </w:rPr>
        <w:t>3.1.2.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14:paraId="48010000">
      <w:pPr>
        <w:pStyle w:val="Style_1"/>
        <w:widowControl w:val="0"/>
        <w:spacing w:after="0" w:before="0" w:line="240" w:lineRule="auto"/>
        <w:ind w:firstLine="689" w:left="20" w:right="0"/>
        <w:jc w:val="both"/>
        <w:rPr>
          <w:b w:val="0"/>
          <w:sz w:val="28"/>
        </w:rPr>
      </w:pPr>
      <w:r>
        <w:rPr>
          <w:rStyle w:val="Style_4_ch"/>
          <w:b w:val="0"/>
          <w:sz w:val="28"/>
        </w:rPr>
        <w:t>Основанием для начала административной процедуры является непредставление Заявителем документов, предусмотренных пунктом 2.6.1 настоящего административного регламента.</w:t>
      </w:r>
    </w:p>
    <w:p w14:paraId="49010000">
      <w:pPr>
        <w:pStyle w:val="Style_1"/>
        <w:widowControl w:val="0"/>
        <w:spacing w:after="0" w:before="0" w:line="240" w:lineRule="auto"/>
        <w:ind w:firstLine="689" w:left="20" w:right="0"/>
        <w:jc w:val="both"/>
        <w:rPr>
          <w:b w:val="0"/>
          <w:sz w:val="28"/>
        </w:rPr>
      </w:pPr>
      <w:r>
        <w:rPr>
          <w:rStyle w:val="Style_4_ch"/>
          <w:b w:val="0"/>
          <w:sz w:val="28"/>
        </w:rPr>
        <w:t xml:space="preserve">Должностное лицо </w:t>
      </w:r>
      <w:r>
        <w:rPr>
          <w:rStyle w:val="Style_4_ch"/>
          <w:b w:val="0"/>
          <w:sz w:val="28"/>
        </w:rPr>
        <w:t>Уполномоченного органа</w:t>
      </w:r>
      <w:r>
        <w:rPr>
          <w:rStyle w:val="Style_4_ch"/>
          <w:b w:val="0"/>
          <w:sz w:val="28"/>
        </w:rPr>
        <w:t xml:space="preserve"> при получении </w:t>
      </w:r>
      <w:r>
        <w:rPr>
          <w:rStyle w:val="Style_4_ch"/>
          <w:b w:val="0"/>
          <w:sz w:val="28"/>
        </w:rPr>
        <w:t>уведомления об окончании строительства</w:t>
      </w:r>
      <w:r>
        <w:rPr>
          <w:rStyle w:val="Style_4_ch"/>
          <w:b w:val="0"/>
          <w:sz w:val="28"/>
        </w:rPr>
        <w:t xml:space="preserve"> и приложенных к нему документов, </w:t>
      </w:r>
      <w:r>
        <w:rPr>
          <w:rFonts w:ascii="Times New Roman" w:hAnsi="Times New Roman"/>
          <w:sz w:val="28"/>
        </w:rPr>
        <w:t xml:space="preserve">знакомится с </w:t>
      </w:r>
      <w:r>
        <w:rPr>
          <w:rStyle w:val="Style_4_ch"/>
          <w:b w:val="0"/>
          <w:sz w:val="28"/>
        </w:rPr>
        <w:t>уведомлением об окончании строительства</w:t>
      </w:r>
      <w:r>
        <w:rPr>
          <w:rFonts w:ascii="Times New Roman" w:hAnsi="Times New Roman"/>
          <w:sz w:val="28"/>
        </w:rPr>
        <w:t xml:space="preserve"> и приложенными к нему документами и производит проверку представленных документов</w:t>
      </w:r>
      <w:r>
        <w:rPr>
          <w:rStyle w:val="Style_4_ch"/>
          <w:b w:val="0"/>
          <w:sz w:val="28"/>
        </w:rPr>
        <w:t>.</w:t>
      </w:r>
    </w:p>
    <w:p w14:paraId="4A010000">
      <w:pPr>
        <w:pStyle w:val="Style_1"/>
        <w:widowControl w:val="0"/>
        <w:spacing w:after="0" w:before="0" w:line="240" w:lineRule="auto"/>
        <w:ind w:firstLine="689" w:left="20" w:right="0"/>
        <w:jc w:val="both"/>
        <w:rPr>
          <w:b w:val="0"/>
          <w:sz w:val="28"/>
        </w:rPr>
      </w:pPr>
      <w:r>
        <w:rPr>
          <w:rFonts w:ascii="Times New Roman" w:hAnsi="Times New Roman"/>
          <w:sz w:val="28"/>
        </w:rPr>
        <w:t>В случае если должностным лицом Уполномоченного органа будет выявлено, что в перечне представленных документов отсутствуют документы, предусмотренные пунктом ж) и з) пункта 2.6.1 настоящего административного регламента, принимается решение о направлении соответствующих межведомственных запросов.</w:t>
      </w:r>
    </w:p>
    <w:p w14:paraId="4B010000">
      <w:pPr>
        <w:pStyle w:val="Style_1"/>
        <w:widowControl w:val="0"/>
        <w:spacing w:after="0" w:before="0" w:line="240" w:lineRule="auto"/>
        <w:ind w:firstLine="689" w:left="20" w:right="0"/>
        <w:jc w:val="both"/>
        <w:rPr>
          <w:b w:val="0"/>
          <w:sz w:val="28"/>
        </w:rPr>
      </w:pPr>
      <w:r>
        <w:rPr>
          <w:rStyle w:val="Style_4_ch"/>
          <w:b w:val="0"/>
          <w:sz w:val="28"/>
        </w:rPr>
        <w:t xml:space="preserve">Межведомственные запросы направляются в срок, не превышающий 2 рабочих дней со дня регистрации </w:t>
      </w:r>
      <w:r>
        <w:rPr>
          <w:rStyle w:val="Style_4_ch"/>
          <w:b w:val="0"/>
          <w:sz w:val="28"/>
        </w:rPr>
        <w:t>уведомления об окончании строительства</w:t>
      </w:r>
      <w:r>
        <w:rPr>
          <w:rStyle w:val="Style_4_ch"/>
          <w:b w:val="0"/>
          <w:sz w:val="28"/>
        </w:rPr>
        <w:t xml:space="preserve"> и приложенных к нему документов от Заявителя.</w:t>
      </w:r>
    </w:p>
    <w:p w14:paraId="4C010000">
      <w:pPr>
        <w:pStyle w:val="Style_1"/>
        <w:widowControl w:val="0"/>
        <w:spacing w:after="0" w:before="0" w:line="240" w:lineRule="auto"/>
        <w:ind w:firstLine="689" w:left="20" w:right="0"/>
        <w:jc w:val="both"/>
        <w:rPr>
          <w:b w:val="0"/>
          <w:sz w:val="28"/>
        </w:rPr>
      </w:pPr>
      <w:r>
        <w:rPr>
          <w:rStyle w:val="Style_4_ch"/>
          <w:b w:val="0"/>
          <w:sz w:val="28"/>
        </w:rPr>
        <w:t>Направление межведомственных запросов осуществляется в электронной форме с использованием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14:paraId="4D010000">
      <w:pPr>
        <w:pStyle w:val="Style_1"/>
        <w:widowControl w:val="0"/>
        <w:spacing w:after="0" w:before="0" w:line="240" w:lineRule="auto"/>
        <w:ind w:firstLine="540" w:left="0" w:right="0"/>
        <w:jc w:val="both"/>
        <w:rPr>
          <w:rFonts w:ascii="Times New Roman" w:hAnsi="Times New Roman"/>
          <w:sz w:val="28"/>
        </w:rPr>
      </w:pPr>
      <w:r>
        <w:rPr>
          <w:rFonts w:ascii="Times New Roman" w:hAnsi="Times New Roman"/>
          <w:sz w:val="28"/>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14:paraId="4E010000">
      <w:pPr>
        <w:pStyle w:val="Style_1"/>
        <w:widowControl w:val="0"/>
        <w:spacing w:after="0" w:before="0" w:line="240" w:lineRule="auto"/>
        <w:ind w:firstLine="540" w:left="0" w:right="0"/>
        <w:jc w:val="both"/>
        <w:rPr>
          <w:rFonts w:ascii="Times New Roman" w:hAnsi="Times New Roman"/>
          <w:sz w:val="28"/>
        </w:rPr>
      </w:pPr>
      <w:r>
        <w:rPr>
          <w:rFonts w:ascii="Times New Roman" w:hAnsi="Times New Roman"/>
          <w:sz w:val="28"/>
        </w:rPr>
        <w:t>Специалист Уполномоченного органа, ответственный за подготовку документов, обязан принять необходимые меры для получения ответа на межведомственные запросы в установленные сроки.</w:t>
      </w:r>
    </w:p>
    <w:p w14:paraId="4F010000">
      <w:pPr>
        <w:pStyle w:val="Style_1"/>
        <w:widowControl w:val="0"/>
        <w:spacing w:after="0" w:before="0" w:line="240" w:lineRule="auto"/>
        <w:ind w:firstLine="540" w:left="0" w:right="0"/>
        <w:jc w:val="both"/>
        <w:rPr>
          <w:rFonts w:ascii="Times New Roman" w:hAnsi="Times New Roman"/>
          <w:sz w:val="28"/>
        </w:rPr>
      </w:pPr>
      <w:r>
        <w:rPr>
          <w:rFonts w:ascii="Times New Roman" w:hAnsi="Times New Roman"/>
          <w:sz w:val="28"/>
        </w:rPr>
        <w:t>Направление межведомственного запроса допускается только в целях, связанных с предоставлением муниципальной услуги.</w:t>
      </w:r>
    </w:p>
    <w:p w14:paraId="50010000">
      <w:pPr>
        <w:pStyle w:val="Style_1"/>
        <w:widowControl w:val="0"/>
        <w:spacing w:after="0" w:before="0" w:line="240" w:lineRule="auto"/>
        <w:ind w:firstLine="540" w:left="0" w:right="0"/>
        <w:jc w:val="both"/>
        <w:rPr>
          <w:rFonts w:ascii="Times New Roman" w:hAnsi="Times New Roman"/>
          <w:sz w:val="28"/>
        </w:rPr>
      </w:pPr>
      <w:r>
        <w:rPr>
          <w:rFonts w:ascii="Times New Roman" w:hAnsi="Times New Roman"/>
          <w:sz w:val="28"/>
        </w:rPr>
        <w:t>В случае не поступления ответа на межведомственный запрос в установленный срок, принимаются меры, предусмотренные законодательством Российской Федерации.</w:t>
      </w:r>
    </w:p>
    <w:p w14:paraId="51010000">
      <w:pPr>
        <w:pStyle w:val="Style_1"/>
        <w:widowControl w:val="0"/>
        <w:spacing w:after="0" w:before="0" w:line="240" w:lineRule="auto"/>
        <w:ind w:firstLine="540" w:left="0" w:right="0"/>
        <w:jc w:val="both"/>
        <w:rPr>
          <w:rFonts w:ascii="Times New Roman" w:hAnsi="Times New Roman"/>
          <w:sz w:val="28"/>
        </w:rPr>
      </w:pPr>
      <w:r>
        <w:rPr>
          <w:rFonts w:ascii="Times New Roman" w:hAnsi="Times New Roman"/>
          <w:sz w:val="28"/>
        </w:rPr>
        <w:t>Максимальный срок выполнения данной административной процедуры составляет 2 рабочих дня.</w:t>
      </w:r>
    </w:p>
    <w:p w14:paraId="52010000">
      <w:pPr>
        <w:pStyle w:val="Style_1"/>
        <w:widowControl w:val="0"/>
        <w:spacing w:after="0" w:before="0" w:line="240" w:lineRule="auto"/>
        <w:ind w:firstLine="567" w:left="0" w:right="0"/>
        <w:jc w:val="both"/>
        <w:rPr>
          <w:b w:val="0"/>
          <w:sz w:val="28"/>
        </w:rPr>
      </w:pPr>
      <w:r>
        <w:rPr>
          <w:rStyle w:val="Style_4_ch"/>
          <w:b w:val="0"/>
          <w:sz w:val="28"/>
        </w:rPr>
        <w:t>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w:t>
      </w:r>
    </w:p>
    <w:p w14:paraId="53010000">
      <w:pPr>
        <w:pStyle w:val="Style_1"/>
        <w:widowControl w:val="0"/>
        <w:spacing w:after="0" w:before="0" w:line="240" w:lineRule="auto"/>
        <w:ind w:firstLine="689" w:left="20" w:right="0"/>
        <w:jc w:val="both"/>
        <w:rPr>
          <w:b w:val="0"/>
          <w:sz w:val="28"/>
        </w:rPr>
      </w:pPr>
      <w:r>
        <w:rPr>
          <w:rStyle w:val="Style_4_ch"/>
          <w:b w:val="0"/>
          <w:sz w:val="28"/>
        </w:rPr>
        <w:t>Фиксация результата выполнения административной процедуры не производится.</w:t>
      </w:r>
    </w:p>
    <w:p w14:paraId="54010000">
      <w:pPr>
        <w:pStyle w:val="Style_1"/>
        <w:widowControl w:val="0"/>
        <w:spacing w:after="0" w:before="0" w:line="240" w:lineRule="auto"/>
        <w:ind w:firstLine="689" w:left="20" w:right="0"/>
        <w:jc w:val="both"/>
        <w:rPr>
          <w:b w:val="0"/>
          <w:sz w:val="28"/>
        </w:rPr>
      </w:pPr>
      <w:r>
        <w:rPr>
          <w:rStyle w:val="Style_4_ch"/>
          <w:b w:val="0"/>
          <w:sz w:val="28"/>
        </w:rPr>
        <w:t>3.1.3 П</w:t>
      </w:r>
      <w:r>
        <w:rPr>
          <w:rStyle w:val="Style_4_ch"/>
          <w:b w:val="0"/>
          <w:sz w:val="28"/>
        </w:rPr>
        <w:t xml:space="preserve">ринятие решения о выдаче уведомления о соответствии </w:t>
      </w:r>
      <w:r>
        <w:rPr>
          <w:rStyle w:val="Style_4_ch"/>
          <w:b w:val="0"/>
          <w:sz w:val="28"/>
        </w:rPr>
        <w:t>построенных или реконструированных объекта индивидуального жилищного строительства или садового дома требованиям законодательства</w:t>
      </w:r>
      <w:r>
        <w:rPr>
          <w:rStyle w:val="Style_4_ch"/>
          <w:b w:val="0"/>
          <w:sz w:val="28"/>
        </w:rPr>
        <w:t xml:space="preserve"> о градостроительной деятельности</w:t>
      </w:r>
      <w:r>
        <w:rPr>
          <w:rStyle w:val="Style_4_ch"/>
          <w:b w:val="0"/>
          <w:sz w:val="28"/>
        </w:rPr>
        <w:t xml:space="preserve"> или </w:t>
      </w:r>
      <w:r>
        <w:rPr>
          <w:rStyle w:val="Style_4_ch"/>
          <w:b w:val="0"/>
          <w:sz w:val="28"/>
        </w:rPr>
        <w:t xml:space="preserve">уведомления о несоответствии </w:t>
      </w:r>
      <w:r>
        <w:rPr>
          <w:rStyle w:val="Style_4_ch"/>
          <w:b w:val="0"/>
          <w:sz w:val="28"/>
        </w:rPr>
        <w:t>построенных или реконструированных объекта индивидуального жилищного строительства или садового дома требованиям законодательства</w:t>
      </w:r>
      <w:r>
        <w:rPr>
          <w:rStyle w:val="Style_4_ch"/>
          <w:b w:val="0"/>
          <w:sz w:val="28"/>
        </w:rPr>
        <w:t xml:space="preserve"> о градостроительной деятельности</w:t>
      </w:r>
      <w:r>
        <w:rPr>
          <w:rStyle w:val="Style_4_ch"/>
          <w:b w:val="0"/>
          <w:sz w:val="28"/>
        </w:rPr>
        <w:t>.</w:t>
      </w:r>
    </w:p>
    <w:p w14:paraId="55010000">
      <w:pPr>
        <w:pStyle w:val="Style_1"/>
        <w:widowControl w:val="0"/>
        <w:spacing w:after="0" w:before="0" w:line="240" w:lineRule="auto"/>
        <w:ind w:firstLine="689" w:left="20" w:right="0"/>
        <w:jc w:val="both"/>
        <w:rPr>
          <w:b w:val="0"/>
          <w:sz w:val="28"/>
        </w:rPr>
      </w:pPr>
      <w:r>
        <w:rPr>
          <w:rStyle w:val="Style_4_ch"/>
          <w:b w:val="0"/>
          <w:sz w:val="28"/>
        </w:rPr>
        <w:t xml:space="preserve">Основанием для начала административной процедуры является получение </w:t>
      </w:r>
      <w:r>
        <w:rPr>
          <w:rStyle w:val="Style_4_ch"/>
          <w:b w:val="0"/>
          <w:sz w:val="28"/>
        </w:rPr>
        <w:t>Уполномоченным органом</w:t>
      </w:r>
      <w:r>
        <w:rPr>
          <w:rStyle w:val="Style_4_ch"/>
          <w:b w:val="0"/>
          <w:sz w:val="28"/>
        </w:rPr>
        <w:t xml:space="preserve"> документов, указанных в пункте 2.6.1 настоящего административного регламента, в том числе по каналам межведомственного информационного взаимодействия, либо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содержащихся в них сведений), необходимых для предоставления муниципальной услуги.</w:t>
      </w:r>
    </w:p>
    <w:p w14:paraId="56010000">
      <w:pPr>
        <w:pStyle w:val="Style_1"/>
        <w:widowControl w:val="0"/>
        <w:spacing w:after="0" w:before="0" w:line="240" w:lineRule="auto"/>
        <w:ind w:firstLine="689" w:left="20" w:right="0"/>
        <w:jc w:val="both"/>
        <w:rPr>
          <w:b w:val="0"/>
          <w:sz w:val="28"/>
        </w:rPr>
      </w:pPr>
      <w:r>
        <w:rPr>
          <w:rStyle w:val="Style_4_ch"/>
          <w:b w:val="0"/>
          <w:sz w:val="28"/>
        </w:rPr>
        <w:t>Специалист Уполномоченного органа:</w:t>
      </w:r>
    </w:p>
    <w:p w14:paraId="57010000">
      <w:pPr>
        <w:pStyle w:val="Style_1"/>
        <w:widowControl w:val="0"/>
        <w:spacing w:after="0" w:before="0" w:line="240" w:lineRule="auto"/>
        <w:ind w:firstLine="689" w:left="20" w:right="0"/>
        <w:jc w:val="both"/>
        <w:rPr>
          <w:b w:val="0"/>
          <w:sz w:val="28"/>
        </w:rPr>
      </w:pPr>
      <w:r>
        <w:rPr>
          <w:rStyle w:val="Style_4_ch"/>
          <w:b w:val="0"/>
          <w:sz w:val="28"/>
        </w:rPr>
        <w:t>1) проводит проверку соответствия указанных в уведомлении об окончании строительства параметров построенных или реконструированных объекта индивидуального жилищного строительства или садового дома действующим на дату поступления уведомления о планируемом строительстве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 (в том числе в случае, если указанные предельные параметры или обязательные требования к параметрам объектов капитального строительства изменены после дня поступления в соответствующий орган уведомления о планируемом строительстве 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 действующим на дату поступления уведомления о планируемом строительстве). В случае, если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 действующим на дату поступления уведомления об окончании строительства, осуществляется проверка соответствия параметров построенных или реконструированных объекта индивидуального жилищного строительства или садового дома указанным предельным параметрам и обязательным требованиям к параметрам объектов капитального строительства, действующим на дату поступления уведомления об окончании строительства;</w:t>
      </w:r>
    </w:p>
    <w:p w14:paraId="58010000">
      <w:pPr>
        <w:widowControl w:val="0"/>
        <w:ind w:firstLine="850" w:left="0"/>
        <w:jc w:val="both"/>
        <w:rPr>
          <w:b w:val="0"/>
          <w:sz w:val="28"/>
        </w:rPr>
      </w:pPr>
      <w:r>
        <w:rPr>
          <w:rStyle w:val="Style_4_ch"/>
          <w:b w:val="0"/>
          <w:sz w:val="28"/>
        </w:rPr>
        <w:t xml:space="preserve">2) проверяет путем осмотра объекта индивидуального жилищного строительства или садового дома соответствие внешнего облика объекта индивидуального жилищного строительства или садового дома описанию внешнего вида таких объекта или дома, являющемуся приложением к уведомлению о планируемом строительстве (при условии, что застройщику в срок, предусмотренный пунктом 3 части 8 статьи 51.1 </w:t>
      </w:r>
      <w:r>
        <w:rPr>
          <w:rStyle w:val="Style_4_ch"/>
          <w:b w:val="0"/>
          <w:sz w:val="28"/>
        </w:rPr>
        <w:t>Градостроительного кодекса Российской Федерации</w:t>
      </w:r>
      <w:r>
        <w:rPr>
          <w:rStyle w:val="Style_4_ch"/>
          <w:b w:val="0"/>
          <w:sz w:val="28"/>
        </w:rPr>
        <w:t xml:space="preserve">, не направлялось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основанию, указанному в пункте 4 части 10 статьи 51.1 </w:t>
      </w:r>
      <w:r>
        <w:rPr>
          <w:rStyle w:val="Style_4_ch"/>
          <w:b w:val="0"/>
          <w:sz w:val="28"/>
        </w:rPr>
        <w:t>Градостроительного кодекса Российской Федерации</w:t>
      </w:r>
      <w:r>
        <w:rPr>
          <w:rStyle w:val="Style_4_ch"/>
          <w:b w:val="0"/>
          <w:sz w:val="28"/>
        </w:rPr>
        <w:t>), или типовому архитектурному решению, указанному в уведомлении о планируемом строительстве,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14:paraId="59010000">
      <w:pPr>
        <w:widowControl w:val="0"/>
        <w:ind w:firstLine="850" w:left="0"/>
        <w:jc w:val="both"/>
        <w:rPr>
          <w:b w:val="0"/>
          <w:sz w:val="28"/>
        </w:rPr>
      </w:pPr>
      <w:r>
        <w:rPr>
          <w:rStyle w:val="Style_4_ch"/>
          <w:b w:val="0"/>
          <w:sz w:val="28"/>
        </w:rPr>
        <w:t>3) проверяет соответствие вида разрешенного использования объекта индивидуального жилищного строительства или садового дома виду разрешенного использования, указанному в уведомлении о планируемом строительстве;</w:t>
      </w:r>
    </w:p>
    <w:p w14:paraId="5A010000">
      <w:pPr>
        <w:widowControl w:val="0"/>
        <w:ind w:firstLine="850" w:left="0"/>
        <w:jc w:val="both"/>
        <w:rPr>
          <w:b w:val="0"/>
          <w:sz w:val="28"/>
        </w:rPr>
      </w:pPr>
      <w:r>
        <w:rPr>
          <w:rStyle w:val="Style_4_ch"/>
          <w:b w:val="0"/>
          <w:sz w:val="28"/>
        </w:rPr>
        <w:t>4) проверяет допустимость размещения объекта индивидуального жилищного строительства или садового дома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14:paraId="5B010000">
      <w:pPr>
        <w:widowControl w:val="0"/>
        <w:ind w:firstLine="850" w:left="0"/>
        <w:jc w:val="both"/>
        <w:rPr>
          <w:b w:val="0"/>
          <w:sz w:val="28"/>
        </w:rPr>
      </w:pPr>
      <w:r>
        <w:rPr>
          <w:rStyle w:val="Style_4_ch"/>
          <w:b w:val="0"/>
          <w:sz w:val="28"/>
        </w:rPr>
        <w:t xml:space="preserve">5) </w:t>
      </w:r>
      <w:r>
        <w:rPr>
          <w:rStyle w:val="Style_4_ch"/>
          <w:b w:val="0"/>
          <w:sz w:val="28"/>
        </w:rPr>
        <w:t>специалист Уполномоченного органа проводит анализ представленных документов на наличие оснований для принятия решения, и подготавливает уведомление</w:t>
      </w:r>
      <w:r>
        <w:rPr>
          <w:rStyle w:val="Style_4_ch"/>
          <w:b w:val="0"/>
          <w:sz w:val="28"/>
        </w:rPr>
        <w:t xml:space="preserve"> о </w:t>
      </w:r>
      <w:r>
        <w:rPr>
          <w:rStyle w:val="Style_4_ch"/>
          <w:b w:val="0"/>
          <w:sz w:val="28"/>
        </w:rPr>
        <w:t>соответствии построенных или реконструированных объекта</w:t>
      </w:r>
      <w:r>
        <w:rPr>
          <w:rStyle w:val="Style_4_ch"/>
          <w:b w:val="0"/>
          <w:sz w:val="28"/>
        </w:rPr>
        <w:t xml:space="preserve"> индивидуального жилищного строительства или садового дома</w:t>
      </w:r>
      <w:r>
        <w:rPr>
          <w:rStyle w:val="Style_4_ch"/>
          <w:b w:val="0"/>
          <w:sz w:val="28"/>
        </w:rPr>
        <w:t xml:space="preserve"> требованиям законодательства о градостроительной деятельности или </w:t>
      </w:r>
      <w:r>
        <w:rPr>
          <w:rStyle w:val="Style_4_ch"/>
          <w:b w:val="0"/>
          <w:sz w:val="28"/>
        </w:rPr>
        <w:t>уведомление</w:t>
      </w:r>
      <w:r>
        <w:rPr>
          <w:rStyle w:val="Style_4_ch"/>
          <w:b w:val="0"/>
          <w:sz w:val="28"/>
        </w:rPr>
        <w:t xml:space="preserve"> о не</w:t>
      </w:r>
      <w:r>
        <w:rPr>
          <w:rStyle w:val="Style_4_ch"/>
          <w:b w:val="0"/>
          <w:sz w:val="28"/>
        </w:rPr>
        <w:t>соответствии построенных или реконструированных объекта</w:t>
      </w:r>
      <w:r>
        <w:rPr>
          <w:rStyle w:val="Style_4_ch"/>
          <w:b w:val="0"/>
          <w:sz w:val="28"/>
        </w:rPr>
        <w:t xml:space="preserve"> индивидуального жилищного строительства или садового дома</w:t>
      </w:r>
      <w:r>
        <w:rPr>
          <w:rStyle w:val="Style_4_ch"/>
          <w:b w:val="0"/>
          <w:sz w:val="28"/>
        </w:rPr>
        <w:t xml:space="preserve"> требованиям законодательства о градостроительной деятельности.</w:t>
      </w:r>
    </w:p>
    <w:p w14:paraId="5C010000">
      <w:pPr>
        <w:pStyle w:val="Style_1"/>
        <w:widowControl w:val="0"/>
        <w:spacing w:after="0" w:before="0" w:line="240" w:lineRule="auto"/>
        <w:ind w:firstLine="689" w:left="20" w:right="0"/>
        <w:jc w:val="both"/>
        <w:rPr>
          <w:b w:val="0"/>
          <w:sz w:val="28"/>
        </w:rPr>
      </w:pPr>
      <w:r>
        <w:rPr>
          <w:rStyle w:val="Style_4_ch"/>
          <w:b w:val="0"/>
          <w:sz w:val="28"/>
        </w:rPr>
        <w:t xml:space="preserve">Уведомление </w:t>
      </w:r>
      <w:r>
        <w:rPr>
          <w:rStyle w:val="Style_4_ch"/>
          <w:b w:val="0"/>
          <w:sz w:val="28"/>
        </w:rPr>
        <w:t>о</w:t>
      </w:r>
      <w:r>
        <w:rPr>
          <w:rStyle w:val="Style_4_ch"/>
          <w:b w:val="0"/>
          <w:sz w:val="28"/>
        </w:rPr>
        <w:t xml:space="preserve"> соответствии (несоответствии) построенных или реконструированных объекта</w:t>
      </w:r>
      <w:r>
        <w:rPr>
          <w:rStyle w:val="Style_4_ch"/>
          <w:b w:val="0"/>
          <w:sz w:val="28"/>
        </w:rPr>
        <w:t xml:space="preserve"> индивидуального жилищного строительства или садового дома</w:t>
      </w:r>
      <w:r>
        <w:rPr>
          <w:rStyle w:val="Style_4_ch"/>
          <w:b w:val="0"/>
          <w:sz w:val="28"/>
        </w:rPr>
        <w:t xml:space="preserve"> требованиям законодательства о градостроительной деятельности</w:t>
      </w:r>
      <w:r>
        <w:rPr>
          <w:rStyle w:val="Style_4_ch"/>
          <w:b w:val="0"/>
          <w:sz w:val="28"/>
        </w:rPr>
        <w:t xml:space="preserve"> подписывается должностным лицом </w:t>
      </w:r>
      <w:r>
        <w:rPr>
          <w:rStyle w:val="Style_4_ch"/>
          <w:b w:val="0"/>
          <w:sz w:val="28"/>
        </w:rPr>
        <w:t>Уполномоченного органа</w:t>
      </w:r>
      <w:r>
        <w:rPr>
          <w:rStyle w:val="Style_4_ch"/>
          <w:b w:val="0"/>
          <w:sz w:val="28"/>
        </w:rPr>
        <w:t xml:space="preserve"> в двух экземплярах.</w:t>
      </w:r>
    </w:p>
    <w:p w14:paraId="5D010000">
      <w:pPr>
        <w:pStyle w:val="Style_1"/>
        <w:widowControl w:val="0"/>
        <w:spacing w:after="0" w:before="0" w:line="240" w:lineRule="auto"/>
        <w:ind w:firstLine="689" w:left="20" w:right="0"/>
        <w:jc w:val="both"/>
        <w:rPr>
          <w:b w:val="0"/>
          <w:sz w:val="28"/>
        </w:rPr>
      </w:pPr>
      <w:r>
        <w:rPr>
          <w:rStyle w:val="Style_4_ch"/>
          <w:b w:val="0"/>
          <w:sz w:val="28"/>
        </w:rPr>
        <w:t>В случае представления уведомления об окончании строительства через МФЦ документ, подтверждающий принятие решения, направляется в МФЦ, если иной способ его получения не указан Заявителем.</w:t>
      </w:r>
    </w:p>
    <w:p w14:paraId="5E010000">
      <w:pPr>
        <w:pStyle w:val="Style_1"/>
        <w:widowControl w:val="0"/>
        <w:spacing w:after="0" w:before="0" w:line="240" w:lineRule="auto"/>
        <w:ind w:firstLine="689" w:left="20" w:right="0"/>
        <w:jc w:val="both"/>
        <w:rPr>
          <w:b w:val="0"/>
          <w:sz w:val="28"/>
        </w:rPr>
      </w:pPr>
      <w:r>
        <w:rPr>
          <w:rStyle w:val="Style_4_ch"/>
          <w:b w:val="0"/>
          <w:sz w:val="28"/>
        </w:rPr>
        <w:t xml:space="preserve">Максимальный срок выполнения административной процедуры принятия решения о </w:t>
      </w:r>
      <w:r>
        <w:rPr>
          <w:rStyle w:val="Style_4_ch"/>
          <w:b w:val="0"/>
          <w:sz w:val="28"/>
        </w:rPr>
        <w:t xml:space="preserve">выдаче уведомления </w:t>
      </w:r>
      <w:r>
        <w:rPr>
          <w:rStyle w:val="Style_4_ch"/>
          <w:b w:val="0"/>
          <w:sz w:val="28"/>
        </w:rPr>
        <w:t>о</w:t>
      </w:r>
      <w:r>
        <w:rPr>
          <w:rStyle w:val="Style_4_ch"/>
          <w:b w:val="0"/>
          <w:sz w:val="28"/>
        </w:rPr>
        <w:t xml:space="preserve"> соответствии (несоответствии) построенных или реконструированных объекта</w:t>
      </w:r>
      <w:r>
        <w:rPr>
          <w:rStyle w:val="Style_4_ch"/>
          <w:b w:val="0"/>
          <w:sz w:val="28"/>
        </w:rPr>
        <w:t xml:space="preserve"> индивидуального жилищного строительства или садового дома</w:t>
      </w:r>
      <w:r>
        <w:rPr>
          <w:rStyle w:val="Style_4_ch"/>
          <w:b w:val="0"/>
          <w:sz w:val="28"/>
        </w:rPr>
        <w:t xml:space="preserve"> требованиям законодательства о градостроительной деятельности</w:t>
      </w:r>
      <w:r>
        <w:rPr>
          <w:rStyle w:val="Style_4_ch"/>
          <w:b w:val="0"/>
          <w:sz w:val="28"/>
        </w:rPr>
        <w:t xml:space="preserve"> не может превышать 3 дней со дня представления в </w:t>
      </w:r>
      <w:r>
        <w:rPr>
          <w:rStyle w:val="Style_4_ch"/>
          <w:b w:val="0"/>
          <w:sz w:val="28"/>
        </w:rPr>
        <w:t>Уполномоченный орган</w:t>
      </w:r>
      <w:r>
        <w:rPr>
          <w:rStyle w:val="Style_4_ch"/>
          <w:b w:val="0"/>
          <w:sz w:val="28"/>
        </w:rPr>
        <w:t xml:space="preserve"> документов, обязанность по представлению которых в соответствии с пунктом 2.6.1 настоящего административного регламента возложена на Заявителя.</w:t>
      </w:r>
    </w:p>
    <w:p w14:paraId="5F010000">
      <w:pPr>
        <w:pStyle w:val="Style_1"/>
        <w:widowControl w:val="0"/>
        <w:spacing w:after="0" w:before="0" w:line="240" w:lineRule="auto"/>
        <w:ind w:firstLine="689" w:left="20" w:right="0"/>
        <w:jc w:val="both"/>
        <w:rPr>
          <w:b w:val="0"/>
          <w:sz w:val="28"/>
        </w:rPr>
      </w:pPr>
      <w:r>
        <w:rPr>
          <w:rStyle w:val="Style_4_ch"/>
          <w:b w:val="0"/>
          <w:sz w:val="28"/>
        </w:rPr>
        <w:t>Результатом административной процедуры является подготовленное</w:t>
      </w:r>
      <w:r>
        <w:rPr>
          <w:rStyle w:val="Style_4_ch"/>
          <w:b w:val="0"/>
          <w:sz w:val="28"/>
        </w:rPr>
        <w:t xml:space="preserve"> уведомление </w:t>
      </w:r>
      <w:r>
        <w:rPr>
          <w:rStyle w:val="Style_4_ch"/>
          <w:b w:val="0"/>
          <w:sz w:val="28"/>
        </w:rPr>
        <w:t>о</w:t>
      </w:r>
      <w:r>
        <w:rPr>
          <w:rStyle w:val="Style_4_ch"/>
          <w:b w:val="0"/>
          <w:sz w:val="28"/>
        </w:rPr>
        <w:t xml:space="preserve"> соответствии (несоответствии) построенных или реконструированных объекта</w:t>
      </w:r>
      <w:r>
        <w:rPr>
          <w:rStyle w:val="Style_4_ch"/>
          <w:b w:val="0"/>
          <w:sz w:val="28"/>
        </w:rPr>
        <w:t xml:space="preserve"> индивидуального жилищного строительства или садового дома</w:t>
      </w:r>
      <w:r>
        <w:rPr>
          <w:rStyle w:val="Style_4_ch"/>
          <w:b w:val="0"/>
          <w:sz w:val="28"/>
        </w:rPr>
        <w:t xml:space="preserve"> требованиям законодательства о градостроительной деятельности</w:t>
      </w:r>
      <w:r>
        <w:rPr>
          <w:rStyle w:val="Style_4_ch"/>
          <w:b w:val="0"/>
          <w:sz w:val="28"/>
        </w:rPr>
        <w:t>.</w:t>
      </w:r>
    </w:p>
    <w:p w14:paraId="60010000">
      <w:pPr>
        <w:pStyle w:val="Style_1"/>
        <w:widowControl w:val="0"/>
        <w:spacing w:after="0" w:before="0" w:line="240" w:lineRule="auto"/>
        <w:ind w:firstLine="689" w:left="20" w:right="0"/>
        <w:jc w:val="both"/>
        <w:rPr>
          <w:b w:val="0"/>
          <w:sz w:val="28"/>
        </w:rPr>
      </w:pPr>
      <w:r>
        <w:rPr>
          <w:rStyle w:val="Style_4_ch"/>
          <w:b w:val="0"/>
          <w:sz w:val="28"/>
        </w:rPr>
        <w:t xml:space="preserve">Результат выполнения административной процедуры фиксируется в системе электронного документооборота </w:t>
      </w:r>
      <w:r>
        <w:rPr>
          <w:rStyle w:val="Style_4_ch"/>
          <w:b w:val="0"/>
          <w:sz w:val="28"/>
        </w:rPr>
        <w:t>Уполномоченного органа</w:t>
      </w:r>
      <w:r>
        <w:rPr>
          <w:rStyle w:val="Style_4_ch"/>
          <w:b w:val="0"/>
          <w:sz w:val="28"/>
        </w:rPr>
        <w:t>, в журнале регистрации.</w:t>
      </w:r>
    </w:p>
    <w:p w14:paraId="61010000">
      <w:pPr>
        <w:pStyle w:val="Style_1"/>
        <w:widowControl w:val="0"/>
        <w:tabs>
          <w:tab w:leader="none" w:pos="1134" w:val="clear"/>
          <w:tab w:leader="none" w:pos="1278" w:val="left"/>
        </w:tabs>
        <w:spacing w:after="0" w:before="0" w:line="240" w:lineRule="auto"/>
        <w:ind w:firstLine="689" w:left="20" w:right="0"/>
        <w:jc w:val="both"/>
        <w:rPr>
          <w:b w:val="0"/>
          <w:sz w:val="28"/>
        </w:rPr>
      </w:pPr>
      <w:r>
        <w:rPr>
          <w:rStyle w:val="Style_4_ch"/>
          <w:b w:val="0"/>
          <w:sz w:val="28"/>
        </w:rPr>
        <w:t>3.1.4. Выдача (направление) документов по результатам предоставления муниципальной услуги.</w:t>
      </w:r>
    </w:p>
    <w:p w14:paraId="62010000">
      <w:pPr>
        <w:pStyle w:val="Style_1"/>
        <w:widowControl w:val="0"/>
        <w:tabs>
          <w:tab w:leader="none" w:pos="1134" w:val="clear"/>
          <w:tab w:leader="none" w:pos="1443" w:val="left"/>
        </w:tabs>
        <w:spacing w:after="0" w:before="0" w:line="240" w:lineRule="auto"/>
        <w:ind w:firstLine="689" w:left="20" w:right="0"/>
        <w:jc w:val="both"/>
        <w:rPr>
          <w:b w:val="0"/>
          <w:sz w:val="28"/>
        </w:rPr>
      </w:pPr>
      <w:r>
        <w:rPr>
          <w:rStyle w:val="Style_4_ch"/>
          <w:b w:val="0"/>
          <w:sz w:val="28"/>
        </w:rPr>
        <w:t xml:space="preserve">3.1.4.1. </w:t>
      </w:r>
      <w:r>
        <w:rPr>
          <w:rStyle w:val="Style_4_ch"/>
          <w:b w:val="0"/>
          <w:sz w:val="28"/>
        </w:rPr>
        <w:t xml:space="preserve">Выдача (направление) </w:t>
      </w:r>
      <w:r>
        <w:rPr>
          <w:rStyle w:val="Style_4_ch"/>
          <w:b w:val="0"/>
          <w:sz w:val="28"/>
        </w:rPr>
        <w:t xml:space="preserve">уведомления </w:t>
      </w:r>
      <w:r>
        <w:rPr>
          <w:rStyle w:val="Style_4_ch"/>
          <w:b w:val="0"/>
          <w:sz w:val="28"/>
        </w:rPr>
        <w:t>о</w:t>
      </w:r>
      <w:r>
        <w:rPr>
          <w:rStyle w:val="Style_4_ch"/>
          <w:b w:val="0"/>
          <w:sz w:val="28"/>
        </w:rPr>
        <w:t xml:space="preserve"> соответствии </w:t>
      </w:r>
      <w:r>
        <w:rPr>
          <w:rStyle w:val="Style_4_ch"/>
          <w:b w:val="0"/>
          <w:sz w:val="28"/>
        </w:rPr>
        <w:t>построенных или реконструированных объекта</w:t>
      </w:r>
      <w:r>
        <w:rPr>
          <w:rStyle w:val="Style_4_ch"/>
          <w:b w:val="0"/>
          <w:sz w:val="28"/>
        </w:rPr>
        <w:t xml:space="preserve"> индивидуального жилищного строительства или садового дома</w:t>
      </w:r>
      <w:r>
        <w:rPr>
          <w:rStyle w:val="Style_4_ch"/>
          <w:b w:val="0"/>
          <w:sz w:val="28"/>
        </w:rPr>
        <w:t xml:space="preserve"> требованиям законодательства о градостроительной деятельности</w:t>
      </w:r>
      <w:r>
        <w:rPr>
          <w:rStyle w:val="Style_4_ch"/>
          <w:b w:val="0"/>
          <w:sz w:val="28"/>
        </w:rPr>
        <w:t xml:space="preserve"> или уведомления о несоответствии </w:t>
      </w:r>
      <w:r>
        <w:rPr>
          <w:rStyle w:val="Style_4_ch"/>
          <w:b w:val="0"/>
          <w:sz w:val="28"/>
        </w:rPr>
        <w:t>построенных или реконструированных объекта</w:t>
      </w:r>
      <w:r>
        <w:rPr>
          <w:rStyle w:val="Style_4_ch"/>
          <w:b w:val="0"/>
          <w:sz w:val="28"/>
        </w:rPr>
        <w:t xml:space="preserve"> индивидуального жилищного строительства или садового дома</w:t>
      </w:r>
      <w:r>
        <w:rPr>
          <w:rStyle w:val="Style_4_ch"/>
          <w:b w:val="0"/>
          <w:sz w:val="28"/>
        </w:rPr>
        <w:t xml:space="preserve"> требованиям законодательства о градостроительной деятельности</w:t>
      </w:r>
      <w:r>
        <w:rPr>
          <w:rStyle w:val="Style_4_ch"/>
          <w:b w:val="0"/>
          <w:sz w:val="28"/>
        </w:rPr>
        <w:t xml:space="preserve"> в </w:t>
      </w:r>
      <w:r>
        <w:rPr>
          <w:rStyle w:val="Style_4_ch"/>
          <w:b w:val="0"/>
          <w:sz w:val="28"/>
        </w:rPr>
        <w:t>Уполномоченном органе</w:t>
      </w:r>
      <w:r>
        <w:rPr>
          <w:rStyle w:val="Style_4_ch"/>
          <w:b w:val="0"/>
          <w:sz w:val="28"/>
        </w:rPr>
        <w:t>.</w:t>
      </w:r>
    </w:p>
    <w:p w14:paraId="63010000">
      <w:pPr>
        <w:pStyle w:val="Style_1"/>
        <w:widowControl w:val="0"/>
        <w:spacing w:after="0" w:before="0" w:line="240" w:lineRule="auto"/>
        <w:ind w:firstLine="689" w:left="20" w:right="0"/>
        <w:jc w:val="both"/>
        <w:rPr>
          <w:b w:val="0"/>
          <w:sz w:val="28"/>
        </w:rPr>
      </w:pPr>
      <w:r>
        <w:rPr>
          <w:rStyle w:val="Style_4_ch"/>
          <w:b w:val="0"/>
          <w:sz w:val="28"/>
        </w:rPr>
        <w:t>Основанием для начала процедуры выдачи документов является наличие п</w:t>
      </w:r>
      <w:r>
        <w:rPr>
          <w:rStyle w:val="Style_4_ch"/>
          <w:b w:val="0"/>
          <w:sz w:val="28"/>
        </w:rPr>
        <w:t>одготовленного</w:t>
      </w:r>
      <w:r>
        <w:rPr>
          <w:rStyle w:val="Style_4_ch"/>
          <w:b w:val="0"/>
          <w:sz w:val="28"/>
        </w:rPr>
        <w:t xml:space="preserve"> уведомления </w:t>
      </w:r>
      <w:r>
        <w:rPr>
          <w:rStyle w:val="Style_4_ch"/>
          <w:b w:val="0"/>
          <w:sz w:val="28"/>
        </w:rPr>
        <w:t>о</w:t>
      </w:r>
      <w:r>
        <w:rPr>
          <w:rStyle w:val="Style_4_ch"/>
          <w:b w:val="0"/>
          <w:sz w:val="28"/>
        </w:rPr>
        <w:t xml:space="preserve"> соответствии </w:t>
      </w:r>
      <w:r>
        <w:rPr>
          <w:rStyle w:val="Style_4_ch"/>
          <w:b w:val="0"/>
          <w:sz w:val="28"/>
        </w:rPr>
        <w:t>построенных или реконструированных объекта</w:t>
      </w:r>
      <w:r>
        <w:rPr>
          <w:rStyle w:val="Style_4_ch"/>
          <w:b w:val="0"/>
          <w:sz w:val="28"/>
        </w:rPr>
        <w:t xml:space="preserve"> индивидуального жилищного строительства или садового дома</w:t>
      </w:r>
      <w:r>
        <w:rPr>
          <w:rStyle w:val="Style_4_ch"/>
          <w:b w:val="0"/>
          <w:sz w:val="28"/>
        </w:rPr>
        <w:t xml:space="preserve"> требованиям законодательства о градостроительной деятельности</w:t>
      </w:r>
      <w:r>
        <w:rPr>
          <w:rStyle w:val="Style_4_ch"/>
          <w:b w:val="0"/>
          <w:sz w:val="28"/>
        </w:rPr>
        <w:t xml:space="preserve"> или уведомления о несоответствии </w:t>
      </w:r>
      <w:r>
        <w:rPr>
          <w:rStyle w:val="Style_4_ch"/>
          <w:b w:val="0"/>
          <w:sz w:val="28"/>
        </w:rPr>
        <w:t>построенных или реконструированных объекта</w:t>
      </w:r>
      <w:r>
        <w:rPr>
          <w:rStyle w:val="Style_4_ch"/>
          <w:b w:val="0"/>
          <w:sz w:val="28"/>
        </w:rPr>
        <w:t xml:space="preserve"> индивидуального жилищного строительства или садового дома</w:t>
      </w:r>
      <w:r>
        <w:rPr>
          <w:rStyle w:val="Style_4_ch"/>
          <w:b w:val="0"/>
          <w:sz w:val="28"/>
        </w:rPr>
        <w:t xml:space="preserve"> требованиям законодательства о градостроительной деятельности</w:t>
      </w:r>
      <w:r>
        <w:rPr>
          <w:rStyle w:val="Style_4_ch"/>
          <w:b w:val="0"/>
          <w:sz w:val="28"/>
        </w:rPr>
        <w:t>.</w:t>
      </w:r>
    </w:p>
    <w:p w14:paraId="64010000">
      <w:pPr>
        <w:pStyle w:val="Style_1"/>
        <w:widowControl w:val="0"/>
        <w:spacing w:after="0" w:before="0" w:line="240" w:lineRule="auto"/>
        <w:ind w:firstLine="709" w:left="0" w:right="0"/>
        <w:jc w:val="both"/>
        <w:rPr>
          <w:rFonts w:ascii="Times New Roman" w:hAnsi="Times New Roman"/>
          <w:sz w:val="28"/>
        </w:rPr>
      </w:pPr>
      <w:r>
        <w:rPr>
          <w:rFonts w:ascii="Times New Roman" w:hAnsi="Times New Roman"/>
          <w:sz w:val="28"/>
        </w:rPr>
        <w:t>Максимальный срок выполнения — 1 рабочий день.</w:t>
      </w:r>
    </w:p>
    <w:p w14:paraId="65010000">
      <w:pPr>
        <w:pStyle w:val="Style_1"/>
        <w:widowControl w:val="0"/>
        <w:spacing w:after="0" w:before="0" w:line="240" w:lineRule="auto"/>
        <w:ind w:firstLine="689" w:left="20" w:right="0"/>
        <w:jc w:val="both"/>
        <w:rPr>
          <w:b w:val="0"/>
          <w:sz w:val="28"/>
        </w:rPr>
      </w:pPr>
      <w:r>
        <w:rPr>
          <w:rFonts w:ascii="Times New Roman" w:hAnsi="Times New Roman"/>
          <w:sz w:val="28"/>
        </w:rPr>
        <w:t>Должностное лицо Уполномоченного органа</w:t>
      </w:r>
      <w:r>
        <w:rPr>
          <w:rStyle w:val="Style_4_ch"/>
          <w:b w:val="0"/>
          <w:sz w:val="28"/>
        </w:rPr>
        <w:t xml:space="preserve"> направляет застройщику способом, указанным в уведомлении об окончании строительства, 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с указанием всех оснований для направления такого уведомления</w:t>
      </w:r>
      <w:r>
        <w:rPr>
          <w:rStyle w:val="Style_4_ch"/>
          <w:b w:val="0"/>
          <w:sz w:val="28"/>
        </w:rPr>
        <w:t>.</w:t>
      </w:r>
    </w:p>
    <w:p w14:paraId="66010000">
      <w:pPr>
        <w:pStyle w:val="Style_1"/>
        <w:widowControl w:val="0"/>
        <w:spacing w:after="0" w:before="0" w:line="240" w:lineRule="auto"/>
        <w:ind w:firstLine="689" w:left="20" w:right="0"/>
        <w:jc w:val="both"/>
        <w:rPr>
          <w:b w:val="0"/>
          <w:sz w:val="28"/>
        </w:rPr>
      </w:pPr>
      <w:r>
        <w:rPr>
          <w:rStyle w:val="Style_4_ch"/>
          <w:b w:val="0"/>
          <w:sz w:val="28"/>
        </w:rPr>
        <w:t xml:space="preserve">Результат выполнения административной процедуры фиксируется в системе электронного документооборота </w:t>
      </w:r>
      <w:r>
        <w:rPr>
          <w:rStyle w:val="Style_4_ch"/>
          <w:b w:val="0"/>
          <w:sz w:val="28"/>
        </w:rPr>
        <w:t>Уполномоченного органа</w:t>
      </w:r>
      <w:r>
        <w:rPr>
          <w:rStyle w:val="Style_4_ch"/>
          <w:b w:val="0"/>
          <w:sz w:val="28"/>
        </w:rPr>
        <w:t xml:space="preserve"> и в журнале регистрации.</w:t>
      </w:r>
    </w:p>
    <w:p w14:paraId="67010000">
      <w:pPr>
        <w:pStyle w:val="Style_5"/>
        <w:widowControl w:val="0"/>
        <w:tabs>
          <w:tab w:leader="none" w:pos="708" w:val="clear"/>
          <w:tab w:leader="none" w:pos="1403" w:val="left"/>
        </w:tabs>
        <w:spacing w:after="0" w:before="0" w:line="322" w:lineRule="exact"/>
        <w:ind w:firstLine="720" w:left="20" w:right="20"/>
        <w:rPr>
          <w:sz w:val="28"/>
        </w:rPr>
      </w:pPr>
      <w:r>
        <w:rPr>
          <w:sz w:val="28"/>
        </w:rPr>
        <w:t>3.2 Порядок исправления</w:t>
      </w:r>
      <w:r>
        <w:rPr>
          <w:rStyle w:val="Style_1_ch"/>
          <w:rFonts w:ascii="Times New Roman" w:hAnsi="Times New Roman"/>
          <w:sz w:val="28"/>
        </w:rPr>
        <w:t xml:space="preserve"> </w:t>
      </w:r>
      <w:r>
        <w:rPr>
          <w:rStyle w:val="Style_1_ch"/>
          <w:rFonts w:ascii="Times New Roman" w:hAnsi="Times New Roman"/>
          <w:sz w:val="28"/>
        </w:rPr>
        <w:t>опечаток и (или) ошибок, допущенных в документах, выданных в результате предоставления муниципальной услуги</w:t>
      </w:r>
      <w:r>
        <w:rPr>
          <w:sz w:val="28"/>
        </w:rPr>
        <w:t>.</w:t>
      </w:r>
    </w:p>
    <w:p w14:paraId="68010000">
      <w:pPr>
        <w:pStyle w:val="Style_5"/>
        <w:widowControl w:val="0"/>
        <w:spacing w:after="0" w:before="0" w:line="322" w:lineRule="exact"/>
        <w:ind w:firstLine="720" w:left="20" w:right="20"/>
        <w:rPr>
          <w:sz w:val="28"/>
        </w:rPr>
      </w:pPr>
      <w:r>
        <w:rPr>
          <w:sz w:val="28"/>
        </w:rPr>
        <w:t xml:space="preserve">Заявитель вправе обратиться в Уполномоченный орган с заявлением об исправлении допущенных опечаток и ошибок в уведомлении о соответствии </w:t>
      </w:r>
      <w:r>
        <w:rPr>
          <w:rStyle w:val="Style_4_ch"/>
          <w:b w:val="0"/>
          <w:sz w:val="28"/>
        </w:rPr>
        <w:t>построенных или реконструированных объекта</w:t>
      </w:r>
      <w:r>
        <w:rPr>
          <w:rStyle w:val="Style_4_ch"/>
          <w:b w:val="0"/>
          <w:sz w:val="28"/>
        </w:rPr>
        <w:t xml:space="preserve"> индивидуального жилищного строительства или садового дома</w:t>
      </w:r>
      <w:r>
        <w:rPr>
          <w:rStyle w:val="Style_4_ch"/>
          <w:b w:val="0"/>
          <w:sz w:val="28"/>
        </w:rPr>
        <w:t xml:space="preserve"> требованиям законодательства о градостроительной деятельности</w:t>
      </w:r>
      <w:r>
        <w:rPr>
          <w:sz w:val="28"/>
        </w:rPr>
        <w:t xml:space="preserve">, уведомлении о несоответствии </w:t>
      </w:r>
      <w:r>
        <w:rPr>
          <w:rStyle w:val="Style_4_ch"/>
          <w:b w:val="0"/>
          <w:sz w:val="28"/>
        </w:rPr>
        <w:t>построенных или реконструированных объекта</w:t>
      </w:r>
      <w:r>
        <w:rPr>
          <w:rStyle w:val="Style_4_ch"/>
          <w:b w:val="0"/>
          <w:sz w:val="28"/>
        </w:rPr>
        <w:t xml:space="preserve"> индивидуального жилищного строительства или садового дома</w:t>
      </w:r>
      <w:r>
        <w:rPr>
          <w:rStyle w:val="Style_4_ch"/>
          <w:b w:val="0"/>
          <w:sz w:val="28"/>
        </w:rPr>
        <w:t xml:space="preserve"> требованиям законодательства о градостроительной деятельности </w:t>
      </w:r>
      <w:r>
        <w:rPr>
          <w:sz w:val="28"/>
        </w:rPr>
        <w:t xml:space="preserve">(далее - заявление об исправлении допущенных опечаток и ошибок) по форме согласно </w:t>
      </w:r>
      <w:r>
        <w:rPr>
          <w:sz w:val="28"/>
        </w:rPr>
        <w:t>п</w:t>
      </w:r>
      <w:r>
        <w:rPr>
          <w:sz w:val="28"/>
        </w:rPr>
        <w:t>риложени</w:t>
      </w:r>
      <w:r>
        <w:rPr>
          <w:sz w:val="28"/>
        </w:rPr>
        <w:t>ю № 5</w:t>
      </w:r>
      <w:r>
        <w:rPr>
          <w:sz w:val="28"/>
        </w:rPr>
        <w:t xml:space="preserve"> к настоящему административному регламенту.</w:t>
      </w:r>
    </w:p>
    <w:p w14:paraId="69010000">
      <w:pPr>
        <w:pStyle w:val="Style_5"/>
        <w:widowControl w:val="0"/>
        <w:spacing w:after="0" w:before="0" w:line="322" w:lineRule="exact"/>
        <w:ind w:firstLine="720" w:left="20" w:right="20"/>
        <w:rPr>
          <w:sz w:val="28"/>
        </w:rPr>
      </w:pPr>
      <w:r>
        <w:rPr>
          <w:sz w:val="28"/>
        </w:rPr>
        <w:t xml:space="preserve">В случае подтверждения наличия допущенных опечаток, ошибок в уведомлении о соответствии </w:t>
      </w:r>
      <w:r>
        <w:rPr>
          <w:rStyle w:val="Style_4_ch"/>
          <w:b w:val="0"/>
          <w:sz w:val="28"/>
        </w:rPr>
        <w:t>построенных или реконструированных объекта</w:t>
      </w:r>
      <w:r>
        <w:rPr>
          <w:rStyle w:val="Style_4_ch"/>
          <w:b w:val="0"/>
          <w:sz w:val="28"/>
        </w:rPr>
        <w:t xml:space="preserve"> индивидуального жилищного строительства или садового дома</w:t>
      </w:r>
      <w:r>
        <w:rPr>
          <w:rStyle w:val="Style_4_ch"/>
          <w:b w:val="0"/>
          <w:sz w:val="28"/>
        </w:rPr>
        <w:t xml:space="preserve"> требованиям законодательства о градостроительной деятельности</w:t>
      </w:r>
      <w:r>
        <w:rPr>
          <w:sz w:val="28"/>
        </w:rPr>
        <w:t xml:space="preserve">, уведомлении о несоответствии </w:t>
      </w:r>
      <w:r>
        <w:rPr>
          <w:rStyle w:val="Style_4_ch"/>
          <w:b w:val="0"/>
          <w:sz w:val="28"/>
        </w:rPr>
        <w:t>построенных или реконструированных объекта</w:t>
      </w:r>
      <w:r>
        <w:rPr>
          <w:rStyle w:val="Style_4_ch"/>
          <w:b w:val="0"/>
          <w:sz w:val="28"/>
        </w:rPr>
        <w:t xml:space="preserve"> индивидуального жилищного строительства или садового дома</w:t>
      </w:r>
      <w:r>
        <w:rPr>
          <w:rStyle w:val="Style_4_ch"/>
          <w:b w:val="0"/>
          <w:sz w:val="28"/>
        </w:rPr>
        <w:t xml:space="preserve"> требованиям законодательства о градостроительной деятельности</w:t>
      </w:r>
      <w:r>
        <w:rPr>
          <w:sz w:val="28"/>
        </w:rPr>
        <w:t xml:space="preserve"> Уполномоченный орган вносит исправления в ранее выданное уведомление о соответствии </w:t>
      </w:r>
      <w:r>
        <w:rPr>
          <w:rStyle w:val="Style_4_ch"/>
          <w:b w:val="0"/>
          <w:sz w:val="28"/>
        </w:rPr>
        <w:t>построенных или реконструированных объекта</w:t>
      </w:r>
      <w:r>
        <w:rPr>
          <w:rStyle w:val="Style_4_ch"/>
          <w:b w:val="0"/>
          <w:sz w:val="28"/>
        </w:rPr>
        <w:t xml:space="preserve"> индивидуального жилищного строительства или садового дома</w:t>
      </w:r>
      <w:r>
        <w:rPr>
          <w:rStyle w:val="Style_4_ch"/>
          <w:b w:val="0"/>
          <w:sz w:val="28"/>
        </w:rPr>
        <w:t xml:space="preserve"> требованиям законодательства о градостроительной деятельности</w:t>
      </w:r>
      <w:r>
        <w:rPr>
          <w:sz w:val="28"/>
        </w:rPr>
        <w:t xml:space="preserve">, уведомление о несоответствии </w:t>
      </w:r>
      <w:r>
        <w:rPr>
          <w:rStyle w:val="Style_4_ch"/>
          <w:b w:val="0"/>
          <w:sz w:val="28"/>
        </w:rPr>
        <w:t>построенных или реконструированных объекта</w:t>
      </w:r>
      <w:r>
        <w:rPr>
          <w:rStyle w:val="Style_4_ch"/>
          <w:b w:val="0"/>
          <w:sz w:val="28"/>
        </w:rPr>
        <w:t xml:space="preserve"> индивидуального жилищного строительства или садового дома</w:t>
      </w:r>
      <w:r>
        <w:rPr>
          <w:rStyle w:val="Style_4_ch"/>
          <w:b w:val="0"/>
          <w:sz w:val="28"/>
        </w:rPr>
        <w:t xml:space="preserve"> требованиям законодательства о градостроительной деятельности</w:t>
      </w:r>
      <w:r>
        <w:rPr>
          <w:sz w:val="28"/>
        </w:rPr>
        <w:t xml:space="preserve">. Дата и номер выданного уведомления о соответствии </w:t>
      </w:r>
      <w:r>
        <w:rPr>
          <w:rStyle w:val="Style_4_ch"/>
          <w:b w:val="0"/>
          <w:sz w:val="28"/>
        </w:rPr>
        <w:t>построенных или реконструированных объекта</w:t>
      </w:r>
      <w:r>
        <w:rPr>
          <w:rStyle w:val="Style_4_ch"/>
          <w:b w:val="0"/>
          <w:sz w:val="28"/>
        </w:rPr>
        <w:t xml:space="preserve"> индивидуального жилищного строительства или садового дома</w:t>
      </w:r>
      <w:r>
        <w:rPr>
          <w:rStyle w:val="Style_4_ch"/>
          <w:b w:val="0"/>
          <w:sz w:val="28"/>
        </w:rPr>
        <w:t xml:space="preserve"> требованиям законодательства о градостроительной деятельности</w:t>
      </w:r>
      <w:r>
        <w:rPr>
          <w:sz w:val="28"/>
        </w:rPr>
        <w:t xml:space="preserve">, уведомления о несоответствии </w:t>
      </w:r>
      <w:r>
        <w:rPr>
          <w:rStyle w:val="Style_4_ch"/>
          <w:b w:val="0"/>
          <w:sz w:val="28"/>
        </w:rPr>
        <w:t>построенных или реконструированных объекта</w:t>
      </w:r>
      <w:r>
        <w:rPr>
          <w:rStyle w:val="Style_4_ch"/>
          <w:b w:val="0"/>
          <w:sz w:val="28"/>
        </w:rPr>
        <w:t xml:space="preserve"> индивидуального жилищного строительства или садового дома</w:t>
      </w:r>
      <w:r>
        <w:rPr>
          <w:rStyle w:val="Style_4_ch"/>
          <w:b w:val="0"/>
          <w:sz w:val="28"/>
        </w:rPr>
        <w:t xml:space="preserve"> требованиям законодательства о градостроительной деятельности</w:t>
      </w:r>
      <w:r>
        <w:rPr>
          <w:sz w:val="28"/>
        </w:rPr>
        <w:t xml:space="preserve"> не изменяются, а в соответствующей графе формы уведомления о соответствии </w:t>
      </w:r>
      <w:r>
        <w:rPr>
          <w:rStyle w:val="Style_4_ch"/>
          <w:b w:val="0"/>
          <w:sz w:val="28"/>
        </w:rPr>
        <w:t>построенных или реконструированных объекта</w:t>
      </w:r>
      <w:r>
        <w:rPr>
          <w:rStyle w:val="Style_4_ch"/>
          <w:b w:val="0"/>
          <w:sz w:val="28"/>
        </w:rPr>
        <w:t xml:space="preserve"> индивидуального жилищного строительства или садового дома</w:t>
      </w:r>
      <w:r>
        <w:rPr>
          <w:rStyle w:val="Style_4_ch"/>
          <w:b w:val="0"/>
          <w:sz w:val="28"/>
        </w:rPr>
        <w:t xml:space="preserve"> требованиям законодательства о градостроительной деятельности</w:t>
      </w:r>
      <w:r>
        <w:rPr>
          <w:sz w:val="28"/>
        </w:rPr>
        <w:t xml:space="preserve">, уведомления о несоответствии </w:t>
      </w:r>
      <w:r>
        <w:rPr>
          <w:rStyle w:val="Style_4_ch"/>
          <w:b w:val="0"/>
          <w:sz w:val="28"/>
        </w:rPr>
        <w:t>построенных или реконструированных объекта</w:t>
      </w:r>
      <w:r>
        <w:rPr>
          <w:rStyle w:val="Style_4_ch"/>
          <w:b w:val="0"/>
          <w:sz w:val="28"/>
        </w:rPr>
        <w:t xml:space="preserve"> индивидуального жилищного строительства или садового дома</w:t>
      </w:r>
      <w:r>
        <w:rPr>
          <w:rStyle w:val="Style_4_ch"/>
          <w:b w:val="0"/>
          <w:sz w:val="28"/>
        </w:rPr>
        <w:t xml:space="preserve"> требованиям законодательства о градостроительной деятельности </w:t>
      </w:r>
      <w:r>
        <w:rPr>
          <w:sz w:val="28"/>
        </w:rPr>
        <w:t>указывается основание для внесения исправлений (реквизиты заявления об исправлении допущенных опечаток и ошибок и ссылка на соответствующую норму Градостроительного кодекса Российской Федерации) и дата внесения исправлений.</w:t>
      </w:r>
    </w:p>
    <w:p w14:paraId="6A010000">
      <w:pPr>
        <w:pStyle w:val="Style_5"/>
        <w:widowControl w:val="0"/>
        <w:tabs>
          <w:tab w:leader="none" w:pos="708" w:val="clear"/>
          <w:tab w:leader="none" w:pos="7738" w:val="left"/>
        </w:tabs>
        <w:spacing w:after="0" w:before="0" w:line="322" w:lineRule="exact"/>
        <w:ind w:firstLine="720" w:left="20" w:right="20"/>
        <w:rPr>
          <w:sz w:val="28"/>
        </w:rPr>
      </w:pPr>
      <w:r>
        <w:rPr>
          <w:sz w:val="28"/>
        </w:rPr>
        <w:t xml:space="preserve">Уведомление о соответствии </w:t>
      </w:r>
      <w:r>
        <w:rPr>
          <w:rStyle w:val="Style_4_ch"/>
          <w:b w:val="0"/>
          <w:sz w:val="28"/>
        </w:rPr>
        <w:t>построенных или реконструированных объекта</w:t>
      </w:r>
      <w:r>
        <w:rPr>
          <w:rStyle w:val="Style_4_ch"/>
          <w:b w:val="0"/>
          <w:sz w:val="28"/>
        </w:rPr>
        <w:t xml:space="preserve"> индивидуального жилищного строительства или садового дома</w:t>
      </w:r>
      <w:r>
        <w:rPr>
          <w:rStyle w:val="Style_4_ch"/>
          <w:b w:val="0"/>
          <w:sz w:val="28"/>
        </w:rPr>
        <w:t xml:space="preserve"> требованиям законодательства о градостроительной деятельности</w:t>
      </w:r>
      <w:r>
        <w:rPr>
          <w:sz w:val="28"/>
        </w:rPr>
        <w:t xml:space="preserve">, уведомление о несоответствии </w:t>
      </w:r>
      <w:r>
        <w:rPr>
          <w:rStyle w:val="Style_4_ch"/>
          <w:b w:val="0"/>
          <w:sz w:val="28"/>
        </w:rPr>
        <w:t>построенных или реконструированных объекта</w:t>
      </w:r>
      <w:r>
        <w:rPr>
          <w:rStyle w:val="Style_4_ch"/>
          <w:b w:val="0"/>
          <w:sz w:val="28"/>
        </w:rPr>
        <w:t xml:space="preserve"> индивидуального жилищного строительства или садового дома</w:t>
      </w:r>
      <w:r>
        <w:rPr>
          <w:rStyle w:val="Style_4_ch"/>
          <w:b w:val="0"/>
          <w:sz w:val="28"/>
        </w:rPr>
        <w:t xml:space="preserve"> требованиям законодательства о градостроительной деятельности</w:t>
      </w:r>
      <w:r>
        <w:rPr>
          <w:sz w:val="28"/>
        </w:rPr>
        <w:t xml:space="preserve"> с внесенными исправлениями допущенных опечаток и ошибок либо решение об отказе о внесении исправлений в уведомление о соответствии </w:t>
      </w:r>
      <w:r>
        <w:rPr>
          <w:rStyle w:val="Style_4_ch"/>
          <w:b w:val="0"/>
          <w:sz w:val="28"/>
        </w:rPr>
        <w:t>построенных или реконструированных объекта</w:t>
      </w:r>
      <w:r>
        <w:rPr>
          <w:rStyle w:val="Style_4_ch"/>
          <w:b w:val="0"/>
          <w:sz w:val="28"/>
        </w:rPr>
        <w:t xml:space="preserve"> индивидуального жилищного строительства или садового дома</w:t>
      </w:r>
      <w:r>
        <w:rPr>
          <w:rStyle w:val="Style_4_ch"/>
          <w:b w:val="0"/>
          <w:sz w:val="28"/>
        </w:rPr>
        <w:t xml:space="preserve"> требованиям законодательства о градостроительной деятельности</w:t>
      </w:r>
      <w:r>
        <w:rPr>
          <w:sz w:val="28"/>
        </w:rPr>
        <w:t xml:space="preserve">, уведомление о несоответствии </w:t>
      </w:r>
      <w:r>
        <w:rPr>
          <w:rStyle w:val="Style_4_ch"/>
          <w:b w:val="0"/>
          <w:sz w:val="28"/>
        </w:rPr>
        <w:t>построенных или реконструированных объекта</w:t>
      </w:r>
      <w:r>
        <w:rPr>
          <w:rStyle w:val="Style_4_ch"/>
          <w:b w:val="0"/>
          <w:sz w:val="28"/>
        </w:rPr>
        <w:t xml:space="preserve"> индивидуального жилищного строительства или садового дома</w:t>
      </w:r>
      <w:r>
        <w:rPr>
          <w:rStyle w:val="Style_4_ch"/>
          <w:b w:val="0"/>
          <w:sz w:val="28"/>
        </w:rPr>
        <w:t xml:space="preserve"> требованиям законодательства о градостроительной деятельности</w:t>
      </w:r>
      <w:r>
        <w:rPr>
          <w:sz w:val="28"/>
        </w:rPr>
        <w:t xml:space="preserve"> </w:t>
      </w:r>
      <w:r>
        <w:rPr>
          <w:sz w:val="28"/>
        </w:rPr>
        <w:t>направляется Заявителю способом, указанным в заявлении об исправлении допущенных опечаток и ошибок, в течение пяти рабочих дней с даты поступления заявления об исправлении допущенных опечаток и ошибок.</w:t>
      </w:r>
    </w:p>
    <w:p w14:paraId="6B010000">
      <w:pPr>
        <w:pStyle w:val="Style_5"/>
        <w:widowControl w:val="0"/>
        <w:spacing w:after="0" w:before="0" w:line="322" w:lineRule="exact"/>
        <w:ind w:firstLine="720" w:left="20" w:right="20"/>
        <w:rPr>
          <w:sz w:val="28"/>
        </w:rPr>
      </w:pPr>
      <w:r>
        <w:rPr>
          <w:sz w:val="28"/>
        </w:rPr>
        <w:t xml:space="preserve">Исчерпывающий перечень оснований для отказа в исправлении допущенных опечаток и ошибок в уведомлении о соответствии </w:t>
      </w:r>
      <w:r>
        <w:rPr>
          <w:rStyle w:val="Style_4_ch"/>
          <w:b w:val="0"/>
          <w:sz w:val="28"/>
        </w:rPr>
        <w:t>построенных или реконструированных объекта</w:t>
      </w:r>
      <w:r>
        <w:rPr>
          <w:rStyle w:val="Style_4_ch"/>
          <w:b w:val="0"/>
          <w:sz w:val="28"/>
        </w:rPr>
        <w:t xml:space="preserve"> индивидуального жилищного строительства или садового дома</w:t>
      </w:r>
      <w:r>
        <w:rPr>
          <w:rStyle w:val="Style_4_ch"/>
          <w:b w:val="0"/>
          <w:sz w:val="28"/>
        </w:rPr>
        <w:t xml:space="preserve"> требованиям законодательства о градостроительной деятельности</w:t>
      </w:r>
      <w:r>
        <w:rPr>
          <w:sz w:val="28"/>
        </w:rPr>
        <w:t xml:space="preserve">, уведомлении о несоответствии </w:t>
      </w:r>
      <w:r>
        <w:rPr>
          <w:rStyle w:val="Style_4_ch"/>
          <w:b w:val="0"/>
          <w:sz w:val="28"/>
        </w:rPr>
        <w:t>построенных или реконструированных объекта</w:t>
      </w:r>
      <w:r>
        <w:rPr>
          <w:rStyle w:val="Style_4_ch"/>
          <w:b w:val="0"/>
          <w:sz w:val="28"/>
        </w:rPr>
        <w:t xml:space="preserve"> индивидуального жилищного строительства или садового дома</w:t>
      </w:r>
      <w:r>
        <w:rPr>
          <w:rStyle w:val="Style_4_ch"/>
          <w:b w:val="0"/>
          <w:sz w:val="28"/>
        </w:rPr>
        <w:t xml:space="preserve"> требованиям законодательства о градостроительной деятельности</w:t>
      </w:r>
      <w:r>
        <w:rPr>
          <w:sz w:val="28"/>
        </w:rPr>
        <w:t>:</w:t>
      </w:r>
    </w:p>
    <w:p w14:paraId="6C010000">
      <w:pPr>
        <w:pStyle w:val="Style_5"/>
        <w:widowControl w:val="0"/>
        <w:spacing w:after="0" w:before="0" w:line="322" w:lineRule="exact"/>
        <w:ind w:firstLine="720" w:left="20" w:right="20"/>
        <w:rPr>
          <w:sz w:val="28"/>
        </w:rPr>
      </w:pPr>
      <w:r>
        <w:rPr>
          <w:sz w:val="28"/>
        </w:rPr>
        <w:t>а) несоответствие заявителя кругу лиц, указанных в пункте 1.2 настоящего административного регламента;</w:t>
      </w:r>
    </w:p>
    <w:p w14:paraId="6D010000">
      <w:pPr>
        <w:pStyle w:val="Style_5"/>
        <w:widowControl w:val="0"/>
        <w:spacing w:after="0" w:before="0" w:line="322" w:lineRule="exact"/>
        <w:ind w:firstLine="720" w:left="20" w:right="20"/>
        <w:rPr>
          <w:sz w:val="28"/>
        </w:rPr>
      </w:pPr>
      <w:r>
        <w:rPr>
          <w:sz w:val="28"/>
        </w:rPr>
        <w:t xml:space="preserve">б) отсутствие факта допущения опечаток и ошибок в уведомлении о соответствии </w:t>
      </w:r>
      <w:r>
        <w:rPr>
          <w:rStyle w:val="Style_4_ch"/>
          <w:b w:val="0"/>
          <w:sz w:val="28"/>
        </w:rPr>
        <w:t>построенных или реконструированных объекта</w:t>
      </w:r>
      <w:r>
        <w:rPr>
          <w:rStyle w:val="Style_4_ch"/>
          <w:b w:val="0"/>
          <w:sz w:val="28"/>
        </w:rPr>
        <w:t xml:space="preserve"> индивидуального жилищного строительства или садового дома</w:t>
      </w:r>
      <w:r>
        <w:rPr>
          <w:rStyle w:val="Style_4_ch"/>
          <w:b w:val="0"/>
          <w:sz w:val="28"/>
        </w:rPr>
        <w:t xml:space="preserve"> требованиям законодательства о градостроительной деятельности</w:t>
      </w:r>
      <w:r>
        <w:rPr>
          <w:sz w:val="28"/>
        </w:rPr>
        <w:t xml:space="preserve">, уведомлении о несоответствии </w:t>
      </w:r>
      <w:r>
        <w:rPr>
          <w:rStyle w:val="Style_4_ch"/>
          <w:b w:val="0"/>
          <w:sz w:val="28"/>
        </w:rPr>
        <w:t>построенных или реконструированных объекта</w:t>
      </w:r>
      <w:r>
        <w:rPr>
          <w:rStyle w:val="Style_4_ch"/>
          <w:b w:val="0"/>
          <w:sz w:val="28"/>
        </w:rPr>
        <w:t xml:space="preserve"> индивидуального жилищного строительства или садового дома</w:t>
      </w:r>
      <w:r>
        <w:rPr>
          <w:rStyle w:val="Style_4_ch"/>
          <w:b w:val="0"/>
          <w:sz w:val="28"/>
        </w:rPr>
        <w:t xml:space="preserve"> требованиям законодательства о градостроительной деятельности</w:t>
      </w:r>
      <w:r>
        <w:rPr>
          <w:sz w:val="28"/>
        </w:rPr>
        <w:t>.</w:t>
      </w:r>
    </w:p>
    <w:p w14:paraId="6E010000">
      <w:pPr>
        <w:pStyle w:val="Style_5"/>
        <w:widowControl w:val="0"/>
        <w:spacing w:after="0" w:before="0" w:line="322" w:lineRule="exact"/>
        <w:ind w:firstLine="720" w:left="20" w:right="20"/>
        <w:rPr>
          <w:sz w:val="28"/>
        </w:rPr>
      </w:pPr>
      <w:r>
        <w:rPr>
          <w:sz w:val="28"/>
        </w:rPr>
        <w:t xml:space="preserve">3.3. </w:t>
      </w:r>
      <w:r>
        <w:rPr>
          <w:sz w:val="28"/>
        </w:rPr>
        <w:t xml:space="preserve">Порядок выдачи дубликата уведомления о соответствии </w:t>
      </w:r>
      <w:r>
        <w:rPr>
          <w:rStyle w:val="Style_4_ch"/>
          <w:b w:val="0"/>
          <w:sz w:val="28"/>
        </w:rPr>
        <w:t>построенных или реконструированных объекта</w:t>
      </w:r>
      <w:r>
        <w:rPr>
          <w:rStyle w:val="Style_4_ch"/>
          <w:b w:val="0"/>
          <w:sz w:val="28"/>
        </w:rPr>
        <w:t xml:space="preserve"> индивидуального жилищного строительства или садового дома</w:t>
      </w:r>
      <w:r>
        <w:rPr>
          <w:rStyle w:val="Style_4_ch"/>
          <w:b w:val="0"/>
          <w:sz w:val="28"/>
        </w:rPr>
        <w:t xml:space="preserve"> требованиям законодательства о градостроительной деятельности</w:t>
      </w:r>
      <w:r>
        <w:rPr>
          <w:sz w:val="28"/>
        </w:rPr>
        <w:t xml:space="preserve">, уведомления о несоответствии </w:t>
      </w:r>
      <w:r>
        <w:rPr>
          <w:rStyle w:val="Style_4_ch"/>
          <w:b w:val="0"/>
          <w:sz w:val="28"/>
        </w:rPr>
        <w:t>построенных или реконструированных объекта</w:t>
      </w:r>
      <w:r>
        <w:rPr>
          <w:rStyle w:val="Style_4_ch"/>
          <w:b w:val="0"/>
          <w:sz w:val="28"/>
        </w:rPr>
        <w:t xml:space="preserve"> индивидуального жилищного строительства или садового дома</w:t>
      </w:r>
      <w:r>
        <w:rPr>
          <w:rStyle w:val="Style_4_ch"/>
          <w:b w:val="0"/>
          <w:sz w:val="28"/>
        </w:rPr>
        <w:t xml:space="preserve"> требованиям законодательства о градостроительной деятельности</w:t>
      </w:r>
      <w:r>
        <w:rPr>
          <w:sz w:val="28"/>
        </w:rPr>
        <w:t>.</w:t>
      </w:r>
    </w:p>
    <w:p w14:paraId="6F010000">
      <w:pPr>
        <w:pStyle w:val="Style_5"/>
        <w:widowControl w:val="0"/>
        <w:spacing w:after="0" w:before="0" w:line="322" w:lineRule="exact"/>
        <w:ind w:firstLine="720" w:left="20" w:right="20"/>
        <w:rPr>
          <w:sz w:val="28"/>
        </w:rPr>
      </w:pPr>
      <w:r>
        <w:rPr>
          <w:sz w:val="28"/>
        </w:rPr>
        <w:t xml:space="preserve">Заявитель вправе обратиться в Уполномоченный орган с заявлением о выдаче дубликата уведомления о соответствии </w:t>
      </w:r>
      <w:r>
        <w:rPr>
          <w:rStyle w:val="Style_4_ch"/>
          <w:b w:val="0"/>
          <w:sz w:val="28"/>
        </w:rPr>
        <w:t>построенных или реконструированных объекта</w:t>
      </w:r>
      <w:r>
        <w:rPr>
          <w:rStyle w:val="Style_4_ch"/>
          <w:b w:val="0"/>
          <w:sz w:val="28"/>
        </w:rPr>
        <w:t xml:space="preserve"> индивидуального жилищного строительства или садового дома</w:t>
      </w:r>
      <w:r>
        <w:rPr>
          <w:rStyle w:val="Style_4_ch"/>
          <w:b w:val="0"/>
          <w:sz w:val="28"/>
        </w:rPr>
        <w:t xml:space="preserve"> требованиям законодательства о градостроительной деятельности</w:t>
      </w:r>
      <w:r>
        <w:rPr>
          <w:sz w:val="28"/>
        </w:rPr>
        <w:t xml:space="preserve">, уведомления о несоответствии </w:t>
      </w:r>
      <w:r>
        <w:rPr>
          <w:rStyle w:val="Style_4_ch"/>
          <w:b w:val="0"/>
          <w:sz w:val="28"/>
        </w:rPr>
        <w:t>построенных или реконструированных объекта</w:t>
      </w:r>
      <w:r>
        <w:rPr>
          <w:rStyle w:val="Style_4_ch"/>
          <w:b w:val="0"/>
          <w:sz w:val="28"/>
        </w:rPr>
        <w:t xml:space="preserve"> индивидуального жилищного строительства или садового дома</w:t>
      </w:r>
      <w:r>
        <w:rPr>
          <w:rStyle w:val="Style_4_ch"/>
          <w:b w:val="0"/>
          <w:sz w:val="28"/>
        </w:rPr>
        <w:t xml:space="preserve"> требованиям законодательства о градостроительной деятельности</w:t>
      </w:r>
      <w:r>
        <w:rPr>
          <w:sz w:val="28"/>
        </w:rPr>
        <w:t xml:space="preserve"> (далее - заявление о выдаче дубликата) по форме согласно </w:t>
      </w:r>
      <w:r>
        <w:rPr>
          <w:sz w:val="28"/>
        </w:rPr>
        <w:t>приложению № 7</w:t>
      </w:r>
      <w:r>
        <w:rPr>
          <w:sz w:val="28"/>
        </w:rPr>
        <w:t xml:space="preserve"> к настоящему административному регламенту.</w:t>
      </w:r>
    </w:p>
    <w:p w14:paraId="70010000">
      <w:pPr>
        <w:pStyle w:val="Style_5"/>
        <w:widowControl w:val="0"/>
        <w:spacing w:after="0" w:before="0" w:line="322" w:lineRule="exact"/>
        <w:ind w:firstLine="720" w:left="20" w:right="20"/>
        <w:rPr>
          <w:sz w:val="28"/>
        </w:rPr>
      </w:pPr>
      <w:r>
        <w:rPr>
          <w:sz w:val="28"/>
        </w:rPr>
        <w:t xml:space="preserve">В случае отсутствия оснований для отказа в выдаче дубликата уведомления о соответствии </w:t>
      </w:r>
      <w:r>
        <w:rPr>
          <w:rStyle w:val="Style_4_ch"/>
          <w:b w:val="0"/>
          <w:sz w:val="28"/>
        </w:rPr>
        <w:t>построенных или реконструированных объекта</w:t>
      </w:r>
      <w:r>
        <w:rPr>
          <w:rStyle w:val="Style_4_ch"/>
          <w:b w:val="0"/>
          <w:sz w:val="28"/>
        </w:rPr>
        <w:t xml:space="preserve"> индивидуального жилищного строительства или садового дома</w:t>
      </w:r>
      <w:r>
        <w:rPr>
          <w:rStyle w:val="Style_4_ch"/>
          <w:b w:val="0"/>
          <w:sz w:val="28"/>
        </w:rPr>
        <w:t xml:space="preserve"> требованиям законодательства о градостроительной деятельности</w:t>
      </w:r>
      <w:r>
        <w:rPr>
          <w:sz w:val="28"/>
        </w:rPr>
        <w:t xml:space="preserve">, уведомления о несоответствии </w:t>
      </w:r>
      <w:r>
        <w:rPr>
          <w:rStyle w:val="Style_4_ch"/>
          <w:b w:val="0"/>
          <w:sz w:val="28"/>
        </w:rPr>
        <w:t>построенных или реконструированных объекта</w:t>
      </w:r>
      <w:r>
        <w:rPr>
          <w:rStyle w:val="Style_4_ch"/>
          <w:b w:val="0"/>
          <w:sz w:val="28"/>
        </w:rPr>
        <w:t xml:space="preserve"> индивидуального жилищного строительства или садового дома</w:t>
      </w:r>
      <w:r>
        <w:rPr>
          <w:rStyle w:val="Style_4_ch"/>
          <w:b w:val="0"/>
          <w:sz w:val="28"/>
        </w:rPr>
        <w:t xml:space="preserve"> требованиям законодательства о градостроительной деятельности</w:t>
      </w:r>
      <w:r>
        <w:rPr>
          <w:sz w:val="28"/>
        </w:rPr>
        <w:t xml:space="preserve"> Уполномоченный орган выдает дубликат уведомления о соответствии </w:t>
      </w:r>
      <w:r>
        <w:rPr>
          <w:rStyle w:val="Style_4_ch"/>
          <w:b w:val="0"/>
          <w:sz w:val="28"/>
        </w:rPr>
        <w:t>построенных или реконструированных объекта</w:t>
      </w:r>
      <w:r>
        <w:rPr>
          <w:rStyle w:val="Style_4_ch"/>
          <w:b w:val="0"/>
          <w:sz w:val="28"/>
        </w:rPr>
        <w:t xml:space="preserve"> индивидуального жилищного строительства или садового дома</w:t>
      </w:r>
      <w:r>
        <w:rPr>
          <w:rStyle w:val="Style_4_ch"/>
          <w:b w:val="0"/>
          <w:sz w:val="28"/>
        </w:rPr>
        <w:t xml:space="preserve"> требованиям законодательства о градостроительной деятельности</w:t>
      </w:r>
      <w:r>
        <w:rPr>
          <w:sz w:val="28"/>
        </w:rPr>
        <w:t xml:space="preserve">, уведомления о несоответствии </w:t>
      </w:r>
      <w:r>
        <w:rPr>
          <w:rStyle w:val="Style_4_ch"/>
          <w:b w:val="0"/>
          <w:sz w:val="28"/>
        </w:rPr>
        <w:t>построенных или реконструированных объекта</w:t>
      </w:r>
      <w:r>
        <w:rPr>
          <w:rStyle w:val="Style_4_ch"/>
          <w:b w:val="0"/>
          <w:sz w:val="28"/>
        </w:rPr>
        <w:t xml:space="preserve"> индивидуального жилищного строительства или садового дома</w:t>
      </w:r>
      <w:r>
        <w:rPr>
          <w:rStyle w:val="Style_4_ch"/>
          <w:b w:val="0"/>
          <w:sz w:val="28"/>
        </w:rPr>
        <w:t xml:space="preserve"> требованиям законодательства о градостроительной деятельности</w:t>
      </w:r>
      <w:r>
        <w:rPr>
          <w:sz w:val="28"/>
        </w:rPr>
        <w:t xml:space="preserve"> с тем же регистрационным номером, который был указан в ранее выданном уведомлении о соответствии </w:t>
      </w:r>
      <w:r>
        <w:rPr>
          <w:rStyle w:val="Style_4_ch"/>
          <w:b w:val="0"/>
          <w:sz w:val="28"/>
        </w:rPr>
        <w:t>построенных или реконструированных объекта</w:t>
      </w:r>
      <w:r>
        <w:rPr>
          <w:rStyle w:val="Style_4_ch"/>
          <w:b w:val="0"/>
          <w:sz w:val="28"/>
        </w:rPr>
        <w:t xml:space="preserve"> индивидуального жилищного строительства или садового дома</w:t>
      </w:r>
      <w:r>
        <w:rPr>
          <w:rStyle w:val="Style_4_ch"/>
          <w:b w:val="0"/>
          <w:sz w:val="28"/>
        </w:rPr>
        <w:t xml:space="preserve"> требованиям законодательства о градостроительной деятельности</w:t>
      </w:r>
      <w:r>
        <w:rPr>
          <w:sz w:val="28"/>
        </w:rPr>
        <w:t xml:space="preserve">, уведомлении о несоответствии </w:t>
      </w:r>
      <w:r>
        <w:rPr>
          <w:rStyle w:val="Style_4_ch"/>
          <w:b w:val="0"/>
          <w:sz w:val="28"/>
        </w:rPr>
        <w:t>построенных или реконструированных объекта</w:t>
      </w:r>
      <w:r>
        <w:rPr>
          <w:rStyle w:val="Style_4_ch"/>
          <w:b w:val="0"/>
          <w:sz w:val="28"/>
        </w:rPr>
        <w:t xml:space="preserve"> индивидуального жилищного строительства или садового дома</w:t>
      </w:r>
      <w:r>
        <w:rPr>
          <w:rStyle w:val="Style_4_ch"/>
          <w:b w:val="0"/>
          <w:sz w:val="28"/>
        </w:rPr>
        <w:t xml:space="preserve"> требованиям законодательства о градостроительной деятельности</w:t>
      </w:r>
      <w:r>
        <w:rPr>
          <w:sz w:val="28"/>
        </w:rPr>
        <w:t xml:space="preserve">. В случае, если ранее заявителю было выдано уведомление о соответствии </w:t>
      </w:r>
      <w:r>
        <w:rPr>
          <w:rStyle w:val="Style_4_ch"/>
          <w:b w:val="0"/>
          <w:sz w:val="28"/>
        </w:rPr>
        <w:t>построенных или реконструированных объекта</w:t>
      </w:r>
      <w:r>
        <w:rPr>
          <w:rStyle w:val="Style_4_ch"/>
          <w:b w:val="0"/>
          <w:sz w:val="28"/>
        </w:rPr>
        <w:t xml:space="preserve"> индивидуального жилищного строительства или садового дома</w:t>
      </w:r>
      <w:r>
        <w:rPr>
          <w:rStyle w:val="Style_4_ch"/>
          <w:b w:val="0"/>
          <w:sz w:val="28"/>
        </w:rPr>
        <w:t xml:space="preserve"> требованиям законодательства о градостроительной деятельности</w:t>
      </w:r>
      <w:r>
        <w:rPr>
          <w:sz w:val="28"/>
        </w:rPr>
        <w:t xml:space="preserve">, уведомление о несоответствии </w:t>
      </w:r>
      <w:r>
        <w:rPr>
          <w:rStyle w:val="Style_4_ch"/>
          <w:b w:val="0"/>
          <w:sz w:val="28"/>
        </w:rPr>
        <w:t>построенных или реконструированных объекта</w:t>
      </w:r>
      <w:r>
        <w:rPr>
          <w:rStyle w:val="Style_4_ch"/>
          <w:b w:val="0"/>
          <w:sz w:val="28"/>
        </w:rPr>
        <w:t xml:space="preserve"> индивидуального жилищного строительства или садового дома</w:t>
      </w:r>
      <w:r>
        <w:rPr>
          <w:rStyle w:val="Style_4_ch"/>
          <w:b w:val="0"/>
          <w:sz w:val="28"/>
        </w:rPr>
        <w:t xml:space="preserve"> требованиям законодательства о градостроительной деятельности</w:t>
      </w:r>
      <w:r>
        <w:rPr>
          <w:sz w:val="28"/>
        </w:rPr>
        <w:t xml:space="preserve"> в форме электронного документа, подписанного усиленной квалифицированной электронной подписью уполномоченного должностного лица, то дубликат уведомления о соответствии </w:t>
      </w:r>
      <w:r>
        <w:rPr>
          <w:rStyle w:val="Style_4_ch"/>
          <w:b w:val="0"/>
          <w:sz w:val="28"/>
        </w:rPr>
        <w:t>построенных или реконструированных объекта</w:t>
      </w:r>
      <w:r>
        <w:rPr>
          <w:rStyle w:val="Style_4_ch"/>
          <w:b w:val="0"/>
          <w:sz w:val="28"/>
        </w:rPr>
        <w:t xml:space="preserve"> индивидуального жилищного строительства или садового дома</w:t>
      </w:r>
      <w:r>
        <w:rPr>
          <w:rStyle w:val="Style_4_ch"/>
          <w:b w:val="0"/>
          <w:sz w:val="28"/>
        </w:rPr>
        <w:t xml:space="preserve"> требованиям законодательства о градостроительной деятельности</w:t>
      </w:r>
      <w:r>
        <w:rPr>
          <w:sz w:val="28"/>
        </w:rPr>
        <w:t xml:space="preserve">, уведомления о несоответствии </w:t>
      </w:r>
      <w:r>
        <w:rPr>
          <w:rStyle w:val="Style_4_ch"/>
          <w:b w:val="0"/>
          <w:sz w:val="28"/>
        </w:rPr>
        <w:t>построенных или реконструированных объекта</w:t>
      </w:r>
      <w:r>
        <w:rPr>
          <w:rStyle w:val="Style_4_ch"/>
          <w:b w:val="0"/>
          <w:sz w:val="28"/>
        </w:rPr>
        <w:t xml:space="preserve"> индивидуального жилищного строительства или садового дома</w:t>
      </w:r>
      <w:r>
        <w:rPr>
          <w:rStyle w:val="Style_4_ch"/>
          <w:b w:val="0"/>
          <w:sz w:val="28"/>
        </w:rPr>
        <w:t xml:space="preserve"> требованиям законодательства о градостроительной деятельности </w:t>
      </w:r>
      <w:r>
        <w:rPr>
          <w:sz w:val="28"/>
        </w:rPr>
        <w:t>Заявителю представляется в электронном виде.</w:t>
      </w:r>
    </w:p>
    <w:p w14:paraId="71010000">
      <w:pPr>
        <w:pStyle w:val="Style_5"/>
        <w:widowControl w:val="0"/>
        <w:spacing w:after="0" w:before="0" w:line="322" w:lineRule="exact"/>
        <w:ind w:firstLine="720" w:left="20" w:right="20"/>
        <w:rPr>
          <w:sz w:val="28"/>
        </w:rPr>
      </w:pPr>
      <w:r>
        <w:rPr>
          <w:sz w:val="28"/>
        </w:rPr>
        <w:t xml:space="preserve">Дубликат уведомления о соответствии </w:t>
      </w:r>
      <w:r>
        <w:rPr>
          <w:rStyle w:val="Style_4_ch"/>
          <w:b w:val="0"/>
          <w:sz w:val="28"/>
        </w:rPr>
        <w:t>построенных или реконструированных объекта</w:t>
      </w:r>
      <w:r>
        <w:rPr>
          <w:rStyle w:val="Style_4_ch"/>
          <w:b w:val="0"/>
          <w:sz w:val="28"/>
        </w:rPr>
        <w:t xml:space="preserve"> индивидуального жилищного строительства или садового дома</w:t>
      </w:r>
      <w:r>
        <w:rPr>
          <w:rStyle w:val="Style_4_ch"/>
          <w:b w:val="0"/>
          <w:sz w:val="28"/>
        </w:rPr>
        <w:t xml:space="preserve"> требованиям законодательства о градостроительной деятельности</w:t>
      </w:r>
      <w:r>
        <w:rPr>
          <w:sz w:val="28"/>
        </w:rPr>
        <w:t xml:space="preserve">, уведомления о несоответствии </w:t>
      </w:r>
      <w:r>
        <w:rPr>
          <w:rStyle w:val="Style_4_ch"/>
          <w:b w:val="0"/>
          <w:sz w:val="28"/>
        </w:rPr>
        <w:t>построенных или реконструированных объекта</w:t>
      </w:r>
      <w:r>
        <w:rPr>
          <w:rStyle w:val="Style_4_ch"/>
          <w:b w:val="0"/>
          <w:sz w:val="28"/>
        </w:rPr>
        <w:t xml:space="preserve"> индивидуального жилищного строительства или садового дома</w:t>
      </w:r>
      <w:r>
        <w:rPr>
          <w:rStyle w:val="Style_4_ch"/>
          <w:b w:val="0"/>
          <w:sz w:val="28"/>
        </w:rPr>
        <w:t xml:space="preserve"> требованиям законодательства о градостроительной деятельности</w:t>
      </w:r>
      <w:r>
        <w:rPr>
          <w:sz w:val="28"/>
        </w:rPr>
        <w:t xml:space="preserve"> либо решение об отказе в выдаче дубликата уведомления о соответствии </w:t>
      </w:r>
      <w:r>
        <w:rPr>
          <w:rStyle w:val="Style_4_ch"/>
          <w:b w:val="0"/>
          <w:sz w:val="28"/>
        </w:rPr>
        <w:t>построенных или реконструированных объекта</w:t>
      </w:r>
      <w:r>
        <w:rPr>
          <w:rStyle w:val="Style_4_ch"/>
          <w:b w:val="0"/>
          <w:sz w:val="28"/>
        </w:rPr>
        <w:t xml:space="preserve"> индивидуального жилищного строительства или садового дома</w:t>
      </w:r>
      <w:r>
        <w:rPr>
          <w:rStyle w:val="Style_4_ch"/>
          <w:b w:val="0"/>
          <w:sz w:val="28"/>
        </w:rPr>
        <w:t xml:space="preserve"> требованиям законодательства о градостроительной деятельности</w:t>
      </w:r>
      <w:r>
        <w:rPr>
          <w:sz w:val="28"/>
        </w:rPr>
        <w:t xml:space="preserve">, уведомления о несоответствии </w:t>
      </w:r>
      <w:r>
        <w:rPr>
          <w:rStyle w:val="Style_4_ch"/>
          <w:b w:val="0"/>
          <w:sz w:val="28"/>
        </w:rPr>
        <w:t>построенных или реконструированных объекта</w:t>
      </w:r>
      <w:r>
        <w:rPr>
          <w:rStyle w:val="Style_4_ch"/>
          <w:b w:val="0"/>
          <w:sz w:val="28"/>
        </w:rPr>
        <w:t xml:space="preserve"> индивидуального жилищного строительства или садового дома</w:t>
      </w:r>
      <w:r>
        <w:rPr>
          <w:rStyle w:val="Style_4_ch"/>
          <w:b w:val="0"/>
          <w:sz w:val="28"/>
        </w:rPr>
        <w:t xml:space="preserve"> требованиям законодательства о градостроительной деятельности</w:t>
      </w:r>
      <w:r>
        <w:rPr>
          <w:sz w:val="28"/>
        </w:rPr>
        <w:t xml:space="preserve"> направляется Заявителю способом, указанным Заявителем в заявлении о выдаче дубликата, в течение пяти рабочих дней с даты поступления заявления о выдаче дубликата.</w:t>
      </w:r>
    </w:p>
    <w:p w14:paraId="72010000">
      <w:pPr>
        <w:pStyle w:val="Style_5"/>
        <w:widowControl w:val="0"/>
        <w:spacing w:after="0" w:before="0" w:line="322" w:lineRule="exact"/>
        <w:ind w:firstLine="720" w:left="20" w:right="20"/>
        <w:rPr>
          <w:sz w:val="28"/>
        </w:rPr>
      </w:pPr>
      <w:r>
        <w:rPr>
          <w:sz w:val="28"/>
        </w:rPr>
        <w:t xml:space="preserve">Исчерпывающий перечень оснований для отказа в выдаче дубликата уведомления о соответствии </w:t>
      </w:r>
      <w:r>
        <w:rPr>
          <w:rStyle w:val="Style_4_ch"/>
          <w:b w:val="0"/>
          <w:sz w:val="28"/>
        </w:rPr>
        <w:t>построенных или реконструированных объекта</w:t>
      </w:r>
      <w:r>
        <w:rPr>
          <w:rStyle w:val="Style_4_ch"/>
          <w:b w:val="0"/>
          <w:sz w:val="28"/>
        </w:rPr>
        <w:t xml:space="preserve"> индивидуального жилищного строительства или садового дома</w:t>
      </w:r>
      <w:r>
        <w:rPr>
          <w:rStyle w:val="Style_4_ch"/>
          <w:b w:val="0"/>
          <w:sz w:val="28"/>
        </w:rPr>
        <w:t xml:space="preserve"> требованиям законодательства о градостроительной деятельности</w:t>
      </w:r>
      <w:r>
        <w:rPr>
          <w:sz w:val="28"/>
        </w:rPr>
        <w:t xml:space="preserve">, уведомления о несоответствии </w:t>
      </w:r>
      <w:r>
        <w:rPr>
          <w:rStyle w:val="Style_4_ch"/>
          <w:b w:val="0"/>
          <w:sz w:val="28"/>
        </w:rPr>
        <w:t>построенных или реконструированных объекта</w:t>
      </w:r>
      <w:r>
        <w:rPr>
          <w:rStyle w:val="Style_4_ch"/>
          <w:b w:val="0"/>
          <w:sz w:val="28"/>
        </w:rPr>
        <w:t xml:space="preserve"> индивидуального жилищного строительства или садового дома</w:t>
      </w:r>
      <w:r>
        <w:rPr>
          <w:rStyle w:val="Style_4_ch"/>
          <w:b w:val="0"/>
          <w:sz w:val="28"/>
        </w:rPr>
        <w:t xml:space="preserve"> требованиям законодательства о градостроительной деятельности</w:t>
      </w:r>
      <w:r>
        <w:rPr>
          <w:sz w:val="28"/>
        </w:rPr>
        <w:t>:</w:t>
      </w:r>
      <w:r>
        <w:rPr>
          <w:sz w:val="28"/>
        </w:rPr>
        <w:t xml:space="preserve"> несоответствие заявителя кругу лиц, указанных в пункте 1.2 настоящего административного регламента.</w:t>
      </w:r>
    </w:p>
    <w:p w14:paraId="73010000">
      <w:pPr>
        <w:pStyle w:val="Style_1"/>
        <w:widowControl w:val="0"/>
        <w:spacing w:after="0" w:before="0" w:line="240" w:lineRule="auto"/>
        <w:ind w:firstLine="689" w:left="20" w:right="0"/>
        <w:jc w:val="both"/>
        <w:rPr>
          <w:b w:val="0"/>
          <w:sz w:val="28"/>
        </w:rPr>
      </w:pPr>
      <w:r>
        <w:rPr>
          <w:rStyle w:val="Style_5_ch"/>
          <w:sz w:val="28"/>
        </w:rPr>
        <w:t xml:space="preserve">3.4. </w:t>
      </w:r>
      <w:r>
        <w:rPr>
          <w:rStyle w:val="Style_5_ch"/>
          <w:sz w:val="28"/>
        </w:rPr>
        <w:t xml:space="preserve">В случае отсутствия в уведомлении об окончании строительства сведений, предусмотренных абзацем первым части 16 статьи 55 Градостроительного кодекса Российской Федерации, или отсутствия документов, прилагаемых к нему и предусмотренных пунктами 1 - 3 части 16 статьи </w:t>
      </w:r>
      <w:r>
        <w:rPr>
          <w:rStyle w:val="Style_5_ch"/>
          <w:sz w:val="28"/>
        </w:rPr>
        <w:t xml:space="preserve">55 </w:t>
      </w:r>
      <w:r>
        <w:rPr>
          <w:rStyle w:val="Style_5_ch"/>
          <w:sz w:val="28"/>
        </w:rPr>
        <w:t>Градостроительного кодекса Российской Федерации</w:t>
      </w:r>
      <w:r>
        <w:rPr>
          <w:rStyle w:val="Style_5_ch"/>
          <w:sz w:val="28"/>
        </w:rPr>
        <w:t>, а также в случае, если уведомление об окончании строительства поступило после истечения десяти лет со дня поступления уведомления о планируемом строительстве, в соответствии с которым осуществлялись строительство или реконструкция объекта индивидуального жилищного строительства или садового дома, либо уведомление о планируемом строительстве таких объекта индивидуального жилищного строительства или садового дома ранее не направлялось (в том числе было возвращено застройщику в соответствии с частью 6 статьи 51.1</w:t>
      </w:r>
      <w:r>
        <w:rPr>
          <w:rStyle w:val="Style_5_ch"/>
          <w:sz w:val="28"/>
        </w:rPr>
        <w:t xml:space="preserve"> </w:t>
      </w:r>
      <w:r>
        <w:rPr>
          <w:rStyle w:val="Style_5_ch"/>
          <w:sz w:val="28"/>
        </w:rPr>
        <w:t>Градостроительного кодекса Российской Федерации</w:t>
      </w:r>
      <w:r>
        <w:rPr>
          <w:rStyle w:val="Style_5_ch"/>
          <w:sz w:val="28"/>
        </w:rPr>
        <w:t>), уполномоченные на выдачу разрешений на строительство федеральный орган исполнительной власти, исполнительный орган субъекта Российской Федерации или орган местного самоуправления в течение трех рабочих дней со дня поступления уведомления об окончании строительства возвращает застройщику уведомление об окончании строительства и прилагаемые к нему документы без рассмотрения с указанием причин возврата. В этом случае уведомление об окончании строительства считается нена</w:t>
      </w:r>
      <w:r>
        <w:rPr>
          <w:rStyle w:val="Style_5_ch"/>
          <w:sz w:val="28"/>
        </w:rPr>
        <w:t>правленны</w:t>
      </w:r>
      <w:r>
        <w:rPr>
          <w:rStyle w:val="Style_5_ch"/>
          <w:sz w:val="28"/>
        </w:rPr>
        <w:t>м.</w:t>
      </w:r>
    </w:p>
    <w:p w14:paraId="74010000">
      <w:pPr>
        <w:pStyle w:val="Style_1"/>
        <w:widowControl w:val="0"/>
        <w:spacing w:after="0" w:before="0" w:line="240" w:lineRule="auto"/>
        <w:ind w:firstLine="689" w:left="20" w:right="0"/>
        <w:jc w:val="both"/>
        <w:rPr>
          <w:b w:val="0"/>
          <w:sz w:val="28"/>
        </w:rPr>
      </w:pPr>
    </w:p>
    <w:p w14:paraId="75010000">
      <w:pPr>
        <w:pStyle w:val="Style_4"/>
        <w:keepNext w:val="1"/>
        <w:keepLines w:val="1"/>
        <w:widowControl w:val="0"/>
        <w:spacing w:after="0" w:before="0" w:line="322" w:lineRule="exact"/>
        <w:ind w:firstLine="709" w:left="0" w:right="0"/>
        <w:jc w:val="center"/>
        <w:rPr>
          <w:sz w:val="28"/>
        </w:rPr>
      </w:pPr>
      <w:bookmarkStart w:id="6" w:name="bookmark38"/>
      <w:bookmarkEnd w:id="6"/>
    </w:p>
    <w:p w14:paraId="76010000">
      <w:pPr>
        <w:widowControl w:val="0"/>
        <w:spacing w:after="0" w:before="0" w:line="240" w:lineRule="auto"/>
        <w:ind w:firstLine="0" w:left="0" w:right="0"/>
        <w:jc w:val="center"/>
        <w:rPr>
          <w:rFonts w:ascii="Times New Roman" w:hAnsi="Times New Roman"/>
          <w:b w:val="1"/>
          <w:sz w:val="28"/>
        </w:rPr>
      </w:pPr>
      <w:r>
        <w:rPr>
          <w:rStyle w:val="Style_1_ch"/>
          <w:rFonts w:ascii="Times New Roman" w:hAnsi="Times New Roman"/>
          <w:b w:val="1"/>
          <w:sz w:val="28"/>
        </w:rPr>
        <w:t>4. Формы контроля за исполнением административного регламента</w:t>
      </w:r>
    </w:p>
    <w:p w14:paraId="77010000">
      <w:pPr>
        <w:widowControl w:val="0"/>
        <w:tabs>
          <w:tab w:leader="none" w:pos="708" w:val="clear"/>
          <w:tab w:leader="none" w:pos="982" w:val="left"/>
        </w:tabs>
        <w:spacing w:after="0" w:before="0" w:line="240" w:lineRule="auto"/>
        <w:ind w:firstLine="0" w:left="709" w:right="0"/>
        <w:jc w:val="both"/>
        <w:rPr>
          <w:b w:val="0"/>
          <w:sz w:val="28"/>
        </w:rPr>
      </w:pPr>
    </w:p>
    <w:p w14:paraId="78010000">
      <w:pPr>
        <w:pStyle w:val="Style_1"/>
        <w:widowControl w:val="0"/>
        <w:spacing w:after="0" w:before="0" w:line="240" w:lineRule="auto"/>
        <w:ind w:firstLine="689" w:left="20" w:right="20"/>
        <w:jc w:val="both"/>
        <w:rPr>
          <w:rFonts w:ascii="Times New Roman" w:hAnsi="Times New Roman"/>
          <w:sz w:val="28"/>
        </w:rPr>
      </w:pPr>
      <w:r>
        <w:rPr>
          <w:rFonts w:ascii="Times New Roman" w:hAnsi="Times New Roman"/>
          <w:sz w:val="28"/>
        </w:rPr>
        <w:t>4.1. 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79010000">
      <w:pPr>
        <w:pStyle w:val="Style_1"/>
        <w:widowControl w:val="0"/>
        <w:spacing w:after="0" w:before="0" w:line="240" w:lineRule="auto"/>
        <w:ind w:firstLine="689" w:left="20" w:right="20"/>
        <w:jc w:val="both"/>
        <w:rPr>
          <w:rFonts w:ascii="Times New Roman" w:hAnsi="Times New Roman"/>
          <w:sz w:val="28"/>
        </w:rPr>
      </w:pPr>
      <w:r>
        <w:rPr>
          <w:rFonts w:ascii="Times New Roman" w:hAnsi="Times New Roman"/>
          <w:sz w:val="28"/>
        </w:rPr>
        <w:t>Текущий контроль за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(далее - текущий контроль деятельности) осуществляет заместитель главы округа по ЖКХ, дорожному хозяйству, транспорту и связи Прокопьевского муниципального округа.</w:t>
      </w:r>
    </w:p>
    <w:p w14:paraId="7A010000">
      <w:pPr>
        <w:pStyle w:val="Style_1"/>
        <w:widowControl w:val="0"/>
        <w:spacing w:after="0" w:before="0" w:line="240" w:lineRule="auto"/>
        <w:ind w:firstLine="689" w:left="20" w:right="20"/>
        <w:jc w:val="both"/>
        <w:rPr>
          <w:rFonts w:ascii="Times New Roman" w:hAnsi="Times New Roman"/>
          <w:sz w:val="28"/>
        </w:rPr>
      </w:pPr>
      <w:r>
        <w:rPr>
          <w:rFonts w:ascii="Times New Roman" w:hAnsi="Times New Roman"/>
          <w:sz w:val="28"/>
        </w:rPr>
        <w:t>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14:paraId="7B010000">
      <w:pPr>
        <w:pStyle w:val="Style_1"/>
        <w:widowControl w:val="0"/>
        <w:spacing w:after="0" w:before="0" w:line="240" w:lineRule="auto"/>
        <w:ind w:firstLine="689" w:left="20" w:right="20"/>
        <w:jc w:val="both"/>
        <w:rPr>
          <w:rFonts w:ascii="Times New Roman" w:hAnsi="Times New Roman"/>
          <w:sz w:val="28"/>
        </w:rPr>
      </w:pPr>
      <w:r>
        <w:rPr>
          <w:rFonts w:ascii="Times New Roman" w:hAnsi="Times New Roman"/>
          <w:sz w:val="2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7C010000">
      <w:pPr>
        <w:pStyle w:val="Style_1"/>
        <w:widowControl w:val="0"/>
        <w:spacing w:after="0" w:before="0" w:line="240" w:lineRule="auto"/>
        <w:ind w:firstLine="689" w:left="20" w:right="0"/>
        <w:jc w:val="both"/>
        <w:rPr>
          <w:rFonts w:ascii="Times New Roman" w:hAnsi="Times New Roman"/>
          <w:sz w:val="28"/>
        </w:rPr>
      </w:pPr>
      <w:r>
        <w:rPr>
          <w:rFonts w:ascii="Times New Roman" w:hAnsi="Times New Roman"/>
          <w:sz w:val="28"/>
        </w:rPr>
        <w:t>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принятие решений и подготовку ответов на их обращения, содержащие жалобы на действия (бездействие) специалистов.</w:t>
      </w:r>
    </w:p>
    <w:p w14:paraId="7D010000">
      <w:pPr>
        <w:pStyle w:val="Style_1"/>
        <w:widowControl w:val="0"/>
        <w:spacing w:after="0" w:before="0" w:line="240" w:lineRule="auto"/>
        <w:ind w:firstLine="689" w:left="20" w:right="20"/>
        <w:jc w:val="both"/>
        <w:rPr>
          <w:rFonts w:ascii="Times New Roman" w:hAnsi="Times New Roman"/>
          <w:sz w:val="28"/>
        </w:rPr>
      </w:pPr>
      <w:r>
        <w:rPr>
          <w:rFonts w:ascii="Times New Roman" w:hAnsi="Times New Roman"/>
          <w:sz w:val="28"/>
        </w:rPr>
        <w:t>Проверки полноты и качества предоставления муниципальной услуги осуществляются на основании постановлений Уполномоченного органа.</w:t>
      </w:r>
    </w:p>
    <w:p w14:paraId="7E010000">
      <w:pPr>
        <w:pStyle w:val="Style_1"/>
        <w:widowControl w:val="0"/>
        <w:spacing w:after="0" w:before="0" w:line="240" w:lineRule="auto"/>
        <w:ind w:firstLine="689" w:left="20" w:right="20"/>
        <w:jc w:val="both"/>
        <w:rPr>
          <w:rFonts w:ascii="Times New Roman" w:hAnsi="Times New Roman"/>
          <w:sz w:val="28"/>
        </w:rPr>
      </w:pPr>
      <w:r>
        <w:rPr>
          <w:rFonts w:ascii="Times New Roman" w:hAnsi="Times New Roman"/>
          <w:sz w:val="28"/>
        </w:rPr>
        <w:t>Проверки могут быть плановыми и внеплановыми. Порядок и периодичность плановых проверок устанавливаются заместителем главы округа по ЖКХ, дорожному хозяйству, транспорту и связи Прокопьевского муниципального округа.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14:paraId="7F010000">
      <w:pPr>
        <w:pStyle w:val="Style_1"/>
        <w:widowControl w:val="0"/>
        <w:spacing w:after="0" w:before="0" w:line="240" w:lineRule="auto"/>
        <w:ind w:firstLine="689" w:left="20" w:right="20"/>
        <w:jc w:val="both"/>
        <w:rPr>
          <w:rFonts w:ascii="Times New Roman" w:hAnsi="Times New Roman"/>
          <w:sz w:val="28"/>
        </w:rPr>
      </w:pPr>
      <w:r>
        <w:rPr>
          <w:rFonts w:ascii="Times New Roman" w:hAnsi="Times New Roman"/>
          <w:sz w:val="28"/>
        </w:rPr>
        <w:t>Внеплановые проверки проводятся для проверки факта устранения ранее выявленных нарушений, а также в случае получения жалоб на действия (бездействие) сотрудников. Проверки также проводятся по конкретному обращению заявителя.</w:t>
      </w:r>
    </w:p>
    <w:p w14:paraId="80010000">
      <w:pPr>
        <w:pStyle w:val="Style_1"/>
        <w:widowControl w:val="0"/>
        <w:spacing w:after="0" w:before="0" w:line="240" w:lineRule="auto"/>
        <w:ind w:firstLine="689" w:left="20" w:right="0"/>
        <w:jc w:val="both"/>
        <w:rPr>
          <w:rFonts w:ascii="Times New Roman" w:hAnsi="Times New Roman"/>
          <w:sz w:val="28"/>
        </w:rPr>
      </w:pPr>
      <w:r>
        <w:rPr>
          <w:rFonts w:ascii="Times New Roman" w:hAnsi="Times New Roman"/>
          <w:sz w:val="28"/>
        </w:rPr>
        <w:t>Периодичность осуществления плановых проверок - не реже одного раза в квартал.</w:t>
      </w:r>
    </w:p>
    <w:p w14:paraId="81010000">
      <w:pPr>
        <w:pStyle w:val="Style_1"/>
        <w:widowControl w:val="0"/>
        <w:spacing w:after="0" w:before="0" w:line="240" w:lineRule="auto"/>
        <w:ind w:firstLine="689" w:left="20" w:right="20"/>
        <w:jc w:val="both"/>
        <w:rPr>
          <w:rFonts w:ascii="Times New Roman" w:hAnsi="Times New Roman"/>
          <w:sz w:val="28"/>
        </w:rPr>
      </w:pPr>
      <w:r>
        <w:rPr>
          <w:rFonts w:ascii="Times New Roman" w:hAnsi="Times New Roman"/>
          <w:sz w:val="28"/>
        </w:rPr>
        <w:t>4.3. Ответственность должностных лиц, Уполномоченного органа за решения и действия (бездействие), принимаемые (осуществляемые) ими в ходе предоставления муниципальной услуги.</w:t>
      </w:r>
    </w:p>
    <w:p w14:paraId="82010000">
      <w:pPr>
        <w:pStyle w:val="Style_1"/>
        <w:widowControl w:val="0"/>
        <w:spacing w:after="0" w:before="0" w:line="240" w:lineRule="auto"/>
        <w:ind w:firstLine="689" w:left="20" w:right="20"/>
        <w:jc w:val="both"/>
        <w:rPr>
          <w:rFonts w:ascii="Times New Roman" w:hAnsi="Times New Roman"/>
          <w:sz w:val="28"/>
        </w:rPr>
      </w:pPr>
      <w:r>
        <w:rPr>
          <w:rFonts w:ascii="Times New Roman" w:hAnsi="Times New Roman"/>
          <w:sz w:val="28"/>
        </w:rPr>
        <w:t>По результатам проверок в случае выявления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виновные специалисты и должностные лица несут ответственность в соответствии с законодательством Российской Федерации.</w:t>
      </w:r>
    </w:p>
    <w:p w14:paraId="83010000">
      <w:pPr>
        <w:pStyle w:val="Style_1"/>
        <w:widowControl w:val="0"/>
        <w:spacing w:after="0" w:before="0" w:line="240" w:lineRule="auto"/>
        <w:ind w:firstLine="689" w:left="20" w:right="20"/>
        <w:jc w:val="both"/>
        <w:rPr>
          <w:rFonts w:ascii="Times New Roman" w:hAnsi="Times New Roman"/>
          <w:sz w:val="28"/>
        </w:rPr>
      </w:pPr>
      <w:r>
        <w:rPr>
          <w:rFonts w:ascii="Times New Roman" w:hAnsi="Times New Roman"/>
          <w:sz w:val="28"/>
        </w:rPr>
        <w:t>Специалисты, ответственные за прием заявлений и документов, несут персональную ответственность за соблюдение сроков и порядка приема и регистрации документов.</w:t>
      </w:r>
    </w:p>
    <w:p w14:paraId="84010000">
      <w:pPr>
        <w:pStyle w:val="Style_1"/>
        <w:widowControl w:val="0"/>
        <w:spacing w:after="0" w:before="0" w:line="240" w:lineRule="auto"/>
        <w:ind w:firstLine="689" w:left="20" w:right="20"/>
        <w:jc w:val="both"/>
        <w:rPr>
          <w:rFonts w:ascii="Times New Roman" w:hAnsi="Times New Roman"/>
          <w:sz w:val="28"/>
        </w:rPr>
      </w:pPr>
      <w:r>
        <w:rPr>
          <w:rFonts w:ascii="Times New Roman" w:hAnsi="Times New Roman"/>
          <w:sz w:val="28"/>
        </w:rPr>
        <w:t>Специалисты, ответственные за подготовку документов, несут персональную ответственность за соблюдение сроков и порядка оформления документов.</w:t>
      </w:r>
    </w:p>
    <w:p w14:paraId="85010000">
      <w:pPr>
        <w:pStyle w:val="Style_1"/>
        <w:widowControl w:val="0"/>
        <w:spacing w:after="0" w:before="0" w:line="240" w:lineRule="auto"/>
        <w:ind w:firstLine="689" w:left="20" w:right="20"/>
        <w:jc w:val="both"/>
        <w:rPr>
          <w:rFonts w:ascii="Times New Roman" w:hAnsi="Times New Roman"/>
          <w:sz w:val="28"/>
        </w:rPr>
      </w:pPr>
      <w:r>
        <w:rPr>
          <w:rFonts w:ascii="Times New Roman" w:hAnsi="Times New Roman"/>
          <w:sz w:val="28"/>
        </w:rPr>
        <w:t>Специалисты, ответственные за выдачу (направление) документов, несут персональную ответственность за соблюдение порядка выдачи (направления) документов.</w:t>
      </w:r>
    </w:p>
    <w:p w14:paraId="86010000">
      <w:pPr>
        <w:pStyle w:val="Style_1"/>
        <w:widowControl w:val="0"/>
        <w:spacing w:after="0" w:before="0" w:line="240" w:lineRule="auto"/>
        <w:ind w:firstLine="689" w:left="20" w:right="20"/>
        <w:jc w:val="both"/>
        <w:rPr>
          <w:rFonts w:ascii="Times New Roman" w:hAnsi="Times New Roman"/>
          <w:sz w:val="28"/>
        </w:rPr>
      </w:pPr>
      <w:r>
        <w:rPr>
          <w:rFonts w:ascii="Times New Roman" w:hAnsi="Times New Roman"/>
          <w:sz w:val="28"/>
        </w:rPr>
        <w:t>Должностное лицо, подписавшее документ, сформированный по результатам предоставления муниципальной услуги, несет персональную ответственность за правомерность принятого решения и выдачу (направление) такого документа лицу, представившему (направившему) заявление.</w:t>
      </w:r>
    </w:p>
    <w:p w14:paraId="87010000">
      <w:pPr>
        <w:pStyle w:val="Style_1"/>
        <w:widowControl w:val="0"/>
        <w:spacing w:after="0" w:before="0" w:line="240" w:lineRule="auto"/>
        <w:ind w:firstLine="689" w:left="20" w:right="20"/>
        <w:jc w:val="both"/>
        <w:rPr>
          <w:rFonts w:ascii="Times New Roman" w:hAnsi="Times New Roman"/>
          <w:sz w:val="28"/>
        </w:rPr>
      </w:pPr>
      <w:r>
        <w:rPr>
          <w:rFonts w:ascii="Times New Roman" w:hAnsi="Times New Roman"/>
          <w:sz w:val="28"/>
        </w:rPr>
        <w:t>Персональная ответственность специалистов и должностных лиц закрепляется в их должностных инструкциях в соответствии с требованиями законодательства Российской Федерации.</w:t>
      </w:r>
    </w:p>
    <w:p w14:paraId="88010000">
      <w:pPr>
        <w:pStyle w:val="Style_1"/>
        <w:widowControl w:val="0"/>
        <w:spacing w:after="0" w:before="0" w:line="240" w:lineRule="auto"/>
        <w:ind w:firstLine="689" w:left="20" w:right="20"/>
        <w:jc w:val="both"/>
        <w:rPr>
          <w:rFonts w:ascii="Times New Roman" w:hAnsi="Times New Roman"/>
          <w:sz w:val="28"/>
        </w:rPr>
      </w:pPr>
      <w:r>
        <w:rPr>
          <w:rFonts w:ascii="Times New Roman" w:hAnsi="Times New Roman"/>
          <w:sz w:val="2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14:paraId="89010000">
      <w:pPr>
        <w:pStyle w:val="Style_1"/>
        <w:widowControl w:val="0"/>
        <w:spacing w:after="0" w:before="0" w:line="240" w:lineRule="auto"/>
        <w:ind w:firstLine="689" w:left="20" w:right="20"/>
        <w:jc w:val="both"/>
        <w:rPr>
          <w:rFonts w:ascii="Times New Roman" w:hAnsi="Times New Roman"/>
          <w:sz w:val="28"/>
        </w:rPr>
      </w:pPr>
      <w:r>
        <w:rPr>
          <w:rFonts w:ascii="Times New Roman" w:hAnsi="Times New Roman"/>
          <w:sz w:val="28"/>
        </w:rPr>
        <w:t>Контроль за исполнением данного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Уполномоченный орган, а также путем обжалования действий (бездействия) и решений, осуществляемых (принятых) в ходе исполнения настоящего административного регламента.</w:t>
      </w:r>
    </w:p>
    <w:p w14:paraId="8A010000">
      <w:pPr>
        <w:pStyle w:val="Style_1"/>
        <w:widowControl w:val="0"/>
        <w:spacing w:after="0" w:before="0" w:line="240" w:lineRule="auto"/>
        <w:ind w:firstLine="689" w:left="20" w:right="20"/>
        <w:jc w:val="both"/>
        <w:rPr>
          <w:rFonts w:ascii="Times New Roman" w:hAnsi="Times New Roman"/>
          <w:sz w:val="28"/>
        </w:rPr>
      </w:pPr>
      <w:r>
        <w:rPr>
          <w:rFonts w:ascii="Times New Roman" w:hAnsi="Times New Roman"/>
          <w:sz w:val="28"/>
        </w:rPr>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14:paraId="8B010000">
      <w:pPr>
        <w:widowControl w:val="0"/>
        <w:tabs>
          <w:tab w:leader="none" w:pos="708" w:val="clear"/>
          <w:tab w:leader="none" w:pos="1490" w:val="left"/>
        </w:tabs>
        <w:spacing w:after="0" w:before="0" w:line="240" w:lineRule="auto"/>
        <w:ind w:firstLine="0" w:left="709" w:right="20"/>
        <w:jc w:val="both"/>
        <w:rPr>
          <w:rFonts w:ascii="Times New Roman" w:hAnsi="Times New Roman"/>
          <w:sz w:val="28"/>
        </w:rPr>
      </w:pPr>
    </w:p>
    <w:p w14:paraId="8C010000">
      <w:pPr>
        <w:widowControl w:val="0"/>
        <w:spacing w:after="0" w:before="0" w:line="240" w:lineRule="auto"/>
        <w:ind w:firstLine="0" w:left="0" w:right="23"/>
        <w:jc w:val="center"/>
        <w:rPr>
          <w:rFonts w:ascii="Times New Roman" w:hAnsi="Times New Roman"/>
          <w:b w:val="1"/>
          <w:sz w:val="28"/>
        </w:rPr>
      </w:pPr>
      <w:r>
        <w:rPr>
          <w:rStyle w:val="Style_1_ch"/>
          <w:rFonts w:ascii="Times New Roman" w:hAnsi="Times New Roman"/>
          <w:b w:val="1"/>
          <w:sz w:val="28"/>
        </w:rPr>
        <w:t xml:space="preserve">5. </w:t>
      </w:r>
      <w:r>
        <w:rPr>
          <w:rFonts w:ascii="Times New Roman" w:hAnsi="Times New Roman"/>
          <w:b w:val="1"/>
          <w:sz w:val="28"/>
        </w:rPr>
        <w:t>Досудебный (внесудебный) порядок обжалования решений и действий (бездействия) органов, предоставляющих муниципальные услуги, а также их должностных лиц</w:t>
      </w:r>
    </w:p>
    <w:p w14:paraId="8D010000">
      <w:pPr>
        <w:widowControl w:val="0"/>
        <w:tabs>
          <w:tab w:leader="none" w:pos="667" w:val="left"/>
          <w:tab w:leader="none" w:pos="708" w:val="clear"/>
        </w:tabs>
        <w:spacing w:after="0" w:before="0" w:line="240" w:lineRule="auto"/>
        <w:ind w:firstLine="0" w:left="709" w:right="380"/>
        <w:jc w:val="left"/>
        <w:rPr>
          <w:rFonts w:ascii="Times New Roman" w:hAnsi="Times New Roman"/>
          <w:sz w:val="28"/>
        </w:rPr>
      </w:pPr>
    </w:p>
    <w:p w14:paraId="8E010000">
      <w:pPr>
        <w:widowControl w:val="0"/>
        <w:tabs>
          <w:tab w:leader="none" w:pos="708" w:val="clear"/>
          <w:tab w:leader="none" w:pos="1264" w:val="left"/>
        </w:tabs>
        <w:spacing w:after="0" w:before="0" w:line="240" w:lineRule="auto"/>
        <w:ind w:firstLine="709" w:left="0" w:right="20"/>
        <w:jc w:val="both"/>
        <w:rPr>
          <w:rFonts w:ascii="Times New Roman" w:hAnsi="Times New Roman"/>
          <w:sz w:val="28"/>
        </w:rPr>
      </w:pPr>
      <w:r>
        <w:rPr>
          <w:rStyle w:val="Style_1_ch"/>
          <w:rFonts w:ascii="Times New Roman" w:hAnsi="Times New Roman"/>
          <w:sz w:val="28"/>
        </w:rPr>
        <w:t>5.1. Заявители имеют право подать жалобу на решение и действие (бездействие) органа, предоставляющего муниципальную услугу, должностного лица, предоставляющего муниципальную услугу, муниципального служащего, руководителя органа, предоставляющего муниципальную услугу.</w:t>
      </w:r>
    </w:p>
    <w:p w14:paraId="8F010000">
      <w:pPr>
        <w:widowControl w:val="0"/>
        <w:spacing w:after="0" w:before="0" w:line="240" w:lineRule="auto"/>
        <w:ind w:firstLine="709" w:left="0" w:right="0"/>
        <w:jc w:val="both"/>
        <w:rPr>
          <w:rFonts w:ascii="Times New Roman" w:hAnsi="Times New Roman"/>
          <w:sz w:val="28"/>
        </w:rPr>
      </w:pPr>
      <w:r>
        <w:rPr>
          <w:rStyle w:val="Style_1_ch"/>
          <w:rFonts w:ascii="Times New Roman" w:hAnsi="Times New Roman"/>
          <w:sz w:val="28"/>
        </w:rPr>
        <w:t>Заявитель может обратиться с жалобой, в том числе в следующих случаях:</w:t>
      </w:r>
    </w:p>
    <w:p w14:paraId="90010000">
      <w:pPr>
        <w:widowControl w:val="0"/>
        <w:spacing w:after="0" w:before="0" w:line="240" w:lineRule="auto"/>
        <w:ind w:firstLine="709" w:left="0" w:right="20"/>
        <w:jc w:val="both"/>
        <w:rPr>
          <w:rFonts w:ascii="Times New Roman" w:hAnsi="Times New Roman"/>
          <w:sz w:val="28"/>
        </w:rPr>
      </w:pPr>
      <w:r>
        <w:rPr>
          <w:rStyle w:val="Style_1_ch"/>
          <w:rFonts w:ascii="Times New Roman" w:hAnsi="Times New Roman"/>
          <w:sz w:val="28"/>
        </w:rPr>
        <w:t>1) нарушение срока регистрации запроса заявителя о предоставлении муниципальной услуги;</w:t>
      </w:r>
    </w:p>
    <w:p w14:paraId="91010000">
      <w:pPr>
        <w:widowControl w:val="0"/>
        <w:spacing w:after="0" w:before="0" w:line="240" w:lineRule="auto"/>
        <w:ind w:firstLine="709" w:left="0" w:right="20"/>
        <w:jc w:val="both"/>
        <w:rPr>
          <w:rFonts w:ascii="Times New Roman" w:hAnsi="Times New Roman"/>
          <w:sz w:val="28"/>
        </w:rPr>
      </w:pPr>
      <w:r>
        <w:rPr>
          <w:rStyle w:val="Style_1_ch"/>
          <w:rFonts w:ascii="Times New Roman" w:hAnsi="Times New Roman"/>
          <w:sz w:val="28"/>
        </w:rPr>
        <w:t>2) нарушение срока предоставления муниципальной услуги;</w:t>
      </w:r>
    </w:p>
    <w:p w14:paraId="92010000">
      <w:pPr>
        <w:widowControl w:val="0"/>
        <w:spacing w:after="0" w:before="0" w:line="240" w:lineRule="auto"/>
        <w:ind w:firstLine="709" w:left="0" w:right="20"/>
        <w:jc w:val="both"/>
        <w:rPr>
          <w:rFonts w:ascii="Times New Roman" w:hAnsi="Times New Roman"/>
          <w:sz w:val="28"/>
        </w:rPr>
      </w:pPr>
      <w:r>
        <w:rPr>
          <w:rStyle w:val="Style_1_ch"/>
          <w:rFonts w:ascii="Times New Roman" w:hAnsi="Times New Roman"/>
          <w:sz w:val="28"/>
        </w:rPr>
        <w:t xml:space="preserve">3) </w:t>
      </w:r>
      <w:r>
        <w:rPr>
          <w:rStyle w:val="Style_1_ch"/>
          <w:rFonts w:ascii="Times New Roman" w:hAnsi="Times New Roman"/>
          <w:sz w:val="28"/>
        </w:rPr>
        <w:t xml:space="preserve">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Кемеровской области - Кузбасса</w:t>
      </w:r>
      <w:r>
        <w:rPr>
          <w:rStyle w:val="Style_1_ch"/>
          <w:rFonts w:ascii="Times New Roman" w:hAnsi="Times New Roman"/>
          <w:sz w:val="28"/>
        </w:rPr>
        <w:t>, муниципальными правовыми актами Прокопьевского муниципального округа для предоставления муниципальной услуги;</w:t>
      </w:r>
    </w:p>
    <w:p w14:paraId="93010000">
      <w:pPr>
        <w:pStyle w:val="Style_1"/>
        <w:widowControl w:val="0"/>
        <w:spacing w:after="0" w:before="0" w:line="240" w:lineRule="auto"/>
        <w:ind w:firstLine="689" w:left="20" w:right="0"/>
        <w:jc w:val="both"/>
        <w:rPr>
          <w:rFonts w:ascii="Times New Roman" w:hAnsi="Times New Roman"/>
          <w:sz w:val="28"/>
        </w:rPr>
      </w:pPr>
      <w:r>
        <w:rPr>
          <w:rStyle w:val="Style_1_ch"/>
          <w:rFonts w:ascii="Times New Roman" w:hAnsi="Times New Roman"/>
          <w:sz w:val="28"/>
        </w:rPr>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w:t>
      </w:r>
      <w:r>
        <w:rPr>
          <w:rStyle w:val="Style_1_ch"/>
          <w:rFonts w:ascii="Times New Roman" w:hAnsi="Times New Roman"/>
          <w:sz w:val="28"/>
        </w:rPr>
        <w:t>Кемеровской области - Кузбасса</w:t>
      </w:r>
      <w:r>
        <w:rPr>
          <w:rStyle w:val="Style_1_ch"/>
          <w:rFonts w:ascii="Times New Roman" w:hAnsi="Times New Roman"/>
          <w:sz w:val="28"/>
        </w:rPr>
        <w:t xml:space="preserve">, муниципальными правовыми актами </w:t>
      </w:r>
      <w:r>
        <w:rPr>
          <w:rStyle w:val="Style_1_ch"/>
          <w:rFonts w:ascii="Times New Roman" w:hAnsi="Times New Roman"/>
          <w:sz w:val="28"/>
        </w:rPr>
        <w:t>Прокопьевского муниципального округа</w:t>
      </w:r>
      <w:r>
        <w:rPr>
          <w:rStyle w:val="Style_1_ch"/>
          <w:rFonts w:ascii="Times New Roman" w:hAnsi="Times New Roman"/>
          <w:sz w:val="28"/>
        </w:rPr>
        <w:t xml:space="preserve"> для предоставления муниципальной услуги, у Заявителя;</w:t>
      </w:r>
    </w:p>
    <w:p w14:paraId="94010000">
      <w:pPr>
        <w:pStyle w:val="Style_1"/>
        <w:widowControl w:val="0"/>
        <w:spacing w:after="0" w:before="0" w:line="240" w:lineRule="auto"/>
        <w:ind w:firstLine="689" w:left="20" w:right="0"/>
        <w:jc w:val="both"/>
        <w:rPr>
          <w:rFonts w:ascii="Times New Roman" w:hAnsi="Times New Roman"/>
          <w:sz w:val="28"/>
        </w:rPr>
      </w:pPr>
      <w:r>
        <w:rPr>
          <w:rStyle w:val="Style_1_ch"/>
          <w:rFonts w:ascii="Times New Roman" w:hAnsi="Times New Roman"/>
          <w:sz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Pr>
          <w:rStyle w:val="Style_1_ch"/>
          <w:rFonts w:ascii="Times New Roman" w:hAnsi="Times New Roman"/>
          <w:sz w:val="28"/>
        </w:rPr>
        <w:t>Кемеровской области - Кузбасса</w:t>
      </w:r>
      <w:r>
        <w:rPr>
          <w:rStyle w:val="Style_1_ch"/>
          <w:rFonts w:ascii="Times New Roman" w:hAnsi="Times New Roman"/>
          <w:sz w:val="28"/>
        </w:rPr>
        <w:t xml:space="preserve">, муниципальными правовыми актами </w:t>
      </w:r>
      <w:r>
        <w:rPr>
          <w:rStyle w:val="Style_1_ch"/>
          <w:rFonts w:ascii="Times New Roman" w:hAnsi="Times New Roman"/>
          <w:sz w:val="28"/>
        </w:rPr>
        <w:t>Прокопьевского муниципального округа</w:t>
      </w:r>
      <w:r>
        <w:rPr>
          <w:rStyle w:val="Style_1_ch"/>
          <w:rFonts w:ascii="Times New Roman" w:hAnsi="Times New Roman"/>
          <w:sz w:val="28"/>
        </w:rPr>
        <w:t>;</w:t>
      </w:r>
    </w:p>
    <w:p w14:paraId="95010000">
      <w:pPr>
        <w:pStyle w:val="Style_1"/>
        <w:widowControl w:val="0"/>
        <w:spacing w:after="0" w:before="0" w:line="240" w:lineRule="auto"/>
        <w:ind w:firstLine="689" w:left="20" w:right="0"/>
        <w:jc w:val="both"/>
        <w:rPr>
          <w:rFonts w:ascii="Times New Roman" w:hAnsi="Times New Roman"/>
          <w:sz w:val="28"/>
        </w:rPr>
      </w:pPr>
      <w:r>
        <w:rPr>
          <w:rStyle w:val="Style_1_ch"/>
          <w:rFonts w:ascii="Times New Roman" w:hAnsi="Times New Roman"/>
          <w:sz w:val="28"/>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w:t>
      </w:r>
      <w:r>
        <w:rPr>
          <w:rStyle w:val="Style_1_ch"/>
          <w:rFonts w:ascii="Times New Roman" w:hAnsi="Times New Roman"/>
          <w:sz w:val="28"/>
        </w:rPr>
        <w:t>Кемеровской области - Кузбасса</w:t>
      </w:r>
      <w:r>
        <w:rPr>
          <w:rStyle w:val="Style_1_ch"/>
          <w:rFonts w:ascii="Times New Roman" w:hAnsi="Times New Roman"/>
          <w:sz w:val="28"/>
        </w:rPr>
        <w:t xml:space="preserve">, муниципальными правовыми актами </w:t>
      </w:r>
      <w:r>
        <w:rPr>
          <w:rStyle w:val="Style_1_ch"/>
          <w:rFonts w:ascii="Times New Roman" w:hAnsi="Times New Roman"/>
          <w:sz w:val="28"/>
        </w:rPr>
        <w:t>Прокопьевского муниципального округа</w:t>
      </w:r>
      <w:r>
        <w:rPr>
          <w:rStyle w:val="Style_1_ch"/>
          <w:rFonts w:ascii="Times New Roman" w:hAnsi="Times New Roman"/>
          <w:sz w:val="28"/>
        </w:rPr>
        <w:t>;</w:t>
      </w:r>
    </w:p>
    <w:p w14:paraId="96010000">
      <w:pPr>
        <w:pStyle w:val="Style_1"/>
        <w:widowControl w:val="0"/>
        <w:spacing w:after="0" w:before="0" w:line="240" w:lineRule="auto"/>
        <w:ind w:firstLine="689" w:left="20" w:right="0"/>
        <w:jc w:val="both"/>
        <w:rPr>
          <w:rFonts w:ascii="Times New Roman" w:hAnsi="Times New Roman"/>
          <w:sz w:val="28"/>
        </w:rPr>
      </w:pPr>
      <w:r>
        <w:rPr>
          <w:rStyle w:val="Style_1_ch"/>
          <w:rFonts w:ascii="Times New Roman" w:hAnsi="Times New Roman"/>
          <w:sz w:val="28"/>
        </w:rPr>
        <w:t>7) отказ органа, предоставляющего муниципальную услугу, должностного лица органа, предоставляющего муниципальную услугу, или их работников в исправлении допущенных ими опечаток и ошибок в документах, выданных в результате предоставления  муниципальной услуги, либо нарушение установленного срока таких исправлений;</w:t>
      </w:r>
    </w:p>
    <w:p w14:paraId="97010000">
      <w:pPr>
        <w:widowControl w:val="0"/>
        <w:spacing w:after="0" w:before="0" w:line="240" w:lineRule="auto"/>
        <w:ind w:firstLine="709" w:left="0" w:right="20"/>
        <w:jc w:val="both"/>
        <w:rPr>
          <w:rFonts w:ascii="Times New Roman" w:hAnsi="Times New Roman"/>
          <w:sz w:val="28"/>
        </w:rPr>
      </w:pPr>
      <w:r>
        <w:rPr>
          <w:rStyle w:val="Style_1_ch"/>
          <w:rFonts w:ascii="Times New Roman" w:hAnsi="Times New Roman"/>
          <w:sz w:val="28"/>
        </w:rPr>
        <w:t>8) нарушение срока или порядка выдачи документов по результатам предоставления муниципальной услуги;</w:t>
      </w:r>
    </w:p>
    <w:p w14:paraId="98010000">
      <w:pPr>
        <w:widowControl w:val="0"/>
        <w:spacing w:after="0" w:before="0" w:line="240" w:lineRule="auto"/>
        <w:ind w:firstLine="709" w:left="0" w:right="20"/>
        <w:jc w:val="both"/>
        <w:rPr>
          <w:rFonts w:ascii="Times New Roman" w:hAnsi="Times New Roman"/>
          <w:sz w:val="28"/>
        </w:rPr>
      </w:pPr>
      <w:r>
        <w:rPr>
          <w:rStyle w:val="Style_1_ch"/>
          <w:rFonts w:ascii="Times New Roman" w:hAnsi="Times New Roman"/>
          <w:sz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Pr>
          <w:rStyle w:val="Style_1_ch"/>
          <w:rFonts w:ascii="Times New Roman" w:hAnsi="Times New Roman"/>
          <w:sz w:val="28"/>
        </w:rPr>
        <w:t>Кемеровской области - Кузбасса</w:t>
      </w:r>
      <w:r>
        <w:rPr>
          <w:rStyle w:val="Style_1_ch"/>
          <w:rFonts w:ascii="Times New Roman" w:hAnsi="Times New Roman"/>
          <w:sz w:val="28"/>
        </w:rPr>
        <w:t xml:space="preserve">, муниципальными правовыми актами </w:t>
      </w:r>
      <w:r>
        <w:rPr>
          <w:rStyle w:val="Style_1_ch"/>
          <w:rFonts w:ascii="Times New Roman" w:hAnsi="Times New Roman"/>
          <w:sz w:val="28"/>
        </w:rPr>
        <w:t>Прокопьевского муниципального округа</w:t>
      </w:r>
      <w:r>
        <w:rPr>
          <w:rStyle w:val="Style_1_ch"/>
          <w:rFonts w:ascii="Times New Roman" w:hAnsi="Times New Roman"/>
          <w:sz w:val="28"/>
        </w:rPr>
        <w:t>;</w:t>
      </w:r>
    </w:p>
    <w:p w14:paraId="99010000">
      <w:pPr>
        <w:widowControl w:val="0"/>
        <w:spacing w:after="0" w:before="0" w:line="240" w:lineRule="auto"/>
        <w:ind w:firstLine="709" w:left="0" w:right="20"/>
        <w:jc w:val="both"/>
        <w:rPr>
          <w:rFonts w:ascii="Times New Roman" w:hAnsi="Times New Roman"/>
          <w:sz w:val="28"/>
        </w:rPr>
      </w:pPr>
      <w:r>
        <w:rPr>
          <w:rStyle w:val="Style_1_ch"/>
          <w:rFonts w:ascii="Times New Roman" w:hAnsi="Times New Roman"/>
          <w:sz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
    <w:p w14:paraId="9A010000">
      <w:pPr>
        <w:widowControl w:val="0"/>
        <w:spacing w:after="0" w:before="0" w:line="240" w:lineRule="auto"/>
        <w:ind w:firstLine="709" w:left="0" w:right="20"/>
        <w:jc w:val="both"/>
        <w:rPr>
          <w:rFonts w:ascii="Times New Roman" w:hAnsi="Times New Roman"/>
          <w:sz w:val="28"/>
        </w:rPr>
      </w:pPr>
      <w:r>
        <w:rPr>
          <w:rStyle w:val="Style_1_ch"/>
          <w:rFonts w:ascii="Times New Roman" w:hAnsi="Times New Roman"/>
          <w:sz w:val="28"/>
        </w:rPr>
        <w:t>5.2. Жалоба подается в письменной форме на бумажном носителе, в электронной форме в орган, предоставляющий муниципальную услугу.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14:paraId="9B010000">
      <w:pPr>
        <w:widowControl w:val="0"/>
        <w:spacing w:after="0" w:before="0" w:line="240" w:lineRule="auto"/>
        <w:ind w:firstLine="709" w:left="0" w:right="20"/>
        <w:jc w:val="both"/>
        <w:rPr>
          <w:rFonts w:ascii="Times New Roman" w:hAnsi="Times New Roman"/>
          <w:sz w:val="28"/>
        </w:rPr>
      </w:pPr>
      <w:r>
        <w:rPr>
          <w:rStyle w:val="Style_1_ch"/>
          <w:rFonts w:ascii="Times New Roman" w:hAnsi="Times New Roman"/>
          <w:sz w:val="28"/>
        </w:rPr>
        <w:t>Жалоба может быть направлена по почте, через МФЦ, с использованием информационно-телекоммуникационной сети «Интернет», сайта Уполномоченного органа, Регионального портала, Единого портала, информационной системы досудебного обжалования, а также может быть принята при личном приеме заявителя.</w:t>
      </w:r>
    </w:p>
    <w:p w14:paraId="9C010000">
      <w:pPr>
        <w:widowControl w:val="0"/>
        <w:spacing w:after="0" w:before="0" w:line="240" w:lineRule="auto"/>
        <w:ind w:firstLine="709" w:left="0" w:right="0"/>
        <w:jc w:val="both"/>
        <w:rPr>
          <w:rFonts w:ascii="Times New Roman" w:hAnsi="Times New Roman"/>
          <w:sz w:val="28"/>
        </w:rPr>
      </w:pPr>
      <w:r>
        <w:rPr>
          <w:rStyle w:val="Style_1_ch"/>
          <w:rFonts w:ascii="Times New Roman" w:hAnsi="Times New Roman"/>
          <w:sz w:val="28"/>
        </w:rPr>
        <w:t>5.3. Жалоба должна содержать следующую информацию:</w:t>
      </w:r>
    </w:p>
    <w:p w14:paraId="9D010000">
      <w:pPr>
        <w:pStyle w:val="Style_1"/>
        <w:widowControl w:val="0"/>
        <w:spacing w:after="0" w:before="0" w:line="240" w:lineRule="auto"/>
        <w:ind w:firstLine="689" w:left="20" w:right="0"/>
        <w:jc w:val="both"/>
        <w:rPr>
          <w:rFonts w:ascii="Times New Roman" w:hAnsi="Times New Roman"/>
          <w:sz w:val="28"/>
        </w:rPr>
      </w:pPr>
      <w:r>
        <w:rPr>
          <w:rStyle w:val="Style_1_ch"/>
          <w:rFonts w:ascii="Times New Roman" w:hAnsi="Times New Roman"/>
          <w:sz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14:paraId="9E010000">
      <w:pPr>
        <w:pStyle w:val="Style_1"/>
        <w:widowControl w:val="0"/>
        <w:spacing w:after="0" w:before="0" w:line="240" w:lineRule="auto"/>
        <w:ind w:firstLine="689" w:left="20" w:right="0"/>
        <w:jc w:val="both"/>
        <w:rPr>
          <w:rFonts w:ascii="Times New Roman" w:hAnsi="Times New Roman"/>
          <w:sz w:val="28"/>
        </w:rPr>
      </w:pPr>
      <w:r>
        <w:rPr>
          <w:rStyle w:val="Style_1_ch"/>
          <w:rFonts w:ascii="Times New Roman" w:hAnsi="Times New Roman"/>
          <w:sz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9F010000">
      <w:pPr>
        <w:pStyle w:val="Style_1"/>
        <w:widowControl w:val="0"/>
        <w:spacing w:after="0" w:before="0" w:line="240" w:lineRule="auto"/>
        <w:ind w:firstLine="689" w:left="20" w:right="0"/>
        <w:jc w:val="both"/>
        <w:rPr>
          <w:rFonts w:ascii="Times New Roman" w:hAnsi="Times New Roman"/>
          <w:sz w:val="28"/>
        </w:rPr>
      </w:pPr>
      <w:r>
        <w:rPr>
          <w:rStyle w:val="Style_1_ch"/>
          <w:rFonts w:ascii="Times New Roman" w:hAnsi="Times New Roman"/>
          <w:sz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14:paraId="A0010000">
      <w:pPr>
        <w:pStyle w:val="Style_1"/>
        <w:widowControl w:val="0"/>
        <w:spacing w:after="0" w:before="0" w:line="240" w:lineRule="auto"/>
        <w:ind w:firstLine="689" w:left="20" w:right="0"/>
        <w:jc w:val="both"/>
        <w:rPr>
          <w:rFonts w:ascii="Times New Roman" w:hAnsi="Times New Roman"/>
          <w:sz w:val="28"/>
        </w:rPr>
      </w:pPr>
      <w:r>
        <w:rPr>
          <w:rStyle w:val="Style_1_ch"/>
          <w:rFonts w:ascii="Times New Roman" w:hAnsi="Times New Roman"/>
          <w:sz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14:paraId="A1010000">
      <w:pPr>
        <w:widowControl w:val="0"/>
        <w:spacing w:after="0" w:before="0" w:line="240" w:lineRule="auto"/>
        <w:ind w:firstLine="709" w:left="0" w:right="-1"/>
        <w:jc w:val="both"/>
        <w:rPr>
          <w:rFonts w:ascii="Times New Roman" w:hAnsi="Times New Roman"/>
          <w:sz w:val="28"/>
        </w:rPr>
      </w:pPr>
      <w:r>
        <w:rPr>
          <w:rStyle w:val="Style_1_ch"/>
          <w:rFonts w:ascii="Times New Roman" w:hAnsi="Times New Roman"/>
          <w:sz w:val="28"/>
        </w:rPr>
        <w:t>5.4. Поступившая жалоба подлежит регистрации в срок не позднее следующего рабочего дня со дня ее поступления.</w:t>
      </w:r>
    </w:p>
    <w:p w14:paraId="A2010000">
      <w:pPr>
        <w:widowControl w:val="0"/>
        <w:spacing w:after="0" w:before="0" w:line="240" w:lineRule="auto"/>
        <w:ind w:firstLine="709" w:left="0" w:right="20"/>
        <w:jc w:val="both"/>
        <w:rPr>
          <w:rFonts w:ascii="Times New Roman" w:hAnsi="Times New Roman"/>
          <w:sz w:val="28"/>
        </w:rPr>
      </w:pPr>
      <w:r>
        <w:rPr>
          <w:rStyle w:val="Style_1_ch"/>
          <w:rFonts w:ascii="Times New Roman" w:hAnsi="Times New Roman"/>
          <w:sz w:val="28"/>
        </w:rPr>
        <w:t>5.5. Жалоба, поступившая в орган, предоставляющий муниципальную услугу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14:paraId="A3010000">
      <w:pPr>
        <w:widowControl w:val="0"/>
        <w:spacing w:after="0" w:before="0" w:line="240" w:lineRule="auto"/>
        <w:ind w:firstLine="709" w:left="0" w:right="20"/>
        <w:jc w:val="both"/>
        <w:rPr>
          <w:rFonts w:ascii="Times New Roman" w:hAnsi="Times New Roman"/>
          <w:sz w:val="28"/>
        </w:rPr>
      </w:pPr>
      <w:r>
        <w:rPr>
          <w:rStyle w:val="Style_1_ch"/>
          <w:rFonts w:ascii="Times New Roman" w:hAnsi="Times New Roman"/>
          <w:sz w:val="28"/>
        </w:rPr>
        <w:t>5.6. К жалобе могут быть приложены копии документов, подтверждающих изложенные в жалобе обстоятельства. В таком случае в жалобе приводится перечень прилагаемых к ней документов.</w:t>
      </w:r>
    </w:p>
    <w:p w14:paraId="A4010000">
      <w:pPr>
        <w:widowControl w:val="0"/>
        <w:spacing w:after="0" w:before="0" w:line="240" w:lineRule="auto"/>
        <w:ind w:firstLine="709" w:left="0" w:right="20"/>
        <w:jc w:val="both"/>
        <w:rPr>
          <w:rFonts w:ascii="Times New Roman" w:hAnsi="Times New Roman"/>
          <w:sz w:val="28"/>
        </w:rPr>
      </w:pPr>
      <w:r>
        <w:rPr>
          <w:rStyle w:val="Style_1_ch"/>
          <w:rFonts w:ascii="Times New Roman" w:hAnsi="Times New Roman"/>
          <w:sz w:val="28"/>
        </w:rPr>
        <w:t>5.7. По результатам рассмотрения жалобы принимается одно из следующих решений:</w:t>
      </w:r>
    </w:p>
    <w:p w14:paraId="A5010000">
      <w:pPr>
        <w:widowControl w:val="0"/>
        <w:spacing w:after="0" w:before="0" w:line="240" w:lineRule="auto"/>
        <w:ind w:firstLine="709" w:left="0" w:right="20"/>
        <w:jc w:val="both"/>
        <w:rPr>
          <w:rFonts w:ascii="Times New Roman" w:hAnsi="Times New Roman"/>
          <w:sz w:val="28"/>
        </w:rPr>
      </w:pPr>
      <w:r>
        <w:rPr>
          <w:rStyle w:val="Style_1_ch"/>
          <w:rFonts w:ascii="Times New Roman" w:hAnsi="Times New Roman"/>
          <w:sz w:val="28"/>
        </w:rPr>
        <w:t>1) жалоба удовлетворяется, в том числе в форме отмены принятого решения, исправления допущенных опечаток и ошибок в документах, выданных в результате предоставления муниципальной услуги,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Прокопьевского муниципального округа;</w:t>
      </w:r>
    </w:p>
    <w:p w14:paraId="A6010000">
      <w:pPr>
        <w:widowControl w:val="0"/>
        <w:spacing w:after="0" w:before="0" w:line="240" w:lineRule="auto"/>
        <w:ind w:firstLine="709" w:left="0" w:right="0"/>
        <w:jc w:val="both"/>
        <w:rPr>
          <w:rFonts w:ascii="Times New Roman" w:hAnsi="Times New Roman"/>
          <w:sz w:val="28"/>
        </w:rPr>
      </w:pPr>
      <w:r>
        <w:rPr>
          <w:rStyle w:val="Style_1_ch"/>
          <w:rFonts w:ascii="Times New Roman" w:hAnsi="Times New Roman"/>
          <w:sz w:val="28"/>
        </w:rPr>
        <w:t>2) в удовлетворении жалобы отказывается.</w:t>
      </w:r>
    </w:p>
    <w:p w14:paraId="A7010000">
      <w:pPr>
        <w:widowControl w:val="0"/>
        <w:spacing w:after="0" w:before="0" w:line="240" w:lineRule="auto"/>
        <w:ind w:firstLine="709" w:left="0" w:right="20"/>
        <w:jc w:val="both"/>
        <w:rPr>
          <w:rFonts w:ascii="Times New Roman" w:hAnsi="Times New Roman"/>
          <w:sz w:val="28"/>
        </w:rPr>
      </w:pPr>
      <w:r>
        <w:rPr>
          <w:rStyle w:val="Style_1_ch"/>
          <w:rFonts w:ascii="Times New Roman" w:hAnsi="Times New Roman"/>
          <w:sz w:val="28"/>
        </w:rPr>
        <w:t>Мотивированный ответ о результатах рассмотрения жалобы направляется заявителю не позднее дня, следующего за днем принятия решения, в письменной форме и, по желанию заявителя, в электронной форме.</w:t>
      </w:r>
    </w:p>
    <w:p w14:paraId="A8010000">
      <w:pPr>
        <w:pStyle w:val="Style_1"/>
        <w:widowControl w:val="0"/>
        <w:spacing w:after="0" w:before="0" w:line="240" w:lineRule="auto"/>
        <w:ind w:firstLine="689" w:left="20" w:right="0"/>
        <w:jc w:val="both"/>
        <w:rPr>
          <w:rFonts w:ascii="Times New Roman" w:hAnsi="Times New Roman"/>
          <w:sz w:val="28"/>
        </w:rPr>
      </w:pPr>
      <w:r>
        <w:rPr>
          <w:rStyle w:val="Style_1_ch"/>
          <w:rFonts w:ascii="Times New Roman" w:hAnsi="Times New Roman"/>
          <w:sz w:val="28"/>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A9010000">
      <w:pPr>
        <w:pStyle w:val="Style_1"/>
        <w:widowControl w:val="0"/>
        <w:spacing w:after="0" w:before="0" w:line="240" w:lineRule="auto"/>
        <w:ind w:firstLine="689" w:left="20" w:right="0"/>
        <w:jc w:val="both"/>
        <w:rPr>
          <w:rFonts w:ascii="Times New Roman" w:hAnsi="Times New Roman"/>
          <w:sz w:val="28"/>
        </w:rPr>
      </w:pPr>
      <w:r>
        <w:rPr>
          <w:rStyle w:val="Style_1_ch"/>
          <w:rFonts w:ascii="Times New Roman" w:hAnsi="Times New Roman"/>
          <w:sz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AA010000">
      <w:pPr>
        <w:pStyle w:val="Style_1"/>
        <w:widowControl w:val="0"/>
        <w:spacing w:after="0" w:before="0" w:line="240" w:lineRule="auto"/>
        <w:ind w:firstLine="689" w:left="20" w:right="0"/>
        <w:jc w:val="both"/>
        <w:rPr>
          <w:rFonts w:ascii="Times New Roman" w:hAnsi="Times New Roman"/>
          <w:sz w:val="28"/>
        </w:rPr>
      </w:pPr>
      <w:r>
        <w:rPr>
          <w:rStyle w:val="Style_1_ch"/>
          <w:rFonts w:ascii="Times New Roman" w:hAnsi="Times New Roman"/>
          <w:sz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наделенные полномочиями по рассмотрению жалоб незамедлительно направляют имеющиеся материалы в органы прокуратуры.</w:t>
      </w:r>
    </w:p>
    <w:p w14:paraId="AB010000">
      <w:pPr>
        <w:pStyle w:val="Style_1"/>
        <w:widowControl w:val="0"/>
        <w:spacing w:after="0" w:before="0" w:line="240" w:lineRule="auto"/>
        <w:ind w:firstLine="689" w:left="20" w:right="0"/>
        <w:jc w:val="both"/>
        <w:rPr>
          <w:rFonts w:ascii="Times New Roman" w:hAnsi="Times New Roman"/>
          <w:sz w:val="28"/>
        </w:rPr>
      </w:pPr>
    </w:p>
    <w:p w14:paraId="AC010000">
      <w:pPr>
        <w:pStyle w:val="Style_1"/>
        <w:widowControl w:val="0"/>
        <w:spacing w:after="0" w:before="0" w:line="240" w:lineRule="auto"/>
        <w:ind w:firstLine="689" w:left="20" w:right="0"/>
        <w:jc w:val="both"/>
        <w:rPr>
          <w:rFonts w:ascii="Times New Roman" w:hAnsi="Times New Roman"/>
          <w:sz w:val="28"/>
        </w:rPr>
      </w:pPr>
      <w:r>
        <w:rPr>
          <w:rFonts w:ascii="Times New Roman" w:hAnsi="Times New Roman"/>
          <w:b w:val="0"/>
          <w:sz w:val="28"/>
        </w:rPr>
        <w:t>6.</w:t>
      </w:r>
      <w:r>
        <w:rPr>
          <w:rFonts w:ascii="Times New Roman" w:hAnsi="Times New Roman"/>
          <w:b w:val="1"/>
          <w:sz w:val="28"/>
        </w:rPr>
        <w:t xml:space="preserve"> Особенности выполнения административных процедур (действий) в многофунциональном центре</w:t>
      </w:r>
    </w:p>
    <w:p w14:paraId="AD010000">
      <w:pPr>
        <w:pStyle w:val="Style_1"/>
        <w:keepNext w:val="1"/>
        <w:keepLines w:val="1"/>
        <w:widowControl w:val="0"/>
        <w:numPr>
          <w:ilvl w:val="0"/>
          <w:numId w:val="0"/>
        </w:numPr>
        <w:tabs>
          <w:tab w:leader="none" w:pos="708" w:val="clear"/>
          <w:tab w:leader="none" w:pos="2262" w:val="left"/>
        </w:tabs>
        <w:spacing w:after="0" w:before="0" w:line="240" w:lineRule="auto"/>
        <w:ind w:firstLine="0" w:left="1940" w:right="1940"/>
        <w:jc w:val="both"/>
        <w:outlineLvl w:val="1"/>
        <w:rPr>
          <w:rFonts w:ascii="Times New Roman" w:hAnsi="Times New Roman"/>
          <w:sz w:val="28"/>
        </w:rPr>
      </w:pPr>
    </w:p>
    <w:p w14:paraId="AE010000">
      <w:pPr>
        <w:pStyle w:val="Style_1"/>
        <w:widowControl w:val="0"/>
        <w:spacing w:after="0" w:before="0" w:line="240" w:lineRule="auto"/>
        <w:ind w:firstLine="689" w:left="20" w:right="20"/>
        <w:jc w:val="both"/>
        <w:rPr>
          <w:rFonts w:ascii="Times New Roman" w:hAnsi="Times New Roman"/>
          <w:sz w:val="28"/>
        </w:rPr>
      </w:pPr>
      <w:r>
        <w:rPr>
          <w:rFonts w:ascii="Times New Roman" w:hAnsi="Times New Roman"/>
          <w:sz w:val="28"/>
        </w:rPr>
        <w:t>6.1. Предоставление муниципальной услуги в МФЦ осуществляется при наличии заключенного соглашения о взаимодействии между Уполномоченным органом и МФЦ.</w:t>
      </w:r>
    </w:p>
    <w:p w14:paraId="AF010000">
      <w:pPr>
        <w:pStyle w:val="Style_1"/>
        <w:widowControl w:val="0"/>
        <w:spacing w:after="0" w:before="0" w:line="240" w:lineRule="auto"/>
        <w:ind w:firstLine="689" w:left="20" w:right="20"/>
        <w:jc w:val="both"/>
        <w:rPr>
          <w:rFonts w:ascii="Times New Roman" w:hAnsi="Times New Roman"/>
          <w:sz w:val="28"/>
        </w:rPr>
      </w:pPr>
      <w:r>
        <w:rPr>
          <w:rFonts w:ascii="Times New Roman" w:hAnsi="Times New Roman"/>
          <w:sz w:val="28"/>
        </w:rPr>
        <w:t>6.2. Основанием для начала предоставления муниципальной услуги является обращение Заявителя в МФЦ.</w:t>
      </w:r>
    </w:p>
    <w:p w14:paraId="B0010000">
      <w:pPr>
        <w:pStyle w:val="Style_1"/>
        <w:widowControl w:val="0"/>
        <w:spacing w:after="0" w:before="0" w:line="240" w:lineRule="auto"/>
        <w:ind w:firstLine="689" w:left="20" w:right="20"/>
        <w:jc w:val="both"/>
        <w:rPr>
          <w:rFonts w:ascii="Times New Roman" w:hAnsi="Times New Roman"/>
          <w:sz w:val="28"/>
        </w:rPr>
      </w:pPr>
      <w:r>
        <w:rPr>
          <w:rFonts w:ascii="Times New Roman" w:hAnsi="Times New Roman"/>
          <w:sz w:val="28"/>
        </w:rPr>
        <w:t>6.3. Информирование Заявителей о порядке предоставления муниципальной услуги, сведений о ходе предоставления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 регулирующим организацию деятельности МФЦ.</w:t>
      </w:r>
    </w:p>
    <w:p w14:paraId="B1010000">
      <w:pPr>
        <w:pStyle w:val="Style_1"/>
        <w:widowControl w:val="0"/>
        <w:spacing w:after="0" w:before="0" w:line="240" w:lineRule="auto"/>
        <w:ind w:firstLine="689" w:left="20" w:right="20"/>
        <w:jc w:val="both"/>
        <w:rPr>
          <w:rFonts w:ascii="Times New Roman" w:hAnsi="Times New Roman"/>
          <w:sz w:val="28"/>
        </w:rPr>
      </w:pPr>
      <w:r>
        <w:rPr>
          <w:rFonts w:ascii="Times New Roman" w:hAnsi="Times New Roman"/>
          <w:sz w:val="28"/>
        </w:rPr>
        <w:t>Информирование о порядке предоставления муниципальной услуги осуществляется в соответствии с графиком работы МФЦ.</w:t>
      </w:r>
    </w:p>
    <w:p w14:paraId="B2010000">
      <w:pPr>
        <w:pStyle w:val="Style_1"/>
        <w:widowControl w:val="0"/>
        <w:spacing w:after="0" w:before="0" w:line="240" w:lineRule="auto"/>
        <w:ind w:firstLine="689" w:left="20" w:right="20"/>
        <w:jc w:val="both"/>
        <w:rPr>
          <w:rFonts w:ascii="Times New Roman" w:hAnsi="Times New Roman"/>
          <w:sz w:val="28"/>
        </w:rPr>
      </w:pPr>
      <w:r>
        <w:rPr>
          <w:rFonts w:ascii="Times New Roman" w:hAnsi="Times New Roman"/>
          <w:sz w:val="28"/>
        </w:rPr>
        <w:t>6.4. Прием заявлений о предоставлении муниципальной услуги и иных документов, необходимых для предоставления муниципальной услуги.</w:t>
      </w:r>
    </w:p>
    <w:p w14:paraId="B3010000">
      <w:pPr>
        <w:pStyle w:val="Style_1"/>
        <w:widowControl w:val="0"/>
        <w:spacing w:after="0" w:before="0" w:line="240" w:lineRule="auto"/>
        <w:ind w:firstLine="689" w:left="20" w:right="20"/>
        <w:jc w:val="both"/>
        <w:rPr>
          <w:rFonts w:ascii="Times New Roman" w:hAnsi="Times New Roman"/>
          <w:sz w:val="28"/>
        </w:rPr>
      </w:pPr>
      <w:r>
        <w:rPr>
          <w:rFonts w:ascii="Times New Roman" w:hAnsi="Times New Roman"/>
          <w:sz w:val="28"/>
        </w:rPr>
        <w:t>При личном обращении Заявителя в МФЦ сотрудник, ответственный за прием документов:</w:t>
      </w:r>
    </w:p>
    <w:p w14:paraId="B4010000">
      <w:pPr>
        <w:pStyle w:val="Style_1"/>
        <w:widowControl w:val="0"/>
        <w:spacing w:after="0" w:before="0" w:line="240" w:lineRule="auto"/>
        <w:ind w:firstLine="689" w:left="20" w:right="20"/>
        <w:jc w:val="both"/>
        <w:rPr>
          <w:rFonts w:ascii="Times New Roman" w:hAnsi="Times New Roman"/>
          <w:sz w:val="28"/>
        </w:rPr>
      </w:pPr>
      <w:r>
        <w:rPr>
          <w:rFonts w:ascii="Times New Roman" w:hAnsi="Times New Roman"/>
          <w:sz w:val="28"/>
        </w:rPr>
        <w:t>- 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обращения его представителя);</w:t>
      </w:r>
    </w:p>
    <w:p w14:paraId="B5010000">
      <w:pPr>
        <w:pStyle w:val="Style_1"/>
        <w:widowControl w:val="0"/>
        <w:spacing w:after="0" w:before="0" w:line="240" w:lineRule="auto"/>
        <w:ind w:firstLine="689" w:left="20" w:right="20"/>
        <w:jc w:val="both"/>
        <w:rPr>
          <w:rFonts w:ascii="Times New Roman" w:hAnsi="Times New Roman"/>
          <w:sz w:val="28"/>
        </w:rPr>
      </w:pPr>
      <w:r>
        <w:rPr>
          <w:rFonts w:ascii="Times New Roman" w:hAnsi="Times New Roman"/>
          <w:sz w:val="28"/>
        </w:rPr>
        <w:t>- проверяет представленное заявление и документы на предмет:</w:t>
      </w:r>
    </w:p>
    <w:p w14:paraId="B6010000">
      <w:pPr>
        <w:pStyle w:val="Style_1"/>
        <w:widowControl w:val="0"/>
        <w:spacing w:after="0" w:before="0" w:line="240" w:lineRule="auto"/>
        <w:ind w:firstLine="689" w:left="20" w:right="20"/>
        <w:jc w:val="both"/>
        <w:rPr>
          <w:rFonts w:ascii="Times New Roman" w:hAnsi="Times New Roman"/>
          <w:sz w:val="28"/>
        </w:rPr>
      </w:pPr>
      <w:r>
        <w:rPr>
          <w:rFonts w:ascii="Times New Roman" w:hAnsi="Times New Roman"/>
          <w:sz w:val="28"/>
        </w:rPr>
        <w:t>1) текст в заявлении поддается прочтению;</w:t>
      </w:r>
    </w:p>
    <w:p w14:paraId="B7010000">
      <w:pPr>
        <w:pStyle w:val="Style_1"/>
        <w:widowControl w:val="0"/>
        <w:spacing w:after="0" w:before="0" w:line="240" w:lineRule="auto"/>
        <w:ind w:firstLine="689" w:left="20" w:right="20"/>
        <w:jc w:val="both"/>
        <w:rPr>
          <w:rFonts w:ascii="Times New Roman" w:hAnsi="Times New Roman"/>
          <w:sz w:val="28"/>
        </w:rPr>
      </w:pPr>
      <w:r>
        <w:rPr>
          <w:rFonts w:ascii="Times New Roman" w:hAnsi="Times New Roman"/>
          <w:sz w:val="28"/>
        </w:rPr>
        <w:t>2) в заявлении указаны фамилия, имя, отчество (последнее - при наличии) физического лица либо наименование юридического лица;</w:t>
      </w:r>
    </w:p>
    <w:p w14:paraId="B8010000">
      <w:pPr>
        <w:pStyle w:val="Style_1"/>
        <w:widowControl w:val="0"/>
        <w:spacing w:after="0" w:before="0" w:line="240" w:lineRule="auto"/>
        <w:ind w:firstLine="689" w:left="20" w:right="20"/>
        <w:jc w:val="both"/>
        <w:rPr>
          <w:rFonts w:ascii="Times New Roman" w:hAnsi="Times New Roman"/>
          <w:sz w:val="28"/>
        </w:rPr>
      </w:pPr>
      <w:r>
        <w:rPr>
          <w:rFonts w:ascii="Times New Roman" w:hAnsi="Times New Roman"/>
          <w:sz w:val="28"/>
        </w:rPr>
        <w:t>3) заявление подписано уполномоченным лицом;</w:t>
      </w:r>
    </w:p>
    <w:p w14:paraId="B9010000">
      <w:pPr>
        <w:pStyle w:val="Style_1"/>
        <w:widowControl w:val="0"/>
        <w:spacing w:after="0" w:before="0" w:line="240" w:lineRule="auto"/>
        <w:ind w:firstLine="689" w:left="20" w:right="20"/>
        <w:jc w:val="both"/>
        <w:rPr>
          <w:rFonts w:ascii="Times New Roman" w:hAnsi="Times New Roman"/>
          <w:sz w:val="28"/>
        </w:rPr>
      </w:pPr>
      <w:r>
        <w:rPr>
          <w:rFonts w:ascii="Times New Roman" w:hAnsi="Times New Roman"/>
          <w:sz w:val="28"/>
        </w:rPr>
        <w:t>4) приложены документы, необходимые для предоставления муниципальной услуги;</w:t>
      </w:r>
    </w:p>
    <w:p w14:paraId="BA010000">
      <w:pPr>
        <w:pStyle w:val="Style_1"/>
        <w:widowControl w:val="0"/>
        <w:spacing w:after="0" w:before="0" w:line="240" w:lineRule="auto"/>
        <w:ind w:firstLine="689" w:left="20" w:right="20"/>
        <w:jc w:val="both"/>
        <w:rPr>
          <w:rFonts w:ascii="Times New Roman" w:hAnsi="Times New Roman"/>
          <w:sz w:val="28"/>
        </w:rPr>
      </w:pPr>
      <w:r>
        <w:rPr>
          <w:rFonts w:ascii="Times New Roman" w:hAnsi="Times New Roman"/>
          <w:sz w:val="28"/>
        </w:rPr>
        <w:t>5) соответствие данных документа, удостоверяющего личность, данным, указанным в заявлении и необходимых документах;</w:t>
      </w:r>
    </w:p>
    <w:p w14:paraId="BB010000">
      <w:pPr>
        <w:pStyle w:val="Style_1"/>
        <w:widowControl w:val="0"/>
        <w:spacing w:after="0" w:before="0" w:line="240" w:lineRule="auto"/>
        <w:ind w:firstLine="689" w:left="20" w:right="20"/>
        <w:jc w:val="both"/>
        <w:rPr>
          <w:rFonts w:ascii="Times New Roman" w:hAnsi="Times New Roman"/>
          <w:sz w:val="28"/>
        </w:rPr>
      </w:pPr>
      <w:r>
        <w:rPr>
          <w:rFonts w:ascii="Times New Roman" w:hAnsi="Times New Roman"/>
          <w:sz w:val="28"/>
        </w:rPr>
        <w:t>- заполняет сведения о Заявителе и представленных документах в автоматизированной информационной системе (АИС МФЦ);</w:t>
      </w:r>
    </w:p>
    <w:p w14:paraId="BC010000">
      <w:pPr>
        <w:pStyle w:val="Style_1"/>
        <w:widowControl w:val="0"/>
        <w:spacing w:after="0" w:before="0" w:line="240" w:lineRule="auto"/>
        <w:ind w:firstLine="689" w:left="20" w:right="20"/>
        <w:jc w:val="both"/>
        <w:rPr>
          <w:rFonts w:ascii="Times New Roman" w:hAnsi="Times New Roman"/>
          <w:sz w:val="28"/>
        </w:rPr>
      </w:pPr>
      <w:r>
        <w:rPr>
          <w:rFonts w:ascii="Times New Roman" w:hAnsi="Times New Roman"/>
          <w:sz w:val="28"/>
        </w:rPr>
        <w:t>- выдает расписку в получении документов на предоставление услуги, сформированную в АИС МФЦ;</w:t>
      </w:r>
    </w:p>
    <w:p w14:paraId="BD010000">
      <w:pPr>
        <w:pStyle w:val="Style_1"/>
        <w:widowControl w:val="0"/>
        <w:spacing w:after="0" w:before="0" w:line="240" w:lineRule="auto"/>
        <w:ind w:firstLine="689" w:left="20" w:right="20"/>
        <w:jc w:val="both"/>
        <w:rPr>
          <w:rFonts w:ascii="Times New Roman" w:hAnsi="Times New Roman"/>
          <w:sz w:val="28"/>
        </w:rPr>
      </w:pPr>
      <w:r>
        <w:rPr>
          <w:rFonts w:ascii="Times New Roman" w:hAnsi="Times New Roman"/>
          <w:sz w:val="28"/>
        </w:rPr>
        <w:t>- информирует Заявителя о сроке предоставления муниципальной услуги, способах получения информации о ходе исполнения муниципальной услуги;</w:t>
      </w:r>
    </w:p>
    <w:p w14:paraId="BE010000">
      <w:pPr>
        <w:pStyle w:val="Style_1"/>
        <w:widowControl w:val="0"/>
        <w:spacing w:after="0" w:before="0" w:line="240" w:lineRule="auto"/>
        <w:ind w:firstLine="689" w:left="20" w:right="20"/>
        <w:jc w:val="both"/>
        <w:rPr>
          <w:rFonts w:ascii="Times New Roman" w:hAnsi="Times New Roman"/>
          <w:sz w:val="28"/>
        </w:rPr>
      </w:pPr>
      <w:r>
        <w:rPr>
          <w:rFonts w:ascii="Times New Roman" w:hAnsi="Times New Roman"/>
          <w:sz w:val="28"/>
        </w:rPr>
        <w:t>- уведомляет Заявителя о том, что невостребованные документы хранятся в МФЦ в течение 30 дней, после чего передаются в Уполномоченный орган.</w:t>
      </w:r>
    </w:p>
    <w:p w14:paraId="BF010000">
      <w:pPr>
        <w:pStyle w:val="Style_1"/>
        <w:widowControl w:val="0"/>
        <w:spacing w:after="0" w:before="0" w:line="240" w:lineRule="auto"/>
        <w:ind w:firstLine="689" w:left="20" w:right="20"/>
        <w:jc w:val="both"/>
        <w:rPr>
          <w:rFonts w:ascii="Times New Roman" w:hAnsi="Times New Roman"/>
          <w:sz w:val="28"/>
        </w:rPr>
      </w:pPr>
      <w:r>
        <w:rPr>
          <w:rFonts w:ascii="Times New Roman" w:hAnsi="Times New Roman"/>
          <w:sz w:val="28"/>
        </w:rPr>
        <w:t>6.5. Заявление и документы, принятые от Заявителя на предоставление муниципальной услуги, передаются в Уполномоченный орган не позднее 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Уполномоченного органа под подпись. Один экземпляр сопроводительного реестра остается в Уполномоченном органе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которому переданы заявление и документы.</w:t>
      </w:r>
    </w:p>
    <w:p w14:paraId="C0010000">
      <w:pPr>
        <w:pStyle w:val="Style_1"/>
        <w:widowControl w:val="0"/>
        <w:spacing w:after="0" w:before="0" w:line="240" w:lineRule="auto"/>
        <w:ind w:firstLine="689" w:left="20" w:right="20"/>
        <w:jc w:val="both"/>
        <w:rPr>
          <w:rFonts w:ascii="Times New Roman" w:hAnsi="Times New Roman"/>
          <w:sz w:val="28"/>
        </w:rPr>
      </w:pPr>
      <w:r>
        <w:rPr>
          <w:rFonts w:ascii="Times New Roman" w:hAnsi="Times New Roman"/>
          <w:sz w:val="28"/>
        </w:rPr>
        <w:t>6.6.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муниципальных услуг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14:paraId="C1010000">
      <w:pPr>
        <w:pStyle w:val="Style_1"/>
        <w:widowControl w:val="0"/>
        <w:spacing w:after="0" w:before="0" w:line="240" w:lineRule="auto"/>
        <w:ind w:firstLine="689" w:left="20" w:right="20"/>
        <w:jc w:val="both"/>
        <w:rPr>
          <w:rFonts w:ascii="Times New Roman" w:hAnsi="Times New Roman"/>
          <w:sz w:val="28"/>
        </w:rPr>
      </w:pPr>
      <w:r>
        <w:rPr>
          <w:rFonts w:ascii="Times New Roman" w:hAnsi="Times New Roman"/>
          <w:sz w:val="28"/>
        </w:rPr>
        <w:t>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w:t>
      </w:r>
    </w:p>
    <w:p w14:paraId="C2010000">
      <w:pPr>
        <w:pStyle w:val="Style_1"/>
        <w:widowControl w:val="0"/>
        <w:spacing w:after="0" w:before="0" w:line="240" w:lineRule="auto"/>
        <w:ind w:firstLine="689" w:left="20" w:right="20"/>
        <w:jc w:val="both"/>
        <w:rPr>
          <w:rFonts w:ascii="Times New Roman" w:hAnsi="Times New Roman"/>
          <w:sz w:val="28"/>
        </w:rPr>
      </w:pPr>
      <w:r>
        <w:rPr>
          <w:rFonts w:ascii="Times New Roman" w:hAnsi="Times New Roman"/>
          <w:sz w:val="28"/>
        </w:rPr>
        <w:t>6.6.1. Ответственность за выдачу результата предоставления муниципальной услуги несет сотрудник МФЦ, уполномоченный руководителем МФЦ.</w:t>
      </w:r>
    </w:p>
    <w:p w14:paraId="C3010000">
      <w:pPr>
        <w:pStyle w:val="Style_1"/>
        <w:widowControl w:val="0"/>
        <w:spacing w:after="0" w:before="0" w:line="240" w:lineRule="auto"/>
        <w:ind w:firstLine="689" w:left="20" w:right="20"/>
        <w:jc w:val="both"/>
        <w:rPr>
          <w:rFonts w:ascii="Times New Roman" w:hAnsi="Times New Roman"/>
          <w:sz w:val="28"/>
        </w:rPr>
      </w:pPr>
      <w:r>
        <w:rPr>
          <w:rFonts w:ascii="Times New Roman" w:hAnsi="Times New Roman"/>
          <w:sz w:val="28"/>
        </w:rPr>
        <w:t>6.6.2. Для получения результата предоставления муниципальной услуги в МФЦ Заявитель предъявляет документ, удостоверяющий его личность и расписку.</w:t>
      </w:r>
    </w:p>
    <w:p w14:paraId="C4010000">
      <w:pPr>
        <w:pStyle w:val="Style_1"/>
        <w:widowControl w:val="0"/>
        <w:spacing w:after="0" w:before="0" w:line="240" w:lineRule="auto"/>
        <w:ind w:firstLine="689" w:left="20" w:right="20"/>
        <w:jc w:val="both"/>
        <w:rPr>
          <w:rFonts w:ascii="Times New Roman" w:hAnsi="Times New Roman"/>
          <w:sz w:val="28"/>
        </w:rPr>
      </w:pPr>
      <w:r>
        <w:rPr>
          <w:rFonts w:ascii="Times New Roman" w:hAnsi="Times New Roman"/>
          <w:sz w:val="28"/>
        </w:rPr>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p>
    <w:p w14:paraId="C5010000">
      <w:pPr>
        <w:pStyle w:val="Style_1"/>
        <w:widowControl w:val="0"/>
        <w:spacing w:after="0" w:before="0" w:line="240" w:lineRule="auto"/>
        <w:ind w:firstLine="689" w:left="20" w:right="20"/>
        <w:jc w:val="both"/>
        <w:rPr>
          <w:rFonts w:ascii="Times New Roman" w:hAnsi="Times New Roman"/>
          <w:sz w:val="28"/>
        </w:rPr>
      </w:pPr>
      <w:r>
        <w:rPr>
          <w:rFonts w:ascii="Times New Roman" w:hAnsi="Times New Roman"/>
          <w:sz w:val="28"/>
        </w:rPr>
        <w:t>Сотрудник МФЦ, ответственный за выдачу документов, выдает документы Заявителю и регистрирует факт их выдачи в АИС МФЦ. Заявитель подтверждает факт получения документов своей подписью в расписке, которая остается в МФЦ.</w:t>
      </w:r>
    </w:p>
    <w:p w14:paraId="C6010000">
      <w:pPr>
        <w:pStyle w:val="Style_1"/>
        <w:widowControl w:val="0"/>
        <w:spacing w:after="0" w:before="0" w:line="240" w:lineRule="auto"/>
        <w:ind w:firstLine="689" w:left="20" w:right="20"/>
        <w:jc w:val="both"/>
        <w:rPr>
          <w:rFonts w:ascii="Times New Roman" w:hAnsi="Times New Roman"/>
          <w:sz w:val="28"/>
        </w:rPr>
      </w:pPr>
      <w:r>
        <w:rPr>
          <w:rFonts w:ascii="Times New Roman" w:hAnsi="Times New Roman"/>
          <w:sz w:val="28"/>
        </w:rPr>
        <w:t>Невостребованные документы хранятся в МФЦ в течение 30 дней, после чего передаются в Уполномоченный орган.</w:t>
      </w:r>
    </w:p>
    <w:p w14:paraId="C7010000">
      <w:pPr>
        <w:pStyle w:val="Style_1"/>
        <w:widowControl w:val="0"/>
        <w:spacing w:after="0" w:before="0" w:line="240" w:lineRule="auto"/>
        <w:ind w:firstLine="689" w:left="20" w:right="20"/>
        <w:jc w:val="both"/>
        <w:rPr>
          <w:rFonts w:ascii="Times New Roman" w:hAnsi="Times New Roman"/>
          <w:sz w:val="28"/>
        </w:rPr>
      </w:pPr>
      <w:r>
        <w:rPr>
          <w:rFonts w:ascii="Times New Roman" w:hAnsi="Times New Roman"/>
          <w:sz w:val="28"/>
        </w:rPr>
        <w:t>6.7.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в МФЦ не предусмотрены.</w:t>
      </w:r>
    </w:p>
    <w:p w14:paraId="C8010000">
      <w:pPr>
        <w:pStyle w:val="Style_1"/>
        <w:widowControl w:val="0"/>
        <w:spacing w:after="0" w:before="0" w:line="240" w:lineRule="auto"/>
        <w:ind w:firstLine="689" w:left="20" w:right="20"/>
        <w:jc w:val="both"/>
        <w:rPr>
          <w:rFonts w:ascii="Times New Roman" w:hAnsi="Times New Roman"/>
          <w:sz w:val="28"/>
        </w:rPr>
      </w:pPr>
      <w:r>
        <w:rPr>
          <w:rFonts w:ascii="Times New Roman" w:hAnsi="Times New Roman"/>
          <w:sz w:val="28"/>
        </w:rPr>
        <w:t>6.8. Досудебное (внесудебное) обжалование решений и действий (бездействия) МФЦ, сотрудника МФЦ осуществляется в порядке, предусмотренном пунктом 5.1 настоящего административного регламента.</w:t>
      </w:r>
    </w:p>
    <w:p w14:paraId="C9010000">
      <w:r>
        <w:br w:type="page"/>
      </w:r>
    </w:p>
    <w:p w14:paraId="CA010000">
      <w:pPr>
        <w:sectPr>
          <w:footerReference r:id="rId3" w:type="first"/>
          <w:footerReference r:id="rId1" w:type="even"/>
          <w:type w:val="nextPage"/>
          <w:pgSz w:h="16848" w:orient="portrait" w:w="11908"/>
          <w:pgMar w:bottom="1134" w:footer="3" w:gutter="0" w:header="0" w:left="1701" w:right="850" w:top="1134"/>
          <w:pgNumType w:fmt="decimal" w:start="244"/>
        </w:sectPr>
      </w:pPr>
    </w:p>
    <w:p w14:paraId="CB010000">
      <w:pPr>
        <w:pStyle w:val="Style_5"/>
        <w:widowControl w:val="0"/>
        <w:spacing w:after="0" w:before="0" w:line="240" w:lineRule="auto"/>
        <w:ind w:firstLine="0" w:left="-708" w:right="36"/>
        <w:rPr>
          <w:sz w:val="24"/>
        </w:rPr>
      </w:pPr>
      <w:r>
        <w:br w:type="page"/>
      </w:r>
    </w:p>
    <w:tbl>
      <w:tblPr>
        <w:tblStyle w:val="Style_7"/>
        <w:tblW w:type="auto" w:w="0"/>
        <w:jc w:val="left"/>
        <w:tblInd w:type="dxa" w:w="0"/>
        <w:tblLayout w:type="fixed"/>
        <w:tblCellMar>
          <w:top w:type="dxa" w:w="0"/>
          <w:left w:type="dxa" w:w="0"/>
          <w:bottom w:type="dxa" w:w="0"/>
          <w:right w:type="dxa" w:w="0"/>
        </w:tblCellMar>
      </w:tblPr>
      <w:tblGrid>
        <w:gridCol w:w="849"/>
        <w:gridCol w:w="2666"/>
        <w:gridCol w:w="1064"/>
        <w:gridCol w:w="1064"/>
        <w:gridCol w:w="340"/>
        <w:gridCol w:w="423"/>
        <w:gridCol w:w="1305"/>
        <w:gridCol w:w="1360"/>
      </w:tblGrid>
      <w:tr>
        <w:tc>
          <w:tcPr>
            <w:tcW w:type="dxa" w:w="4579"/>
            <w:gridSpan w:val="3"/>
            <w:tcMar>
              <w:top w:type="dxa" w:w="0"/>
              <w:left w:type="dxa" w:w="0"/>
              <w:bottom w:type="dxa" w:w="0"/>
              <w:right w:type="dxa" w:w="0"/>
            </w:tcMar>
          </w:tcPr>
          <w:p w14:paraId="CC010000">
            <w:pPr>
              <w:widowControl w:val="0"/>
              <w:spacing w:after="0" w:before="0" w:line="240" w:lineRule="auto"/>
              <w:ind w:firstLine="0" w:left="0" w:right="0"/>
              <w:jc w:val="center"/>
              <w:rPr>
                <w:b w:val="1"/>
              </w:rPr>
            </w:pPr>
          </w:p>
        </w:tc>
        <w:tc>
          <w:tcPr>
            <w:tcW w:type="dxa" w:w="4492"/>
            <w:gridSpan w:val="5"/>
            <w:tcMar>
              <w:top w:type="dxa" w:w="0"/>
              <w:left w:type="dxa" w:w="0"/>
              <w:bottom w:type="dxa" w:w="0"/>
              <w:right w:type="dxa" w:w="0"/>
            </w:tcMar>
          </w:tcPr>
          <w:p w14:paraId="CD010000">
            <w:pPr>
              <w:pStyle w:val="Style_1"/>
              <w:widowControl w:val="0"/>
              <w:tabs>
                <w:tab w:leader="none" w:pos="708" w:val="clear"/>
                <w:tab w:leader="none" w:pos="5812" w:val="left"/>
              </w:tabs>
              <w:spacing w:after="0" w:before="0" w:line="240" w:lineRule="auto"/>
              <w:ind w:firstLine="709" w:left="0"/>
              <w:jc w:val="right"/>
              <w:rPr>
                <w:rFonts w:ascii="Times New Roman" w:hAnsi="Times New Roman"/>
                <w:b w:val="0"/>
                <w:sz w:val="24"/>
              </w:rPr>
            </w:pPr>
            <w:r>
              <w:rPr>
                <w:rFonts w:ascii="Times New Roman" w:hAnsi="Times New Roman"/>
                <w:b w:val="0"/>
                <w:sz w:val="24"/>
              </w:rPr>
              <w:t>Приложение № 1</w:t>
            </w:r>
          </w:p>
          <w:p w14:paraId="CE010000">
            <w:pPr>
              <w:widowControl w:val="1"/>
              <w:tabs>
                <w:tab w:leader="none" w:pos="708" w:val="clear"/>
                <w:tab w:leader="none" w:pos="5812" w:val="left"/>
              </w:tabs>
              <w:spacing w:after="0" w:before="0" w:line="240" w:lineRule="auto"/>
              <w:ind w:firstLine="709" w:left="0"/>
              <w:jc w:val="right"/>
              <w:rPr>
                <w:rFonts w:ascii="Times New Roman" w:hAnsi="Times New Roman"/>
                <w:b w:val="0"/>
              </w:rPr>
            </w:pPr>
            <w:r>
              <w:rPr>
                <w:rFonts w:ascii="Times New Roman" w:hAnsi="Times New Roman"/>
                <w:b w:val="0"/>
              </w:rPr>
              <w:t>к административному регламенту</w:t>
            </w:r>
          </w:p>
          <w:p w14:paraId="CF010000">
            <w:pPr>
              <w:widowControl w:val="0"/>
              <w:ind/>
              <w:jc w:val="right"/>
              <w:rPr>
                <w:rFonts w:ascii="Times New Roman" w:hAnsi="Times New Roman"/>
                <w:b w:val="0"/>
                <w:sz w:val="24"/>
              </w:rPr>
            </w:pPr>
            <w:r>
              <w:rPr>
                <w:rFonts w:ascii="Times New Roman" w:hAnsi="Times New Roman"/>
                <w:b w:val="0"/>
                <w:sz w:val="24"/>
              </w:rPr>
              <w:t xml:space="preserve">предоставления муниципальной услуги </w:t>
            </w:r>
            <w:r>
              <w:rPr>
                <w:rStyle w:val="Style_1_ch"/>
                <w:rFonts w:ascii="Times New Roman" w:hAnsi="Times New Roman"/>
                <w:b w:val="0"/>
                <w:sz w:val="24"/>
              </w:rPr>
              <w:t>«</w:t>
            </w:r>
            <w:r>
              <w:rPr>
                <w:rStyle w:val="Style_1_ch"/>
                <w:rFonts w:ascii="Times New Roman" w:hAnsi="Times New Roman"/>
                <w:sz w:val="24"/>
              </w:rPr>
              <w:t xml:space="preserve">Направление </w:t>
            </w:r>
            <w:r>
              <w:rPr>
                <w:rStyle w:val="Style_1_ch"/>
                <w:rFonts w:ascii="Times New Roman" w:hAnsi="Times New Roman"/>
                <w:sz w:val="24"/>
              </w:rPr>
              <w:t xml:space="preserve">уведомления о </w:t>
            </w:r>
            <w:r>
              <w:rPr>
                <w:rStyle w:val="Style_1_ch"/>
                <w:rFonts w:ascii="Times New Roman" w:hAnsi="Times New Roman"/>
                <w:sz w:val="24"/>
              </w:rPr>
              <w:t xml:space="preserve">соответствии </w:t>
            </w:r>
          </w:p>
          <w:p w14:paraId="D0010000">
            <w:pPr>
              <w:pStyle w:val="Style_1"/>
              <w:widowControl w:val="0"/>
              <w:ind w:firstLine="0" w:left="0" w:right="-2"/>
              <w:jc w:val="right"/>
              <w:rPr>
                <w:rFonts w:ascii="Times New Roman" w:hAnsi="Times New Roman"/>
                <w:sz w:val="24"/>
              </w:rPr>
            </w:pPr>
            <w:r>
              <w:rPr>
                <w:rStyle w:val="Style_1_ch"/>
                <w:rFonts w:ascii="Times New Roman" w:hAnsi="Times New Roman"/>
                <w:sz w:val="24"/>
              </w:rPr>
              <w:t xml:space="preserve">построенных </w:t>
            </w:r>
            <w:r>
              <w:rPr>
                <w:rStyle w:val="Style_1_ch"/>
                <w:rFonts w:ascii="Times New Roman" w:hAnsi="Times New Roman"/>
                <w:sz w:val="24"/>
              </w:rPr>
              <w:t xml:space="preserve">или </w:t>
            </w:r>
            <w:r>
              <w:rPr>
                <w:rStyle w:val="Style_1_ch"/>
                <w:rFonts w:ascii="Times New Roman" w:hAnsi="Times New Roman"/>
                <w:sz w:val="24"/>
              </w:rPr>
              <w:t xml:space="preserve">реконструированных </w:t>
            </w:r>
            <w:r>
              <w:rPr>
                <w:rStyle w:val="Style_1_ch"/>
                <w:rFonts w:ascii="Times New Roman" w:hAnsi="Times New Roman"/>
                <w:sz w:val="24"/>
              </w:rPr>
              <w:t xml:space="preserve">объектов </w:t>
            </w:r>
            <w:r>
              <w:rPr>
                <w:rStyle w:val="Style_1_ch"/>
                <w:rFonts w:ascii="Times New Roman" w:hAnsi="Times New Roman"/>
                <w:sz w:val="24"/>
              </w:rPr>
              <w:t xml:space="preserve">индивидуального </w:t>
            </w:r>
            <w:r>
              <w:rPr>
                <w:rStyle w:val="Style_1_ch"/>
                <w:rFonts w:ascii="Times New Roman" w:hAnsi="Times New Roman"/>
                <w:sz w:val="24"/>
              </w:rPr>
              <w:t xml:space="preserve">жилищного </w:t>
            </w:r>
          </w:p>
          <w:p w14:paraId="D1010000">
            <w:pPr>
              <w:pStyle w:val="Style_1"/>
              <w:widowControl w:val="0"/>
              <w:ind w:firstLine="0" w:left="0" w:right="-2"/>
              <w:jc w:val="right"/>
              <w:rPr>
                <w:rFonts w:ascii="Times New Roman" w:hAnsi="Times New Roman"/>
                <w:sz w:val="24"/>
              </w:rPr>
            </w:pPr>
            <w:r>
              <w:rPr>
                <w:rStyle w:val="Style_1_ch"/>
                <w:rFonts w:ascii="Times New Roman" w:hAnsi="Times New Roman"/>
                <w:sz w:val="24"/>
              </w:rPr>
              <w:t xml:space="preserve">строительства или </w:t>
            </w:r>
            <w:r>
              <w:rPr>
                <w:rStyle w:val="Style_1_ch"/>
                <w:rFonts w:ascii="Times New Roman" w:hAnsi="Times New Roman"/>
                <w:sz w:val="24"/>
              </w:rPr>
              <w:t xml:space="preserve">садового дома </w:t>
            </w:r>
          </w:p>
          <w:p w14:paraId="D2010000">
            <w:pPr>
              <w:pStyle w:val="Style_1"/>
              <w:widowControl w:val="0"/>
              <w:spacing w:after="0"/>
              <w:ind w:firstLine="0" w:left="0" w:right="-2"/>
              <w:jc w:val="right"/>
              <w:rPr>
                <w:rFonts w:ascii="Times New Roman" w:hAnsi="Times New Roman"/>
                <w:sz w:val="24"/>
              </w:rPr>
            </w:pPr>
            <w:r>
              <w:rPr>
                <w:rStyle w:val="Style_1_ch"/>
                <w:rFonts w:ascii="Times New Roman" w:hAnsi="Times New Roman"/>
                <w:sz w:val="24"/>
              </w:rPr>
              <w:t xml:space="preserve">требованиям законодательства </w:t>
            </w:r>
            <w:r>
              <w:rPr>
                <w:rStyle w:val="Style_1_ch"/>
                <w:rFonts w:ascii="Times New Roman" w:hAnsi="Times New Roman"/>
                <w:sz w:val="24"/>
              </w:rPr>
              <w:t xml:space="preserve">Российской Федерации </w:t>
            </w:r>
            <w:r>
              <w:rPr>
                <w:rStyle w:val="Style_1_ch"/>
                <w:rFonts w:ascii="Times New Roman" w:hAnsi="Times New Roman"/>
                <w:sz w:val="24"/>
              </w:rPr>
              <w:t xml:space="preserve">о </w:t>
            </w:r>
            <w:r>
              <w:rPr>
                <w:rStyle w:val="Style_1_ch"/>
                <w:rFonts w:ascii="Times New Roman" w:hAnsi="Times New Roman"/>
                <w:sz w:val="24"/>
              </w:rPr>
              <w:t xml:space="preserve">градостроительной </w:t>
            </w:r>
            <w:r>
              <w:rPr>
                <w:rStyle w:val="Style_1_ch"/>
                <w:rFonts w:ascii="Times New Roman" w:hAnsi="Times New Roman"/>
                <w:sz w:val="24"/>
              </w:rPr>
              <w:t>деятельности</w:t>
            </w:r>
            <w:r>
              <w:rPr>
                <w:rStyle w:val="Style_1_ch"/>
                <w:rFonts w:ascii="Times New Roman" w:hAnsi="Times New Roman"/>
                <w:b w:val="0"/>
                <w:sz w:val="24"/>
              </w:rPr>
              <w:t>»</w:t>
            </w:r>
          </w:p>
        </w:tc>
      </w:tr>
    </w:tbl>
    <w:tbl>
      <w:tblPr>
        <w:tblStyle w:val="Style_7"/>
        <w:tblW w:type="auto" w:w="0"/>
        <w:jc w:val="left"/>
        <w:tblInd w:type="dxa" w:w="0"/>
        <w:tblLayout w:type="fixed"/>
        <w:tblCellMar>
          <w:top w:type="dxa" w:w="0"/>
          <w:left w:type="dxa" w:w="0"/>
          <w:bottom w:type="dxa" w:w="0"/>
          <w:right w:type="dxa" w:w="0"/>
        </w:tblCellMar>
      </w:tblPr>
      <w:tblGrid>
        <w:gridCol w:w="1373"/>
        <w:gridCol w:w="1624"/>
        <w:gridCol w:w="301"/>
        <w:gridCol w:w="1813"/>
        <w:gridCol w:w="360"/>
        <w:gridCol w:w="411"/>
        <w:gridCol w:w="437"/>
        <w:gridCol w:w="2752"/>
      </w:tblGrid>
      <w:tr>
        <w:tc>
          <w:tcPr>
            <w:tcW w:type="dxa" w:w="2997"/>
            <w:gridSpan w:val="2"/>
            <w:vMerge w:val="restart"/>
            <w:tcMar>
              <w:top w:type="dxa" w:w="0"/>
              <w:left w:type="dxa" w:w="0"/>
              <w:bottom w:type="dxa" w:w="0"/>
              <w:right w:type="dxa" w:w="0"/>
            </w:tcMar>
          </w:tcPr>
          <w:p/>
        </w:tc>
        <w:tc>
          <w:tcPr>
            <w:tcW w:type="dxa" w:w="2114"/>
            <w:gridSpan w:val="2"/>
            <w:tcMar>
              <w:top w:type="dxa" w:w="0"/>
              <w:left w:type="dxa" w:w="0"/>
              <w:bottom w:type="dxa" w:w="0"/>
              <w:right w:type="dxa" w:w="0"/>
            </w:tcMar>
          </w:tcPr>
          <w:p w14:paraId="D3010000">
            <w:pPr>
              <w:pStyle w:val="Style_1"/>
              <w:rPr>
                <w:rFonts w:ascii="Times New Roman" w:hAnsi="Times New Roman"/>
                <w:sz w:val="24"/>
              </w:rPr>
            </w:pPr>
          </w:p>
        </w:tc>
        <w:tc>
          <w:tcPr>
            <w:tcW w:type="dxa" w:w="3960"/>
            <w:gridSpan w:val="4"/>
            <w:tcBorders>
              <w:bottom w:color="000000" w:sz="4" w:val="single"/>
            </w:tcBorders>
            <w:tcMar>
              <w:top w:type="dxa" w:w="0"/>
              <w:left w:type="dxa" w:w="0"/>
              <w:bottom w:type="dxa" w:w="0"/>
              <w:right w:type="dxa" w:w="0"/>
            </w:tcMar>
          </w:tcPr>
          <w:p w14:paraId="D4010000">
            <w:pPr>
              <w:pStyle w:val="Style_1"/>
              <w:rPr>
                <w:rFonts w:ascii="Times New Roman" w:hAnsi="Times New Roman"/>
                <w:sz w:val="24"/>
              </w:rPr>
            </w:pPr>
          </w:p>
        </w:tc>
      </w:tr>
      <w:tr>
        <w:tc>
          <w:tcPr>
            <w:tcW w:type="dxa" w:w="2997"/>
            <w:gridSpan w:val="2"/>
            <w:vMerge w:val="continue"/>
            <w:tcMar>
              <w:top w:type="dxa" w:w="0"/>
              <w:left w:type="dxa" w:w="0"/>
              <w:bottom w:type="dxa" w:w="0"/>
              <w:right w:type="dxa" w:w="0"/>
            </w:tcMar>
          </w:tcPr>
          <w:p/>
        </w:tc>
        <w:tc>
          <w:tcPr>
            <w:tcW w:type="dxa" w:w="2114"/>
            <w:gridSpan w:val="2"/>
            <w:tcMar>
              <w:top w:type="dxa" w:w="0"/>
              <w:left w:type="dxa" w:w="0"/>
              <w:bottom w:type="dxa" w:w="0"/>
              <w:right w:type="dxa" w:w="0"/>
            </w:tcMar>
          </w:tcPr>
          <w:p w14:paraId="D5010000">
            <w:pPr>
              <w:pStyle w:val="Style_1"/>
            </w:pPr>
          </w:p>
        </w:tc>
        <w:tc>
          <w:tcPr>
            <w:tcW w:type="dxa" w:w="3960"/>
            <w:gridSpan w:val="4"/>
            <w:tcBorders>
              <w:top w:color="000000" w:sz="4" w:val="single"/>
              <w:bottom w:color="000000" w:sz="4" w:val="nil"/>
            </w:tcBorders>
            <w:tcMar>
              <w:top w:type="dxa" w:w="0"/>
              <w:left w:type="dxa" w:w="0"/>
              <w:bottom w:type="dxa" w:w="0"/>
              <w:right w:type="dxa" w:w="0"/>
            </w:tcMar>
          </w:tcPr>
          <w:p w14:paraId="D6010000">
            <w:pPr>
              <w:pStyle w:val="Style_1"/>
              <w:rPr>
                <w:rFonts w:ascii="Times New Roman" w:hAnsi="Times New Roman"/>
                <w:sz w:val="24"/>
              </w:rPr>
            </w:pPr>
            <w:r>
              <w:rPr>
                <w:rFonts w:ascii="Times New Roman" w:hAnsi="Times New Roman"/>
                <w:sz w:val="24"/>
              </w:rPr>
              <w:t>(наименование органа местного самоуправления)</w:t>
            </w:r>
          </w:p>
        </w:tc>
      </w:tr>
      <w:tr>
        <w:tc>
          <w:tcPr>
            <w:tcW w:type="dxa" w:w="2997"/>
            <w:gridSpan w:val="2"/>
            <w:vMerge w:val="continue"/>
            <w:tcMar>
              <w:top w:type="dxa" w:w="0"/>
              <w:left w:type="dxa" w:w="0"/>
              <w:bottom w:type="dxa" w:w="0"/>
              <w:right w:type="dxa" w:w="0"/>
            </w:tcMar>
          </w:tcPr>
          <w:p/>
        </w:tc>
        <w:tc>
          <w:tcPr>
            <w:tcW w:type="dxa" w:w="2114"/>
            <w:gridSpan w:val="2"/>
            <w:tcMar>
              <w:top w:type="dxa" w:w="0"/>
              <w:left w:type="dxa" w:w="0"/>
              <w:bottom w:type="dxa" w:w="0"/>
              <w:right w:type="dxa" w:w="0"/>
            </w:tcMar>
          </w:tcPr>
          <w:p w14:paraId="D7010000">
            <w:pPr>
              <w:pStyle w:val="Style_1"/>
              <w:rPr>
                <w:rFonts w:ascii="Times New Roman" w:hAnsi="Times New Roman"/>
                <w:sz w:val="24"/>
              </w:rPr>
            </w:pPr>
            <w:r>
              <w:rPr>
                <w:rFonts w:ascii="Times New Roman" w:hAnsi="Times New Roman"/>
                <w:sz w:val="24"/>
              </w:rPr>
              <w:t>адрес:</w:t>
            </w:r>
          </w:p>
        </w:tc>
        <w:tc>
          <w:tcPr>
            <w:tcW w:type="dxa" w:w="3960"/>
            <w:gridSpan w:val="4"/>
            <w:tcBorders>
              <w:top w:color="000000" w:sz="4" w:val="nil"/>
              <w:left w:color="000000" w:sz="4" w:val="nil"/>
              <w:bottom w:color="000000" w:sz="6" w:val="single"/>
              <w:right w:color="000000" w:sz="4" w:val="nil"/>
              <w:tl2br w:color="000000" w:sz="4" w:val="nil"/>
              <w:tr2bl w:color="000000" w:sz="4" w:val="nil"/>
            </w:tcBorders>
            <w:tcMar>
              <w:top w:type="dxa" w:w="0"/>
              <w:left w:type="dxa" w:w="0"/>
              <w:bottom w:type="dxa" w:w="0"/>
              <w:right w:type="dxa" w:w="0"/>
            </w:tcMar>
          </w:tcPr>
          <w:p w14:paraId="D8010000">
            <w:pPr>
              <w:pStyle w:val="Style_1"/>
              <w:rPr>
                <w:rFonts w:ascii="Times New Roman" w:hAnsi="Times New Roman"/>
                <w:sz w:val="24"/>
              </w:rPr>
            </w:pPr>
          </w:p>
        </w:tc>
      </w:tr>
      <w:tr>
        <w:tc>
          <w:tcPr>
            <w:tcW w:type="dxa" w:w="2997"/>
            <w:gridSpan w:val="2"/>
            <w:vMerge w:val="continue"/>
            <w:tcMar>
              <w:top w:type="dxa" w:w="0"/>
              <w:left w:type="dxa" w:w="0"/>
              <w:bottom w:type="dxa" w:w="0"/>
              <w:right w:type="dxa" w:w="0"/>
            </w:tcMar>
          </w:tcPr>
          <w:p/>
        </w:tc>
        <w:tc>
          <w:tcPr>
            <w:tcW w:type="dxa" w:w="2114"/>
            <w:gridSpan w:val="2"/>
            <w:tcMar>
              <w:top w:type="dxa" w:w="0"/>
              <w:left w:type="dxa" w:w="0"/>
              <w:bottom w:type="dxa" w:w="0"/>
              <w:right w:type="dxa" w:w="0"/>
            </w:tcMar>
          </w:tcPr>
          <w:p w14:paraId="D9010000">
            <w:pPr>
              <w:pStyle w:val="Style_1"/>
              <w:rPr>
                <w:rFonts w:ascii="Times New Roman" w:hAnsi="Times New Roman"/>
                <w:sz w:val="24"/>
              </w:rPr>
            </w:pPr>
            <w:r>
              <w:rPr>
                <w:rFonts w:ascii="Times New Roman" w:hAnsi="Times New Roman"/>
                <w:sz w:val="24"/>
              </w:rPr>
              <w:t>Заявитель</w:t>
            </w:r>
          </w:p>
        </w:tc>
        <w:tc>
          <w:tcPr>
            <w:tcW w:type="dxa" w:w="3960"/>
            <w:gridSpan w:val="4"/>
            <w:tcBorders>
              <w:top w:color="000000" w:sz="6" w:val="single"/>
              <w:bottom w:color="000000" w:sz="4" w:val="single"/>
            </w:tcBorders>
            <w:tcMar>
              <w:top w:type="dxa" w:w="0"/>
              <w:left w:type="dxa" w:w="0"/>
              <w:bottom w:type="dxa" w:w="0"/>
              <w:right w:type="dxa" w:w="0"/>
            </w:tcMar>
          </w:tcPr>
          <w:p w14:paraId="DA010000">
            <w:pPr>
              <w:pStyle w:val="Style_1"/>
              <w:rPr>
                <w:rFonts w:ascii="Times New Roman" w:hAnsi="Times New Roman"/>
                <w:sz w:val="24"/>
              </w:rPr>
            </w:pPr>
          </w:p>
        </w:tc>
      </w:tr>
      <w:tr>
        <w:tc>
          <w:tcPr>
            <w:tcW w:type="dxa" w:w="2997"/>
            <w:gridSpan w:val="2"/>
            <w:vMerge w:val="continue"/>
            <w:tcMar>
              <w:top w:type="dxa" w:w="0"/>
              <w:left w:type="dxa" w:w="0"/>
              <w:bottom w:type="dxa" w:w="0"/>
              <w:right w:type="dxa" w:w="0"/>
            </w:tcMar>
          </w:tcPr>
          <w:p/>
        </w:tc>
        <w:tc>
          <w:tcPr>
            <w:tcW w:type="dxa" w:w="2114"/>
            <w:gridSpan w:val="2"/>
            <w:tcMar>
              <w:top w:type="dxa" w:w="0"/>
              <w:left w:type="dxa" w:w="0"/>
              <w:bottom w:type="dxa" w:w="0"/>
              <w:right w:type="dxa" w:w="0"/>
            </w:tcMar>
          </w:tcPr>
          <w:p w14:paraId="DB010000">
            <w:pPr>
              <w:pStyle w:val="Style_1"/>
              <w:rPr>
                <w:rFonts w:ascii="Times New Roman" w:hAnsi="Times New Roman"/>
                <w:sz w:val="24"/>
              </w:rPr>
            </w:pPr>
          </w:p>
        </w:tc>
        <w:tc>
          <w:tcPr>
            <w:tcW w:type="dxa" w:w="3960"/>
            <w:gridSpan w:val="4"/>
            <w:tcBorders>
              <w:top w:color="000000" w:sz="4" w:val="single"/>
            </w:tcBorders>
            <w:tcMar>
              <w:top w:type="dxa" w:w="0"/>
              <w:left w:type="dxa" w:w="0"/>
              <w:bottom w:type="dxa" w:w="0"/>
              <w:right w:type="dxa" w:w="0"/>
            </w:tcMar>
          </w:tcPr>
          <w:p w14:paraId="DC010000">
            <w:pPr>
              <w:pStyle w:val="Style_1"/>
              <w:rPr>
                <w:rFonts w:ascii="Times New Roman" w:hAnsi="Times New Roman"/>
                <w:sz w:val="24"/>
              </w:rPr>
            </w:pPr>
            <w:r>
              <w:rPr>
                <w:rFonts w:ascii="Times New Roman" w:hAnsi="Times New Roman"/>
                <w:sz w:val="24"/>
              </w:rPr>
              <w:t>(наименование или Ф.И.О.)</w:t>
            </w:r>
          </w:p>
        </w:tc>
      </w:tr>
      <w:tr>
        <w:tc>
          <w:tcPr>
            <w:tcW w:type="dxa" w:w="2997"/>
            <w:gridSpan w:val="2"/>
            <w:vMerge w:val="continue"/>
            <w:tcMar>
              <w:top w:type="dxa" w:w="0"/>
              <w:left w:type="dxa" w:w="0"/>
              <w:bottom w:type="dxa" w:w="0"/>
              <w:right w:type="dxa" w:w="0"/>
            </w:tcMar>
          </w:tcPr>
          <w:p/>
        </w:tc>
        <w:tc>
          <w:tcPr>
            <w:tcW w:type="dxa" w:w="2114"/>
            <w:gridSpan w:val="2"/>
            <w:tcMar>
              <w:top w:type="dxa" w:w="0"/>
              <w:left w:type="dxa" w:w="0"/>
              <w:bottom w:type="dxa" w:w="0"/>
              <w:right w:type="dxa" w:w="0"/>
            </w:tcMar>
          </w:tcPr>
          <w:p w14:paraId="DD010000">
            <w:pPr>
              <w:pStyle w:val="Style_1"/>
              <w:rPr>
                <w:rFonts w:ascii="Times New Roman" w:hAnsi="Times New Roman"/>
                <w:sz w:val="24"/>
              </w:rPr>
            </w:pPr>
            <w:r>
              <w:rPr>
                <w:rFonts w:ascii="Times New Roman" w:hAnsi="Times New Roman"/>
                <w:sz w:val="24"/>
              </w:rPr>
              <w:t>адрес или место жительства (пребывания):</w:t>
            </w:r>
          </w:p>
        </w:tc>
        <w:tc>
          <w:tcPr>
            <w:tcW w:type="dxa" w:w="3960"/>
            <w:gridSpan w:val="4"/>
            <w:tcBorders>
              <w:top w:color="000000" w:sz="4" w:val="single"/>
            </w:tcBorders>
            <w:tcMar>
              <w:top w:type="dxa" w:w="0"/>
              <w:left w:type="dxa" w:w="0"/>
              <w:bottom w:type="dxa" w:w="0"/>
              <w:right w:type="dxa" w:w="0"/>
            </w:tcMar>
          </w:tcPr>
          <w:p w14:paraId="DE010000">
            <w:pPr>
              <w:pStyle w:val="Style_1"/>
            </w:pPr>
          </w:p>
        </w:tc>
      </w:tr>
      <w:tr>
        <w:tc>
          <w:tcPr>
            <w:tcW w:type="dxa" w:w="2997"/>
            <w:gridSpan w:val="2"/>
            <w:vMerge w:val="continue"/>
            <w:tcMar>
              <w:top w:type="dxa" w:w="0"/>
              <w:left w:type="dxa" w:w="0"/>
              <w:bottom w:type="dxa" w:w="0"/>
              <w:right w:type="dxa" w:w="0"/>
            </w:tcMar>
          </w:tcPr>
          <w:p/>
        </w:tc>
        <w:tc>
          <w:tcPr>
            <w:tcW w:type="dxa" w:w="2114"/>
            <w:gridSpan w:val="2"/>
            <w:tcMar>
              <w:top w:type="dxa" w:w="0"/>
              <w:left w:type="dxa" w:w="0"/>
              <w:bottom w:type="dxa" w:w="0"/>
              <w:right w:type="dxa" w:w="0"/>
            </w:tcMar>
          </w:tcPr>
          <w:p w14:paraId="DF010000">
            <w:pPr>
              <w:pStyle w:val="Style_1"/>
              <w:rPr>
                <w:rFonts w:ascii="Times New Roman" w:hAnsi="Times New Roman"/>
                <w:sz w:val="24"/>
              </w:rPr>
            </w:pPr>
            <w:r>
              <w:rPr>
                <w:rFonts w:ascii="Times New Roman" w:hAnsi="Times New Roman"/>
                <w:sz w:val="24"/>
              </w:rPr>
              <w:t xml:space="preserve">телефон: </w:t>
            </w:r>
          </w:p>
        </w:tc>
        <w:tc>
          <w:tcPr>
            <w:tcW w:type="dxa" w:w="3960"/>
            <w:gridSpan w:val="4"/>
            <w:tcBorders>
              <w:top w:color="000000" w:sz="4" w:val="single"/>
            </w:tcBorders>
            <w:tcMar>
              <w:top w:type="dxa" w:w="0"/>
              <w:left w:type="dxa" w:w="0"/>
              <w:bottom w:type="dxa" w:w="0"/>
              <w:right w:type="dxa" w:w="0"/>
            </w:tcMar>
          </w:tcPr>
          <w:p w14:paraId="E0010000">
            <w:pPr>
              <w:pStyle w:val="Style_1"/>
            </w:pPr>
          </w:p>
        </w:tc>
      </w:tr>
      <w:tr>
        <w:tc>
          <w:tcPr>
            <w:tcW w:type="dxa" w:w="2997"/>
            <w:gridSpan w:val="2"/>
            <w:vMerge w:val="continue"/>
            <w:tcMar>
              <w:top w:type="dxa" w:w="0"/>
              <w:left w:type="dxa" w:w="0"/>
              <w:bottom w:type="dxa" w:w="0"/>
              <w:right w:type="dxa" w:w="0"/>
            </w:tcMar>
          </w:tcPr>
          <w:p/>
        </w:tc>
        <w:tc>
          <w:tcPr>
            <w:tcW w:type="dxa" w:w="2114"/>
            <w:gridSpan w:val="2"/>
            <w:tcMar>
              <w:top w:type="dxa" w:w="0"/>
              <w:left w:type="dxa" w:w="0"/>
              <w:bottom w:type="dxa" w:w="0"/>
              <w:right w:type="dxa" w:w="0"/>
            </w:tcMar>
          </w:tcPr>
          <w:p w14:paraId="E1010000">
            <w:pPr>
              <w:pStyle w:val="Style_1"/>
              <w:rPr>
                <w:rFonts w:ascii="Times New Roman" w:hAnsi="Times New Roman"/>
                <w:sz w:val="24"/>
              </w:rPr>
            </w:pPr>
            <w:r>
              <w:rPr>
                <w:rFonts w:ascii="Times New Roman" w:hAnsi="Times New Roman"/>
                <w:sz w:val="24"/>
              </w:rPr>
              <w:t>адрес электронной почты:</w:t>
            </w:r>
          </w:p>
        </w:tc>
        <w:tc>
          <w:tcPr>
            <w:tcW w:type="dxa" w:w="3960"/>
            <w:gridSpan w:val="4"/>
            <w:tcBorders>
              <w:top w:color="000000" w:sz="4" w:val="single"/>
              <w:bottom w:color="000000" w:sz="6" w:val="single"/>
            </w:tcBorders>
            <w:tcMar>
              <w:top w:type="dxa" w:w="0"/>
              <w:left w:type="dxa" w:w="0"/>
              <w:bottom w:type="dxa" w:w="0"/>
              <w:right w:type="dxa" w:w="0"/>
            </w:tcMar>
          </w:tcPr>
          <w:p w14:paraId="E2010000">
            <w:pPr>
              <w:pStyle w:val="Style_1"/>
            </w:pPr>
          </w:p>
        </w:tc>
      </w:tr>
    </w:tbl>
    <w:p w14:paraId="E3010000">
      <w:pPr>
        <w:widowControl w:val="0"/>
        <w:spacing w:after="0" w:before="0" w:line="240" w:lineRule="auto"/>
        <w:ind w:firstLine="0" w:left="0" w:right="0"/>
        <w:jc w:val="both"/>
      </w:pPr>
    </w:p>
    <w:tbl>
      <w:tblPr>
        <w:tblStyle w:val="Style_7"/>
        <w:tblW w:type="auto" w:w="0"/>
        <w:jc w:val="left"/>
        <w:tblInd w:type="dxa" w:w="0"/>
        <w:tblLayout w:type="fixed"/>
        <w:tblCellMar>
          <w:top w:type="dxa" w:w="0"/>
          <w:left w:type="dxa" w:w="0"/>
          <w:bottom w:type="dxa" w:w="0"/>
          <w:right w:type="dxa" w:w="0"/>
        </w:tblCellMar>
      </w:tblPr>
      <w:tblGrid>
        <w:gridCol w:w="793"/>
        <w:gridCol w:w="2637"/>
        <w:gridCol w:w="2270"/>
        <w:gridCol w:w="340"/>
        <w:gridCol w:w="252"/>
        <w:gridCol w:w="1312"/>
        <w:gridCol w:w="1417"/>
      </w:tblGrid>
      <w:tr>
        <w:tc>
          <w:tcPr>
            <w:tcW w:type="dxa" w:w="9021"/>
            <w:gridSpan w:val="7"/>
            <w:tcMar>
              <w:top w:type="dxa" w:w="0"/>
              <w:left w:type="dxa" w:w="0"/>
              <w:bottom w:type="dxa" w:w="0"/>
              <w:right w:type="dxa" w:w="0"/>
            </w:tcMar>
          </w:tcPr>
          <w:p w14:paraId="E4010000">
            <w:pPr>
              <w:widowControl w:val="0"/>
              <w:ind/>
              <w:jc w:val="center"/>
              <w:rPr>
                <w:rFonts w:ascii="Times New Roman" w:hAnsi="Times New Roman"/>
                <w:sz w:val="24"/>
              </w:rPr>
            </w:pPr>
            <w:r>
              <w:rPr>
                <w:rStyle w:val="Style_1_ch"/>
                <w:rFonts w:ascii="Times New Roman" w:hAnsi="Times New Roman"/>
                <w:sz w:val="24"/>
              </w:rPr>
              <w:t xml:space="preserve">Уведомление </w:t>
            </w:r>
          </w:p>
          <w:p w14:paraId="E5010000">
            <w:pPr>
              <w:widowControl w:val="0"/>
              <w:ind/>
              <w:jc w:val="center"/>
              <w:rPr>
                <w:rFonts w:ascii="Times New Roman" w:hAnsi="Times New Roman"/>
                <w:sz w:val="24"/>
              </w:rPr>
            </w:pPr>
            <w:r>
              <w:rPr>
                <w:rStyle w:val="Style_1_ch"/>
                <w:rFonts w:ascii="Times New Roman" w:hAnsi="Times New Roman"/>
                <w:sz w:val="24"/>
              </w:rPr>
              <w:t>об окончании строительства или реконструкции объекта индивидуального жилищного строительства или садового дома</w:t>
            </w:r>
          </w:p>
        </w:tc>
      </w:tr>
      <w:tr>
        <w:tc>
          <w:tcPr>
            <w:tcW w:type="dxa" w:w="793"/>
            <w:tcBorders>
              <w:bottom w:color="000000" w:sz="6" w:val="single"/>
            </w:tcBorders>
            <w:tcMar>
              <w:top w:type="dxa" w:w="0"/>
              <w:left w:type="dxa" w:w="0"/>
              <w:bottom w:type="dxa" w:w="0"/>
              <w:right w:type="dxa" w:w="0"/>
            </w:tcMar>
          </w:tcPr>
          <w:p w14:paraId="E6010000">
            <w:pPr>
              <w:pStyle w:val="Style_1"/>
              <w:widowControl w:val="0"/>
              <w:spacing w:after="0" w:before="0" w:line="240" w:lineRule="auto"/>
              <w:ind w:firstLine="0" w:left="0" w:right="0"/>
              <w:jc w:val="left"/>
              <w:rPr>
                <w:rFonts w:ascii="Times New Roman" w:hAnsi="Times New Roman"/>
                <w:sz w:val="24"/>
              </w:rPr>
            </w:pPr>
          </w:p>
        </w:tc>
        <w:tc>
          <w:tcPr>
            <w:tcW w:type="dxa" w:w="2637"/>
            <w:tcBorders>
              <w:bottom w:color="000000" w:sz="6" w:val="single"/>
            </w:tcBorders>
            <w:tcMar>
              <w:top w:type="dxa" w:w="0"/>
              <w:left w:type="dxa" w:w="0"/>
              <w:bottom w:type="dxa" w:w="0"/>
              <w:right w:type="dxa" w:w="0"/>
            </w:tcMar>
          </w:tcPr>
          <w:p w14:paraId="E7010000">
            <w:pPr>
              <w:pStyle w:val="Style_1"/>
              <w:widowControl w:val="0"/>
              <w:spacing w:after="0" w:before="0" w:line="240" w:lineRule="auto"/>
              <w:ind w:firstLine="0" w:left="0" w:right="0"/>
              <w:jc w:val="left"/>
            </w:pPr>
          </w:p>
        </w:tc>
        <w:tc>
          <w:tcPr>
            <w:tcW w:type="dxa" w:w="2270"/>
            <w:tcBorders>
              <w:bottom w:color="000000" w:sz="6" w:val="single"/>
            </w:tcBorders>
            <w:tcMar>
              <w:top w:type="dxa" w:w="0"/>
              <w:left w:type="dxa" w:w="0"/>
              <w:bottom w:type="dxa" w:w="0"/>
              <w:right w:type="dxa" w:w="0"/>
            </w:tcMar>
          </w:tcPr>
          <w:p w14:paraId="E8010000">
            <w:pPr>
              <w:pStyle w:val="Style_1"/>
              <w:widowControl w:val="0"/>
              <w:spacing w:after="0" w:before="0" w:line="240" w:lineRule="auto"/>
              <w:ind w:firstLine="0" w:left="0" w:right="0"/>
              <w:jc w:val="left"/>
            </w:pPr>
          </w:p>
        </w:tc>
        <w:tc>
          <w:tcPr>
            <w:tcW w:type="dxa" w:w="3321"/>
            <w:gridSpan w:val="4"/>
            <w:tcBorders>
              <w:bottom w:color="000000" w:sz="6" w:val="single"/>
            </w:tcBorders>
            <w:tcMar>
              <w:top w:type="dxa" w:w="0"/>
              <w:left w:type="dxa" w:w="0"/>
              <w:bottom w:type="dxa" w:w="0"/>
              <w:right w:type="dxa" w:w="0"/>
            </w:tcMar>
          </w:tcPr>
          <w:p w14:paraId="E9010000">
            <w:pPr>
              <w:pStyle w:val="Style_1"/>
              <w:widowControl w:val="0"/>
              <w:spacing w:after="0" w:before="0" w:line="240" w:lineRule="auto"/>
              <w:ind w:firstLine="0" w:left="0" w:right="0"/>
              <w:jc w:val="left"/>
              <w:rPr>
                <w:rFonts w:ascii="XO Thames" w:hAnsi="XO Thames"/>
              </w:rPr>
            </w:pPr>
            <w:r>
              <w:rPr>
                <w:rFonts w:ascii="XO Thames" w:hAnsi="XO Thames"/>
              </w:rPr>
              <w:t>«     »                       20       г.</w:t>
            </w:r>
          </w:p>
        </w:tc>
      </w:tr>
      <w:tr>
        <w:trPr>
          <w:trHeight w:hRule="atLeast" w:val="410"/>
        </w:trPr>
        <w:tc>
          <w:tcPr>
            <w:tcW w:type="dxa" w:w="9021"/>
            <w:gridSpan w:val="7"/>
            <w:tcBorders>
              <w:top w:color="000000" w:sz="6" w:val="single"/>
              <w:left w:color="000000" w:sz="4" w:val="nil"/>
              <w:bottom w:color="000000" w:sz="4" w:val="nil"/>
              <w:right w:color="000000" w:sz="4" w:val="nil"/>
              <w:tl2br w:color="000000" w:sz="4" w:val="nil"/>
              <w:tr2bl w:color="000000" w:sz="4" w:val="nil"/>
            </w:tcBorders>
            <w:tcMar>
              <w:top w:type="dxa" w:w="0"/>
              <w:left w:type="dxa" w:w="0"/>
              <w:bottom w:type="dxa" w:w="0"/>
              <w:right w:type="dxa" w:w="0"/>
            </w:tcMar>
          </w:tcPr>
          <w:p w14:paraId="EA010000">
            <w:pPr>
              <w:widowControl w:val="0"/>
              <w:spacing w:after="0" w:before="0" w:line="240" w:lineRule="auto"/>
              <w:ind w:firstLine="0" w:left="0" w:right="0"/>
              <w:jc w:val="center"/>
              <w:rPr>
                <w:rFonts w:ascii="XO Thames" w:hAnsi="XO Thames"/>
                <w:sz w:val="24"/>
              </w:rPr>
            </w:pPr>
            <w:r>
              <w:rPr>
                <w:rFonts w:ascii="XO Thames" w:hAnsi="XO Thames"/>
              </w:rPr>
              <w:t>(</w:t>
            </w:r>
            <w:r>
              <w:rPr>
                <w:rFonts w:ascii="XO Thames" w:hAnsi="XO Thames"/>
              </w:rPr>
              <w:t>наименование Уполномоченного органа на выдачу разрешений на строительство</w:t>
            </w:r>
            <w:r>
              <w:rPr>
                <w:rFonts w:ascii="XO Thames" w:hAnsi="XO Thames"/>
              </w:rPr>
              <w:t>)</w:t>
            </w:r>
          </w:p>
        </w:tc>
      </w:tr>
      <w:tr>
        <w:tc>
          <w:tcPr>
            <w:tcW w:type="dxa" w:w="9021"/>
            <w:gridSpan w:val="7"/>
            <w:tcBorders>
              <w:top w:color="000000" w:sz="4" w:val="nil"/>
            </w:tcBorders>
            <w:tcMar>
              <w:top w:type="dxa" w:w="0"/>
              <w:left w:type="dxa" w:w="0"/>
              <w:bottom w:type="dxa" w:w="0"/>
              <w:right w:type="dxa" w:w="0"/>
            </w:tcMar>
          </w:tcPr>
          <w:p w14:paraId="EB010000">
            <w:pPr>
              <w:widowControl w:val="0"/>
              <w:spacing w:after="240"/>
              <w:ind/>
              <w:jc w:val="center"/>
              <w:rPr>
                <w:rFonts w:ascii="XO Thames" w:hAnsi="XO Thames"/>
                <w:b w:val="1"/>
                <w:sz w:val="24"/>
              </w:rPr>
            </w:pPr>
            <w:r>
              <w:rPr>
                <w:rFonts w:ascii="XO Thames" w:hAnsi="XO Thames"/>
                <w:b w:val="1"/>
                <w:sz w:val="24"/>
              </w:rPr>
              <w:t>1. Сведения о застройщике</w:t>
            </w:r>
          </w:p>
        </w:tc>
      </w:tr>
    </w:tbl>
    <w:tbl>
      <w:tblPr>
        <w:tblStyle w:val="Style_7"/>
        <w:tblW w:type="auto" w:w="0"/>
        <w:jc w:val="center"/>
        <w:tblInd w:type="dxa"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0"/>
          <w:left w:type="dxa" w:w="28"/>
          <w:bottom w:type="dxa" w:w="0"/>
          <w:right w:type="dxa" w:w="28"/>
        </w:tblCellMar>
      </w:tblPr>
      <w:tblGrid>
        <w:gridCol w:w="797"/>
        <w:gridCol w:w="4147"/>
        <w:gridCol w:w="4413"/>
      </w:tblGrid>
      <w:tr>
        <w:tc>
          <w:tcPr>
            <w:tcW w:type="dxa" w:w="797"/>
            <w:tcBorders>
              <w:top w:color="000000" w:sz="4" w:val="single"/>
              <w:left w:color="000000" w:sz="4" w:val="single"/>
              <w:bottom w:color="000000" w:sz="4" w:val="single"/>
              <w:right w:color="000000" w:sz="4" w:val="single"/>
            </w:tcBorders>
            <w:tcMar>
              <w:top w:type="dxa" w:w="0"/>
              <w:left w:type="dxa" w:w="28"/>
              <w:bottom w:type="dxa" w:w="0"/>
              <w:right w:type="dxa" w:w="28"/>
            </w:tcMar>
          </w:tcPr>
          <w:p w14:paraId="EC010000">
            <w:pPr>
              <w:widowControl w:val="0"/>
              <w:ind/>
              <w:jc w:val="center"/>
              <w:rPr>
                <w:rFonts w:ascii="XO Thames" w:hAnsi="XO Thames"/>
                <w:sz w:val="24"/>
              </w:rPr>
            </w:pPr>
            <w:r>
              <w:rPr>
                <w:rFonts w:ascii="XO Thames" w:hAnsi="XO Thames"/>
                <w:sz w:val="24"/>
              </w:rPr>
              <w:t>1.1</w:t>
            </w:r>
          </w:p>
        </w:tc>
        <w:tc>
          <w:tcPr>
            <w:tcW w:type="dxa" w:w="4147"/>
            <w:tcBorders>
              <w:top w:color="000000" w:sz="4" w:val="single"/>
              <w:left w:color="000000" w:sz="4" w:val="single"/>
              <w:bottom w:color="000000" w:sz="4" w:val="single"/>
              <w:right w:color="000000" w:sz="4" w:val="single"/>
            </w:tcBorders>
            <w:tcMar>
              <w:top w:type="dxa" w:w="0"/>
              <w:left w:type="dxa" w:w="28"/>
              <w:bottom w:type="dxa" w:w="0"/>
              <w:right w:type="dxa" w:w="28"/>
            </w:tcMar>
          </w:tcPr>
          <w:p w14:paraId="ED010000">
            <w:pPr>
              <w:widowControl w:val="0"/>
              <w:ind w:firstLine="0" w:left="57" w:right="57"/>
              <w:jc w:val="both"/>
              <w:rPr>
                <w:rFonts w:ascii="XO Thames" w:hAnsi="XO Thames"/>
                <w:sz w:val="24"/>
              </w:rPr>
            </w:pPr>
            <w:r>
              <w:rPr>
                <w:rFonts w:ascii="XO Thames" w:hAnsi="XO Thames"/>
                <w:sz w:val="24"/>
              </w:rPr>
              <w:t>Сведения о физическом лице, в случае если застройщиком является физическое лицо:</w:t>
            </w:r>
          </w:p>
        </w:tc>
        <w:tc>
          <w:tcPr>
            <w:tcW w:type="dxa" w:w="4413"/>
            <w:tcBorders>
              <w:top w:color="000000" w:sz="4" w:val="single"/>
              <w:left w:color="000000" w:sz="4" w:val="single"/>
              <w:bottom w:color="000000" w:sz="4" w:val="single"/>
              <w:right w:color="000000" w:sz="4" w:val="single"/>
            </w:tcBorders>
            <w:tcMar>
              <w:top w:type="dxa" w:w="0"/>
              <w:left w:type="dxa" w:w="28"/>
              <w:bottom w:type="dxa" w:w="0"/>
              <w:right w:type="dxa" w:w="28"/>
            </w:tcMar>
          </w:tcPr>
          <w:p w14:paraId="EE010000">
            <w:pPr>
              <w:widowControl w:val="0"/>
              <w:ind w:firstLine="0" w:left="57" w:right="57"/>
              <w:jc w:val="both"/>
              <w:rPr>
                <w:rFonts w:ascii="XO Thames" w:hAnsi="XO Thames"/>
                <w:sz w:val="24"/>
              </w:rPr>
            </w:pPr>
          </w:p>
        </w:tc>
      </w:tr>
      <w:tr>
        <w:tc>
          <w:tcPr>
            <w:tcW w:type="dxa" w:w="797"/>
            <w:tcBorders>
              <w:top w:color="000000" w:sz="4" w:val="single"/>
              <w:left w:color="000000" w:sz="4" w:val="single"/>
              <w:bottom w:color="000000" w:sz="4" w:val="single"/>
              <w:right w:color="000000" w:sz="4" w:val="single"/>
            </w:tcBorders>
            <w:tcMar>
              <w:top w:type="dxa" w:w="0"/>
              <w:left w:type="dxa" w:w="28"/>
              <w:bottom w:type="dxa" w:w="0"/>
              <w:right w:type="dxa" w:w="28"/>
            </w:tcMar>
          </w:tcPr>
          <w:p w14:paraId="EF010000">
            <w:pPr>
              <w:widowControl w:val="0"/>
              <w:ind/>
              <w:jc w:val="center"/>
              <w:rPr>
                <w:rFonts w:ascii="XO Thames" w:hAnsi="XO Thames"/>
                <w:sz w:val="24"/>
              </w:rPr>
            </w:pPr>
            <w:r>
              <w:rPr>
                <w:rFonts w:ascii="XO Thames" w:hAnsi="XO Thames"/>
                <w:sz w:val="24"/>
              </w:rPr>
              <w:t>1.1.1</w:t>
            </w:r>
          </w:p>
        </w:tc>
        <w:tc>
          <w:tcPr>
            <w:tcW w:type="dxa" w:w="4147"/>
            <w:tcBorders>
              <w:top w:color="000000" w:sz="4" w:val="single"/>
              <w:left w:color="000000" w:sz="4" w:val="single"/>
              <w:bottom w:color="000000" w:sz="4" w:val="single"/>
              <w:right w:color="000000" w:sz="4" w:val="single"/>
            </w:tcBorders>
            <w:tcMar>
              <w:top w:type="dxa" w:w="0"/>
              <w:left w:type="dxa" w:w="28"/>
              <w:bottom w:type="dxa" w:w="0"/>
              <w:right w:type="dxa" w:w="28"/>
            </w:tcMar>
          </w:tcPr>
          <w:p w14:paraId="F0010000">
            <w:pPr>
              <w:widowControl w:val="0"/>
              <w:ind w:firstLine="0" w:left="57" w:right="57"/>
              <w:jc w:val="both"/>
              <w:rPr>
                <w:rFonts w:ascii="XO Thames" w:hAnsi="XO Thames"/>
                <w:sz w:val="24"/>
              </w:rPr>
            </w:pPr>
            <w:r>
              <w:rPr>
                <w:rFonts w:ascii="XO Thames" w:hAnsi="XO Thames"/>
                <w:sz w:val="24"/>
              </w:rPr>
              <w:t>Фамилия, имя, отчество (при наличии)</w:t>
            </w:r>
          </w:p>
        </w:tc>
        <w:tc>
          <w:tcPr>
            <w:tcW w:type="dxa" w:w="4413"/>
            <w:tcBorders>
              <w:top w:color="000000" w:sz="4" w:val="single"/>
              <w:left w:color="000000" w:sz="4" w:val="single"/>
              <w:bottom w:color="000000" w:sz="4" w:val="single"/>
              <w:right w:color="000000" w:sz="4" w:val="single"/>
            </w:tcBorders>
            <w:tcMar>
              <w:top w:type="dxa" w:w="0"/>
              <w:left w:type="dxa" w:w="28"/>
              <w:bottom w:type="dxa" w:w="0"/>
              <w:right w:type="dxa" w:w="28"/>
            </w:tcMar>
          </w:tcPr>
          <w:p w14:paraId="F1010000">
            <w:pPr>
              <w:widowControl w:val="0"/>
              <w:ind w:firstLine="0" w:left="57" w:right="57"/>
              <w:jc w:val="both"/>
              <w:rPr>
                <w:rFonts w:ascii="XO Thames" w:hAnsi="XO Thames"/>
                <w:sz w:val="24"/>
              </w:rPr>
            </w:pPr>
          </w:p>
        </w:tc>
      </w:tr>
      <w:tr>
        <w:tc>
          <w:tcPr>
            <w:tcW w:type="dxa" w:w="797"/>
            <w:tcBorders>
              <w:top w:color="000000" w:sz="4" w:val="single"/>
              <w:left w:color="000000" w:sz="4" w:val="single"/>
              <w:bottom w:color="000000" w:sz="4" w:val="single"/>
              <w:right w:color="000000" w:sz="4" w:val="single"/>
            </w:tcBorders>
            <w:tcMar>
              <w:top w:type="dxa" w:w="0"/>
              <w:left w:type="dxa" w:w="28"/>
              <w:bottom w:type="dxa" w:w="0"/>
              <w:right w:type="dxa" w:w="28"/>
            </w:tcMar>
          </w:tcPr>
          <w:p w14:paraId="F2010000">
            <w:pPr>
              <w:widowControl w:val="0"/>
              <w:ind/>
              <w:jc w:val="center"/>
              <w:rPr>
                <w:rFonts w:ascii="XO Thames" w:hAnsi="XO Thames"/>
                <w:sz w:val="24"/>
              </w:rPr>
            </w:pPr>
            <w:r>
              <w:rPr>
                <w:rFonts w:ascii="XO Thames" w:hAnsi="XO Thames"/>
                <w:sz w:val="24"/>
              </w:rPr>
              <w:t>1.1.2</w:t>
            </w:r>
          </w:p>
        </w:tc>
        <w:tc>
          <w:tcPr>
            <w:tcW w:type="dxa" w:w="4147"/>
            <w:tcBorders>
              <w:top w:color="000000" w:sz="4" w:val="single"/>
              <w:left w:color="000000" w:sz="4" w:val="single"/>
              <w:bottom w:color="000000" w:sz="4" w:val="single"/>
              <w:right w:color="000000" w:sz="4" w:val="single"/>
            </w:tcBorders>
            <w:tcMar>
              <w:top w:type="dxa" w:w="0"/>
              <w:left w:type="dxa" w:w="28"/>
              <w:bottom w:type="dxa" w:w="0"/>
              <w:right w:type="dxa" w:w="28"/>
            </w:tcMar>
          </w:tcPr>
          <w:p w14:paraId="F3010000">
            <w:pPr>
              <w:widowControl w:val="0"/>
              <w:ind w:firstLine="0" w:left="57" w:right="57"/>
              <w:jc w:val="both"/>
              <w:rPr>
                <w:rFonts w:ascii="XO Thames" w:hAnsi="XO Thames"/>
                <w:sz w:val="24"/>
              </w:rPr>
            </w:pPr>
            <w:r>
              <w:rPr>
                <w:rFonts w:ascii="XO Thames" w:hAnsi="XO Thames"/>
                <w:sz w:val="24"/>
              </w:rPr>
              <w:t>Место жительства</w:t>
            </w:r>
          </w:p>
        </w:tc>
        <w:tc>
          <w:tcPr>
            <w:tcW w:type="dxa" w:w="4413"/>
            <w:tcBorders>
              <w:top w:color="000000" w:sz="4" w:val="single"/>
              <w:left w:color="000000" w:sz="4" w:val="single"/>
              <w:bottom w:color="000000" w:sz="4" w:val="single"/>
              <w:right w:color="000000" w:sz="4" w:val="single"/>
            </w:tcBorders>
            <w:tcMar>
              <w:top w:type="dxa" w:w="0"/>
              <w:left w:type="dxa" w:w="28"/>
              <w:bottom w:type="dxa" w:w="0"/>
              <w:right w:type="dxa" w:w="28"/>
            </w:tcMar>
          </w:tcPr>
          <w:p w14:paraId="F4010000">
            <w:pPr>
              <w:widowControl w:val="0"/>
              <w:ind w:firstLine="0" w:left="57" w:right="57"/>
              <w:jc w:val="both"/>
              <w:rPr>
                <w:rFonts w:ascii="XO Thames" w:hAnsi="XO Thames"/>
                <w:sz w:val="24"/>
              </w:rPr>
            </w:pPr>
          </w:p>
        </w:tc>
      </w:tr>
      <w:tr>
        <w:tc>
          <w:tcPr>
            <w:tcW w:type="dxa" w:w="797"/>
            <w:tcBorders>
              <w:top w:color="000000" w:sz="4" w:val="single"/>
              <w:left w:color="000000" w:sz="4" w:val="single"/>
              <w:bottom w:color="000000" w:sz="4" w:val="single"/>
              <w:right w:color="000000" w:sz="4" w:val="single"/>
            </w:tcBorders>
            <w:tcMar>
              <w:top w:type="dxa" w:w="0"/>
              <w:left w:type="dxa" w:w="28"/>
              <w:bottom w:type="dxa" w:w="0"/>
              <w:right w:type="dxa" w:w="28"/>
            </w:tcMar>
          </w:tcPr>
          <w:p w14:paraId="F5010000">
            <w:pPr>
              <w:widowControl w:val="0"/>
              <w:ind/>
              <w:jc w:val="center"/>
              <w:rPr>
                <w:rFonts w:ascii="XO Thames" w:hAnsi="XO Thames"/>
                <w:sz w:val="24"/>
              </w:rPr>
            </w:pPr>
            <w:r>
              <w:rPr>
                <w:rFonts w:ascii="XO Thames" w:hAnsi="XO Thames"/>
                <w:sz w:val="24"/>
              </w:rPr>
              <w:t>1.1.3</w:t>
            </w:r>
          </w:p>
        </w:tc>
        <w:tc>
          <w:tcPr>
            <w:tcW w:type="dxa" w:w="4147"/>
            <w:tcBorders>
              <w:top w:color="000000" w:sz="4" w:val="single"/>
              <w:left w:color="000000" w:sz="4" w:val="single"/>
              <w:bottom w:color="000000" w:sz="4" w:val="single"/>
              <w:right w:color="000000" w:sz="4" w:val="single"/>
            </w:tcBorders>
            <w:tcMar>
              <w:top w:type="dxa" w:w="0"/>
              <w:left w:type="dxa" w:w="28"/>
              <w:bottom w:type="dxa" w:w="0"/>
              <w:right w:type="dxa" w:w="28"/>
            </w:tcMar>
          </w:tcPr>
          <w:p w14:paraId="F6010000">
            <w:pPr>
              <w:widowControl w:val="0"/>
              <w:ind w:firstLine="0" w:left="57" w:right="57"/>
              <w:jc w:val="both"/>
              <w:rPr>
                <w:rFonts w:ascii="XO Thames" w:hAnsi="XO Thames"/>
                <w:sz w:val="24"/>
              </w:rPr>
            </w:pPr>
            <w:r>
              <w:rPr>
                <w:rFonts w:ascii="XO Thames" w:hAnsi="XO Thames"/>
                <w:sz w:val="24"/>
              </w:rPr>
              <w:t>Реквизиты документа, удостоверяющего личность</w:t>
            </w:r>
          </w:p>
        </w:tc>
        <w:tc>
          <w:tcPr>
            <w:tcW w:type="dxa" w:w="4413"/>
            <w:tcBorders>
              <w:top w:color="000000" w:sz="4" w:val="single"/>
              <w:left w:color="000000" w:sz="4" w:val="single"/>
              <w:bottom w:color="000000" w:sz="4" w:val="single"/>
              <w:right w:color="000000" w:sz="4" w:val="single"/>
            </w:tcBorders>
            <w:tcMar>
              <w:top w:type="dxa" w:w="0"/>
              <w:left w:type="dxa" w:w="28"/>
              <w:bottom w:type="dxa" w:w="0"/>
              <w:right w:type="dxa" w:w="28"/>
            </w:tcMar>
          </w:tcPr>
          <w:p w14:paraId="F7010000">
            <w:pPr>
              <w:widowControl w:val="0"/>
              <w:ind w:firstLine="0" w:left="57" w:right="57"/>
              <w:jc w:val="both"/>
              <w:rPr>
                <w:rFonts w:ascii="XO Thames" w:hAnsi="XO Thames"/>
                <w:sz w:val="24"/>
              </w:rPr>
            </w:pPr>
          </w:p>
        </w:tc>
      </w:tr>
      <w:tr>
        <w:tc>
          <w:tcPr>
            <w:tcW w:type="dxa" w:w="797"/>
            <w:tcBorders>
              <w:top w:color="000000" w:sz="4" w:val="single"/>
              <w:left w:color="000000" w:sz="4" w:val="single"/>
              <w:bottom w:color="000000" w:sz="4" w:val="single"/>
              <w:right w:color="000000" w:sz="4" w:val="single"/>
            </w:tcBorders>
            <w:tcMar>
              <w:top w:type="dxa" w:w="0"/>
              <w:left w:type="dxa" w:w="28"/>
              <w:bottom w:type="dxa" w:w="0"/>
              <w:right w:type="dxa" w:w="28"/>
            </w:tcMar>
          </w:tcPr>
          <w:p w14:paraId="F8010000">
            <w:pPr>
              <w:widowControl w:val="0"/>
              <w:ind/>
              <w:jc w:val="center"/>
              <w:rPr>
                <w:rFonts w:ascii="XO Thames" w:hAnsi="XO Thames"/>
                <w:sz w:val="24"/>
              </w:rPr>
            </w:pPr>
            <w:r>
              <w:rPr>
                <w:rFonts w:ascii="XO Thames" w:hAnsi="XO Thames"/>
                <w:sz w:val="24"/>
              </w:rPr>
              <w:t>1.2</w:t>
            </w:r>
          </w:p>
        </w:tc>
        <w:tc>
          <w:tcPr>
            <w:tcW w:type="dxa" w:w="4147"/>
            <w:tcBorders>
              <w:top w:color="000000" w:sz="4" w:val="single"/>
              <w:left w:color="000000" w:sz="4" w:val="single"/>
              <w:bottom w:color="000000" w:sz="4" w:val="single"/>
              <w:right w:color="000000" w:sz="4" w:val="single"/>
            </w:tcBorders>
            <w:tcMar>
              <w:top w:type="dxa" w:w="0"/>
              <w:left w:type="dxa" w:w="28"/>
              <w:bottom w:type="dxa" w:w="0"/>
              <w:right w:type="dxa" w:w="28"/>
            </w:tcMar>
          </w:tcPr>
          <w:p w14:paraId="F9010000">
            <w:pPr>
              <w:widowControl w:val="0"/>
              <w:ind w:firstLine="0" w:left="57" w:right="57"/>
              <w:jc w:val="both"/>
              <w:rPr>
                <w:rFonts w:ascii="XO Thames" w:hAnsi="XO Thames"/>
                <w:sz w:val="24"/>
              </w:rPr>
            </w:pPr>
            <w:r>
              <w:rPr>
                <w:rFonts w:ascii="XO Thames" w:hAnsi="XO Thames"/>
                <w:sz w:val="24"/>
              </w:rPr>
              <w:t>Сведения о юридическом лице, в случае если застройщиком является юридическое лицо:</w:t>
            </w:r>
          </w:p>
        </w:tc>
        <w:tc>
          <w:tcPr>
            <w:tcW w:type="dxa" w:w="4413"/>
            <w:tcBorders>
              <w:top w:color="000000" w:sz="4" w:val="single"/>
              <w:left w:color="000000" w:sz="4" w:val="single"/>
              <w:bottom w:color="000000" w:sz="4" w:val="single"/>
              <w:right w:color="000000" w:sz="4" w:val="single"/>
            </w:tcBorders>
            <w:tcMar>
              <w:top w:type="dxa" w:w="0"/>
              <w:left w:type="dxa" w:w="28"/>
              <w:bottom w:type="dxa" w:w="0"/>
              <w:right w:type="dxa" w:w="28"/>
            </w:tcMar>
          </w:tcPr>
          <w:p w14:paraId="FA010000">
            <w:pPr>
              <w:widowControl w:val="0"/>
              <w:ind w:firstLine="0" w:left="57" w:right="57"/>
              <w:jc w:val="both"/>
              <w:rPr>
                <w:rFonts w:ascii="XO Thames" w:hAnsi="XO Thames"/>
                <w:sz w:val="24"/>
              </w:rPr>
            </w:pPr>
          </w:p>
        </w:tc>
      </w:tr>
      <w:tr>
        <w:tc>
          <w:tcPr>
            <w:tcW w:type="dxa" w:w="797"/>
            <w:tcBorders>
              <w:top w:color="000000" w:sz="4" w:val="single"/>
              <w:left w:color="000000" w:sz="4" w:val="single"/>
              <w:bottom w:color="000000" w:sz="4" w:val="single"/>
              <w:right w:color="000000" w:sz="4" w:val="single"/>
            </w:tcBorders>
            <w:tcMar>
              <w:top w:type="dxa" w:w="0"/>
              <w:left w:type="dxa" w:w="28"/>
              <w:bottom w:type="dxa" w:w="0"/>
              <w:right w:type="dxa" w:w="28"/>
            </w:tcMar>
          </w:tcPr>
          <w:p w14:paraId="FB010000">
            <w:pPr>
              <w:widowControl w:val="0"/>
              <w:ind/>
              <w:jc w:val="center"/>
              <w:rPr>
                <w:rFonts w:ascii="XO Thames" w:hAnsi="XO Thames"/>
                <w:sz w:val="24"/>
              </w:rPr>
            </w:pPr>
            <w:r>
              <w:rPr>
                <w:rFonts w:ascii="XO Thames" w:hAnsi="XO Thames"/>
                <w:sz w:val="24"/>
              </w:rPr>
              <w:t>1.2.1</w:t>
            </w:r>
          </w:p>
        </w:tc>
        <w:tc>
          <w:tcPr>
            <w:tcW w:type="dxa" w:w="4147"/>
            <w:tcBorders>
              <w:top w:color="000000" w:sz="4" w:val="single"/>
              <w:left w:color="000000" w:sz="4" w:val="single"/>
              <w:bottom w:color="000000" w:sz="4" w:val="single"/>
              <w:right w:color="000000" w:sz="4" w:val="single"/>
            </w:tcBorders>
            <w:tcMar>
              <w:top w:type="dxa" w:w="0"/>
              <w:left w:type="dxa" w:w="28"/>
              <w:bottom w:type="dxa" w:w="0"/>
              <w:right w:type="dxa" w:w="28"/>
            </w:tcMar>
          </w:tcPr>
          <w:p w14:paraId="FC010000">
            <w:pPr>
              <w:widowControl w:val="0"/>
              <w:ind w:firstLine="0" w:left="57" w:right="57"/>
              <w:jc w:val="both"/>
              <w:rPr>
                <w:rFonts w:ascii="XO Thames" w:hAnsi="XO Thames"/>
                <w:sz w:val="24"/>
              </w:rPr>
            </w:pPr>
            <w:r>
              <w:rPr>
                <w:rFonts w:ascii="XO Thames" w:hAnsi="XO Thames"/>
                <w:sz w:val="24"/>
              </w:rPr>
              <w:t>Наименование</w:t>
            </w:r>
          </w:p>
        </w:tc>
        <w:tc>
          <w:tcPr>
            <w:tcW w:type="dxa" w:w="4413"/>
            <w:tcBorders>
              <w:top w:color="000000" w:sz="4" w:val="single"/>
              <w:left w:color="000000" w:sz="4" w:val="single"/>
              <w:bottom w:color="000000" w:sz="4" w:val="single"/>
              <w:right w:color="000000" w:sz="4" w:val="single"/>
            </w:tcBorders>
            <w:tcMar>
              <w:top w:type="dxa" w:w="0"/>
              <w:left w:type="dxa" w:w="28"/>
              <w:bottom w:type="dxa" w:w="0"/>
              <w:right w:type="dxa" w:w="28"/>
            </w:tcMar>
          </w:tcPr>
          <w:p w14:paraId="FD010000">
            <w:pPr>
              <w:widowControl w:val="0"/>
              <w:ind w:firstLine="0" w:left="57" w:right="57"/>
              <w:jc w:val="both"/>
              <w:rPr>
                <w:rFonts w:ascii="XO Thames" w:hAnsi="XO Thames"/>
                <w:sz w:val="24"/>
              </w:rPr>
            </w:pPr>
          </w:p>
        </w:tc>
      </w:tr>
      <w:tr>
        <w:tc>
          <w:tcPr>
            <w:tcW w:type="dxa" w:w="797"/>
            <w:tcBorders>
              <w:top w:color="000000" w:sz="4" w:val="single"/>
              <w:left w:color="000000" w:sz="4" w:val="single"/>
              <w:bottom w:color="000000" w:sz="4" w:val="single"/>
              <w:right w:color="000000" w:sz="4" w:val="single"/>
            </w:tcBorders>
            <w:tcMar>
              <w:top w:type="dxa" w:w="0"/>
              <w:left w:type="dxa" w:w="28"/>
              <w:bottom w:type="dxa" w:w="0"/>
              <w:right w:type="dxa" w:w="28"/>
            </w:tcMar>
          </w:tcPr>
          <w:p w14:paraId="FE010000">
            <w:pPr>
              <w:widowControl w:val="0"/>
              <w:ind/>
              <w:jc w:val="center"/>
              <w:rPr>
                <w:rFonts w:ascii="XO Thames" w:hAnsi="XO Thames"/>
                <w:sz w:val="24"/>
              </w:rPr>
            </w:pPr>
            <w:r>
              <w:rPr>
                <w:rFonts w:ascii="XO Thames" w:hAnsi="XO Thames"/>
                <w:sz w:val="24"/>
              </w:rPr>
              <w:t>1.2.2</w:t>
            </w:r>
          </w:p>
        </w:tc>
        <w:tc>
          <w:tcPr>
            <w:tcW w:type="dxa" w:w="4147"/>
            <w:tcBorders>
              <w:top w:color="000000" w:sz="4" w:val="single"/>
              <w:left w:color="000000" w:sz="4" w:val="single"/>
              <w:bottom w:color="000000" w:sz="4" w:val="single"/>
              <w:right w:color="000000" w:sz="4" w:val="single"/>
            </w:tcBorders>
            <w:tcMar>
              <w:top w:type="dxa" w:w="0"/>
              <w:left w:type="dxa" w:w="28"/>
              <w:bottom w:type="dxa" w:w="0"/>
              <w:right w:type="dxa" w:w="28"/>
            </w:tcMar>
          </w:tcPr>
          <w:p w14:paraId="FF010000">
            <w:pPr>
              <w:widowControl w:val="0"/>
              <w:ind w:firstLine="0" w:left="57" w:right="57"/>
              <w:jc w:val="both"/>
              <w:rPr>
                <w:rFonts w:ascii="XO Thames" w:hAnsi="XO Thames"/>
                <w:sz w:val="24"/>
              </w:rPr>
            </w:pPr>
            <w:r>
              <w:rPr>
                <w:rFonts w:ascii="XO Thames" w:hAnsi="XO Thames"/>
                <w:sz w:val="24"/>
              </w:rPr>
              <w:t>Место нахождения</w:t>
            </w:r>
          </w:p>
        </w:tc>
        <w:tc>
          <w:tcPr>
            <w:tcW w:type="dxa" w:w="4413"/>
            <w:tcBorders>
              <w:top w:color="000000" w:sz="4" w:val="single"/>
              <w:left w:color="000000" w:sz="4" w:val="single"/>
              <w:bottom w:color="000000" w:sz="4" w:val="single"/>
              <w:right w:color="000000" w:sz="4" w:val="single"/>
            </w:tcBorders>
            <w:tcMar>
              <w:top w:type="dxa" w:w="0"/>
              <w:left w:type="dxa" w:w="28"/>
              <w:bottom w:type="dxa" w:w="0"/>
              <w:right w:type="dxa" w:w="28"/>
            </w:tcMar>
          </w:tcPr>
          <w:p w14:paraId="00020000">
            <w:pPr>
              <w:widowControl w:val="0"/>
              <w:ind w:firstLine="0" w:left="57" w:right="57"/>
              <w:jc w:val="both"/>
              <w:rPr>
                <w:rFonts w:ascii="XO Thames" w:hAnsi="XO Thames"/>
                <w:sz w:val="24"/>
              </w:rPr>
            </w:pPr>
          </w:p>
        </w:tc>
      </w:tr>
      <w:tr>
        <w:tc>
          <w:tcPr>
            <w:tcW w:type="dxa" w:w="797"/>
            <w:tcBorders>
              <w:top w:color="000000" w:sz="4" w:val="single"/>
              <w:left w:color="000000" w:sz="4" w:val="single"/>
              <w:bottom w:color="000000" w:sz="4" w:val="single"/>
              <w:right w:color="000000" w:sz="4" w:val="single"/>
            </w:tcBorders>
            <w:tcMar>
              <w:top w:type="dxa" w:w="0"/>
              <w:left w:type="dxa" w:w="28"/>
              <w:bottom w:type="dxa" w:w="0"/>
              <w:right w:type="dxa" w:w="28"/>
            </w:tcMar>
          </w:tcPr>
          <w:p w14:paraId="01020000">
            <w:pPr>
              <w:widowControl w:val="0"/>
              <w:ind/>
              <w:jc w:val="center"/>
              <w:rPr>
                <w:rFonts w:ascii="XO Thames" w:hAnsi="XO Thames"/>
                <w:sz w:val="24"/>
              </w:rPr>
            </w:pPr>
            <w:r>
              <w:rPr>
                <w:rFonts w:ascii="XO Thames" w:hAnsi="XO Thames"/>
                <w:sz w:val="24"/>
              </w:rPr>
              <w:t>1.2.3</w:t>
            </w:r>
          </w:p>
        </w:tc>
        <w:tc>
          <w:tcPr>
            <w:tcW w:type="dxa" w:w="4147"/>
            <w:tcBorders>
              <w:top w:color="000000" w:sz="4" w:val="single"/>
              <w:left w:color="000000" w:sz="4" w:val="single"/>
              <w:bottom w:color="000000" w:sz="4" w:val="single"/>
              <w:right w:color="000000" w:sz="4" w:val="single"/>
            </w:tcBorders>
            <w:tcMar>
              <w:top w:type="dxa" w:w="0"/>
              <w:left w:type="dxa" w:w="28"/>
              <w:bottom w:type="dxa" w:w="0"/>
              <w:right w:type="dxa" w:w="28"/>
            </w:tcMar>
          </w:tcPr>
          <w:p w14:paraId="02020000">
            <w:pPr>
              <w:widowControl w:val="0"/>
              <w:ind w:firstLine="0" w:left="57" w:right="57"/>
              <w:jc w:val="both"/>
              <w:rPr>
                <w:rFonts w:ascii="XO Thames" w:hAnsi="XO Thames"/>
                <w:sz w:val="24"/>
              </w:rPr>
            </w:pPr>
            <w:r>
              <w:rPr>
                <w:rFonts w:ascii="XO Thames" w:hAnsi="XO Thames"/>
                <w:sz w:val="24"/>
              </w:rPr>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type="dxa" w:w="4413"/>
            <w:tcBorders>
              <w:top w:color="000000" w:sz="4" w:val="single"/>
              <w:left w:color="000000" w:sz="4" w:val="single"/>
              <w:bottom w:color="000000" w:sz="4" w:val="single"/>
              <w:right w:color="000000" w:sz="4" w:val="single"/>
            </w:tcBorders>
            <w:tcMar>
              <w:top w:type="dxa" w:w="0"/>
              <w:left w:type="dxa" w:w="28"/>
              <w:bottom w:type="dxa" w:w="0"/>
              <w:right w:type="dxa" w:w="28"/>
            </w:tcMar>
          </w:tcPr>
          <w:p w14:paraId="03020000">
            <w:pPr>
              <w:widowControl w:val="0"/>
              <w:ind w:firstLine="0" w:left="57" w:right="57"/>
              <w:jc w:val="both"/>
              <w:rPr>
                <w:rFonts w:ascii="XO Thames" w:hAnsi="XO Thames"/>
                <w:sz w:val="24"/>
              </w:rPr>
            </w:pPr>
          </w:p>
        </w:tc>
      </w:tr>
      <w:tr>
        <w:tc>
          <w:tcPr>
            <w:tcW w:type="dxa" w:w="797"/>
            <w:tcBorders>
              <w:top w:color="000000" w:sz="4" w:val="single"/>
              <w:left w:color="000000" w:sz="4" w:val="single"/>
              <w:bottom w:color="000000" w:sz="4" w:val="single"/>
              <w:right w:color="000000" w:sz="4" w:val="single"/>
            </w:tcBorders>
            <w:tcMar>
              <w:top w:type="dxa" w:w="0"/>
              <w:left w:type="dxa" w:w="28"/>
              <w:bottom w:type="dxa" w:w="0"/>
              <w:right w:type="dxa" w:w="28"/>
            </w:tcMar>
          </w:tcPr>
          <w:p w14:paraId="04020000">
            <w:pPr>
              <w:widowControl w:val="0"/>
              <w:ind/>
              <w:jc w:val="center"/>
              <w:rPr>
                <w:rFonts w:ascii="XO Thames" w:hAnsi="XO Thames"/>
                <w:sz w:val="24"/>
              </w:rPr>
            </w:pPr>
            <w:r>
              <w:rPr>
                <w:rFonts w:ascii="XO Thames" w:hAnsi="XO Thames"/>
                <w:sz w:val="24"/>
              </w:rPr>
              <w:t>1.2.4</w:t>
            </w:r>
          </w:p>
        </w:tc>
        <w:tc>
          <w:tcPr>
            <w:tcW w:type="dxa" w:w="4147"/>
            <w:tcBorders>
              <w:top w:color="000000" w:sz="4" w:val="single"/>
              <w:left w:color="000000" w:sz="4" w:val="single"/>
              <w:bottom w:color="000000" w:sz="4" w:val="single"/>
              <w:right w:color="000000" w:sz="4" w:val="single"/>
            </w:tcBorders>
            <w:tcMar>
              <w:top w:type="dxa" w:w="0"/>
              <w:left w:type="dxa" w:w="28"/>
              <w:bottom w:type="dxa" w:w="0"/>
              <w:right w:type="dxa" w:w="28"/>
            </w:tcMar>
          </w:tcPr>
          <w:p w14:paraId="05020000">
            <w:pPr>
              <w:widowControl w:val="0"/>
              <w:ind w:firstLine="0" w:left="57" w:right="57"/>
              <w:jc w:val="both"/>
              <w:rPr>
                <w:rFonts w:ascii="XO Thames" w:hAnsi="XO Thames"/>
                <w:sz w:val="24"/>
              </w:rPr>
            </w:pPr>
            <w:r>
              <w:rPr>
                <w:rFonts w:ascii="XO Thames" w:hAnsi="XO Thames"/>
                <w:sz w:val="24"/>
              </w:rPr>
              <w:t>Идентификационный номер налогоплательщика, за исключением случая, если заявителем является иностранное юридическое лицо</w:t>
            </w:r>
          </w:p>
        </w:tc>
        <w:tc>
          <w:tcPr>
            <w:tcW w:type="dxa" w:w="4413"/>
            <w:tcBorders>
              <w:top w:color="000000" w:sz="4" w:val="single"/>
              <w:left w:color="000000" w:sz="4" w:val="single"/>
              <w:bottom w:color="000000" w:sz="4" w:val="single"/>
              <w:right w:color="000000" w:sz="4" w:val="single"/>
            </w:tcBorders>
            <w:tcMar>
              <w:top w:type="dxa" w:w="0"/>
              <w:left w:type="dxa" w:w="28"/>
              <w:bottom w:type="dxa" w:w="0"/>
              <w:right w:type="dxa" w:w="28"/>
            </w:tcMar>
          </w:tcPr>
          <w:p w14:paraId="06020000">
            <w:pPr>
              <w:widowControl w:val="0"/>
              <w:ind w:firstLine="0" w:left="57" w:right="57"/>
              <w:jc w:val="both"/>
              <w:rPr>
                <w:rFonts w:ascii="XO Thames" w:hAnsi="XO Thames"/>
                <w:sz w:val="24"/>
              </w:rPr>
            </w:pPr>
          </w:p>
        </w:tc>
      </w:tr>
      <w:tr>
        <w:tc>
          <w:tcPr>
            <w:tcW w:type="dxa" w:w="9357"/>
            <w:gridSpan w:val="3"/>
            <w:tcBorders>
              <w:top w:color="000000" w:sz="4" w:val="single"/>
              <w:left w:color="000000" w:sz="4" w:val="single"/>
              <w:bottom w:color="000000" w:sz="4" w:val="single"/>
              <w:right w:color="000000" w:sz="4" w:val="single"/>
            </w:tcBorders>
            <w:tcMar>
              <w:top w:type="dxa" w:w="0"/>
              <w:left w:type="dxa" w:w="28"/>
              <w:bottom w:type="dxa" w:w="0"/>
              <w:right w:type="dxa" w:w="28"/>
            </w:tcMar>
          </w:tcPr>
          <w:p w14:paraId="07020000">
            <w:pPr>
              <w:widowControl w:val="0"/>
              <w:ind/>
              <w:jc w:val="center"/>
              <w:rPr>
                <w:rFonts w:ascii="XO Thames" w:hAnsi="XO Thames"/>
                <w:sz w:val="24"/>
              </w:rPr>
            </w:pPr>
            <w:r>
              <w:rPr>
                <w:rFonts w:ascii="XO Thames" w:hAnsi="XO Thames"/>
                <w:b w:val="1"/>
                <w:sz w:val="24"/>
              </w:rPr>
              <w:t>2. Сведения о земельном участке</w:t>
            </w:r>
          </w:p>
        </w:tc>
      </w:tr>
    </w:tbl>
    <w:tbl>
      <w:tblPr>
        <w:tblStyle w:val="Style_7"/>
        <w:tblW w:type="auto" w:w="0"/>
        <w:jc w:val="center"/>
        <w:tblInd w:type="dxa"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0"/>
          <w:left w:type="dxa" w:w="28"/>
          <w:bottom w:type="dxa" w:w="0"/>
          <w:right w:type="dxa" w:w="28"/>
        </w:tblCellMar>
      </w:tblPr>
      <w:tblGrid>
        <w:gridCol w:w="797"/>
        <w:gridCol w:w="4147"/>
        <w:gridCol w:w="4413"/>
      </w:tblGrid>
      <w:tr>
        <w:tc>
          <w:tcPr>
            <w:tcW w:type="dxa" w:w="797"/>
            <w:tcBorders>
              <w:top w:color="000000" w:sz="4" w:val="single"/>
              <w:left w:color="000000" w:sz="4" w:val="single"/>
              <w:bottom w:color="000000" w:sz="4" w:val="single"/>
              <w:right w:color="000000" w:sz="4" w:val="single"/>
            </w:tcBorders>
            <w:tcMar>
              <w:top w:type="dxa" w:w="0"/>
              <w:left w:type="dxa" w:w="28"/>
              <w:bottom w:type="dxa" w:w="0"/>
              <w:right w:type="dxa" w:w="28"/>
            </w:tcMar>
          </w:tcPr>
          <w:p w14:paraId="08020000">
            <w:pPr>
              <w:keepNext w:val="1"/>
              <w:widowControl w:val="0"/>
              <w:ind/>
              <w:jc w:val="center"/>
              <w:rPr>
                <w:rFonts w:ascii="XO Thames" w:hAnsi="XO Thames"/>
                <w:sz w:val="24"/>
              </w:rPr>
            </w:pPr>
            <w:r>
              <w:rPr>
                <w:rFonts w:ascii="XO Thames" w:hAnsi="XO Thames"/>
                <w:sz w:val="24"/>
              </w:rPr>
              <w:t>2.1</w:t>
            </w:r>
          </w:p>
        </w:tc>
        <w:tc>
          <w:tcPr>
            <w:tcW w:type="dxa" w:w="4147"/>
            <w:tcBorders>
              <w:top w:color="000000" w:sz="4" w:val="single"/>
              <w:left w:color="000000" w:sz="4" w:val="single"/>
              <w:bottom w:color="000000" w:sz="4" w:val="single"/>
              <w:right w:color="000000" w:sz="4" w:val="single"/>
            </w:tcBorders>
            <w:tcMar>
              <w:top w:type="dxa" w:w="0"/>
              <w:left w:type="dxa" w:w="28"/>
              <w:bottom w:type="dxa" w:w="0"/>
              <w:right w:type="dxa" w:w="28"/>
            </w:tcMar>
          </w:tcPr>
          <w:p w14:paraId="09020000">
            <w:pPr>
              <w:keepNext w:val="1"/>
              <w:widowControl w:val="0"/>
              <w:ind w:firstLine="0" w:left="57" w:right="57"/>
              <w:rPr>
                <w:rFonts w:ascii="XO Thames" w:hAnsi="XO Thames"/>
                <w:sz w:val="24"/>
              </w:rPr>
            </w:pPr>
            <w:r>
              <w:rPr>
                <w:rFonts w:ascii="XO Thames" w:hAnsi="XO Thames"/>
                <w:sz w:val="24"/>
              </w:rPr>
              <w:t>Кадастровый номер земельного участка (при наличии)</w:t>
            </w:r>
          </w:p>
        </w:tc>
        <w:tc>
          <w:tcPr>
            <w:tcW w:type="dxa" w:w="4413"/>
            <w:tcBorders>
              <w:top w:color="000000" w:sz="4" w:val="single"/>
              <w:left w:color="000000" w:sz="4" w:val="single"/>
              <w:bottom w:color="000000" w:sz="4" w:val="single"/>
              <w:right w:color="000000" w:sz="4" w:val="single"/>
            </w:tcBorders>
            <w:tcMar>
              <w:top w:type="dxa" w:w="0"/>
              <w:left w:type="dxa" w:w="28"/>
              <w:bottom w:type="dxa" w:w="0"/>
              <w:right w:type="dxa" w:w="28"/>
            </w:tcMar>
          </w:tcPr>
          <w:p w14:paraId="0A020000">
            <w:pPr>
              <w:keepNext w:val="1"/>
              <w:widowControl w:val="0"/>
              <w:ind w:firstLine="0" w:left="57" w:right="57"/>
              <w:rPr>
                <w:rFonts w:ascii="XO Thames" w:hAnsi="XO Thames"/>
                <w:sz w:val="24"/>
              </w:rPr>
            </w:pPr>
          </w:p>
        </w:tc>
      </w:tr>
      <w:tr>
        <w:tc>
          <w:tcPr>
            <w:tcW w:type="dxa" w:w="797"/>
            <w:tcBorders>
              <w:top w:color="000000" w:sz="4" w:val="single"/>
              <w:left w:color="000000" w:sz="4" w:val="single"/>
              <w:bottom w:color="000000" w:sz="4" w:val="single"/>
              <w:right w:color="000000" w:sz="4" w:val="single"/>
            </w:tcBorders>
            <w:tcMar>
              <w:top w:type="dxa" w:w="0"/>
              <w:left w:type="dxa" w:w="28"/>
              <w:bottom w:type="dxa" w:w="0"/>
              <w:right w:type="dxa" w:w="28"/>
            </w:tcMar>
          </w:tcPr>
          <w:p w14:paraId="0B020000">
            <w:pPr>
              <w:keepNext w:val="1"/>
              <w:widowControl w:val="0"/>
              <w:ind/>
              <w:jc w:val="center"/>
              <w:rPr>
                <w:rFonts w:ascii="XO Thames" w:hAnsi="XO Thames"/>
                <w:sz w:val="24"/>
              </w:rPr>
            </w:pPr>
            <w:r>
              <w:rPr>
                <w:rFonts w:ascii="XO Thames" w:hAnsi="XO Thames"/>
                <w:sz w:val="24"/>
              </w:rPr>
              <w:t>2.2</w:t>
            </w:r>
          </w:p>
        </w:tc>
        <w:tc>
          <w:tcPr>
            <w:tcW w:type="dxa" w:w="4147"/>
            <w:tcBorders>
              <w:top w:color="000000" w:sz="4" w:val="single"/>
              <w:left w:color="000000" w:sz="4" w:val="single"/>
              <w:bottom w:color="000000" w:sz="4" w:val="single"/>
              <w:right w:color="000000" w:sz="4" w:val="single"/>
            </w:tcBorders>
            <w:tcMar>
              <w:top w:type="dxa" w:w="0"/>
              <w:left w:type="dxa" w:w="28"/>
              <w:bottom w:type="dxa" w:w="0"/>
              <w:right w:type="dxa" w:w="28"/>
            </w:tcMar>
          </w:tcPr>
          <w:p w14:paraId="0C020000">
            <w:pPr>
              <w:keepNext w:val="1"/>
              <w:widowControl w:val="0"/>
              <w:ind w:firstLine="0" w:left="57" w:right="57"/>
              <w:rPr>
                <w:rFonts w:ascii="XO Thames" w:hAnsi="XO Thames"/>
                <w:sz w:val="24"/>
              </w:rPr>
            </w:pPr>
            <w:r>
              <w:rPr>
                <w:rFonts w:ascii="XO Thames" w:hAnsi="XO Thames"/>
                <w:sz w:val="24"/>
              </w:rPr>
              <w:t>Адрес или описание местоположения земельного участка</w:t>
            </w:r>
          </w:p>
        </w:tc>
        <w:tc>
          <w:tcPr>
            <w:tcW w:type="dxa" w:w="4413"/>
            <w:tcBorders>
              <w:top w:color="000000" w:sz="4" w:val="single"/>
              <w:left w:color="000000" w:sz="4" w:val="single"/>
              <w:bottom w:color="000000" w:sz="4" w:val="single"/>
              <w:right w:color="000000" w:sz="4" w:val="single"/>
            </w:tcBorders>
            <w:tcMar>
              <w:top w:type="dxa" w:w="0"/>
              <w:left w:type="dxa" w:w="28"/>
              <w:bottom w:type="dxa" w:w="0"/>
              <w:right w:type="dxa" w:w="28"/>
            </w:tcMar>
          </w:tcPr>
          <w:p w14:paraId="0D020000">
            <w:pPr>
              <w:keepNext w:val="1"/>
              <w:widowControl w:val="0"/>
              <w:ind w:firstLine="0" w:left="57" w:right="57"/>
              <w:rPr>
                <w:rFonts w:ascii="XO Thames" w:hAnsi="XO Thames"/>
                <w:sz w:val="24"/>
              </w:rPr>
            </w:pPr>
          </w:p>
        </w:tc>
      </w:tr>
      <w:tr>
        <w:tc>
          <w:tcPr>
            <w:tcW w:type="dxa" w:w="797"/>
            <w:tcBorders>
              <w:top w:color="000000" w:sz="4" w:val="single"/>
              <w:left w:color="000000" w:sz="4" w:val="single"/>
              <w:bottom w:color="000000" w:sz="4" w:val="single"/>
              <w:right w:color="000000" w:sz="4" w:val="single"/>
            </w:tcBorders>
            <w:tcMar>
              <w:top w:type="dxa" w:w="0"/>
              <w:left w:type="dxa" w:w="28"/>
              <w:bottom w:type="dxa" w:w="0"/>
              <w:right w:type="dxa" w:w="28"/>
            </w:tcMar>
          </w:tcPr>
          <w:p w14:paraId="0E020000">
            <w:pPr>
              <w:keepNext w:val="1"/>
              <w:widowControl w:val="0"/>
              <w:ind/>
              <w:jc w:val="center"/>
              <w:rPr>
                <w:rFonts w:ascii="XO Thames" w:hAnsi="XO Thames"/>
                <w:sz w:val="24"/>
              </w:rPr>
            </w:pPr>
            <w:r>
              <w:rPr>
                <w:rFonts w:ascii="XO Thames" w:hAnsi="XO Thames"/>
                <w:sz w:val="24"/>
              </w:rPr>
              <w:t>2.3</w:t>
            </w:r>
          </w:p>
        </w:tc>
        <w:tc>
          <w:tcPr>
            <w:tcW w:type="dxa" w:w="4147"/>
            <w:tcBorders>
              <w:top w:color="000000" w:sz="4" w:val="single"/>
              <w:left w:color="000000" w:sz="4" w:val="single"/>
              <w:bottom w:color="000000" w:sz="4" w:val="single"/>
              <w:right w:color="000000" w:sz="4" w:val="single"/>
            </w:tcBorders>
            <w:tcMar>
              <w:top w:type="dxa" w:w="0"/>
              <w:left w:type="dxa" w:w="28"/>
              <w:bottom w:type="dxa" w:w="0"/>
              <w:right w:type="dxa" w:w="28"/>
            </w:tcMar>
          </w:tcPr>
          <w:p w14:paraId="0F020000">
            <w:pPr>
              <w:keepNext w:val="1"/>
              <w:widowControl w:val="0"/>
              <w:ind w:firstLine="0" w:left="57" w:right="57"/>
              <w:rPr>
                <w:rFonts w:ascii="XO Thames" w:hAnsi="XO Thames"/>
                <w:sz w:val="24"/>
              </w:rPr>
            </w:pPr>
            <w:r>
              <w:rPr>
                <w:rFonts w:ascii="XO Thames" w:hAnsi="XO Thames"/>
                <w:sz w:val="24"/>
              </w:rPr>
              <w:t>Сведения о праве застройщика на земельный участок (правоустанавливающие документы)</w:t>
            </w:r>
          </w:p>
        </w:tc>
        <w:tc>
          <w:tcPr>
            <w:tcW w:type="dxa" w:w="4413"/>
            <w:tcBorders>
              <w:top w:color="000000" w:sz="4" w:val="single"/>
              <w:left w:color="000000" w:sz="4" w:val="single"/>
              <w:bottom w:color="000000" w:sz="4" w:val="single"/>
              <w:right w:color="000000" w:sz="4" w:val="single"/>
            </w:tcBorders>
            <w:tcMar>
              <w:top w:type="dxa" w:w="0"/>
              <w:left w:type="dxa" w:w="28"/>
              <w:bottom w:type="dxa" w:w="0"/>
              <w:right w:type="dxa" w:w="28"/>
            </w:tcMar>
          </w:tcPr>
          <w:p w14:paraId="10020000">
            <w:pPr>
              <w:keepNext w:val="1"/>
              <w:widowControl w:val="0"/>
              <w:ind w:firstLine="0" w:left="57" w:right="57"/>
              <w:rPr>
                <w:rFonts w:ascii="XO Thames" w:hAnsi="XO Thames"/>
                <w:sz w:val="24"/>
              </w:rPr>
            </w:pPr>
          </w:p>
        </w:tc>
      </w:tr>
      <w:tr>
        <w:tc>
          <w:tcPr>
            <w:tcW w:type="dxa" w:w="797"/>
            <w:tcBorders>
              <w:top w:color="000000" w:sz="4" w:val="single"/>
              <w:left w:color="000000" w:sz="4" w:val="single"/>
              <w:bottom w:color="000000" w:sz="4" w:val="single"/>
              <w:right w:color="000000" w:sz="4" w:val="single"/>
            </w:tcBorders>
            <w:tcMar>
              <w:top w:type="dxa" w:w="0"/>
              <w:left w:type="dxa" w:w="28"/>
              <w:bottom w:type="dxa" w:w="0"/>
              <w:right w:type="dxa" w:w="28"/>
            </w:tcMar>
          </w:tcPr>
          <w:p w14:paraId="11020000">
            <w:pPr>
              <w:keepNext w:val="1"/>
              <w:widowControl w:val="0"/>
              <w:ind/>
              <w:jc w:val="center"/>
              <w:rPr>
                <w:rFonts w:ascii="XO Thames" w:hAnsi="XO Thames"/>
                <w:sz w:val="24"/>
              </w:rPr>
            </w:pPr>
            <w:r>
              <w:rPr>
                <w:rFonts w:ascii="XO Thames" w:hAnsi="XO Thames"/>
                <w:sz w:val="24"/>
              </w:rPr>
              <w:t>2.4</w:t>
            </w:r>
          </w:p>
        </w:tc>
        <w:tc>
          <w:tcPr>
            <w:tcW w:type="dxa" w:w="4147"/>
            <w:tcBorders>
              <w:top w:color="000000" w:sz="4" w:val="single"/>
              <w:left w:color="000000" w:sz="4" w:val="single"/>
              <w:bottom w:color="000000" w:sz="4" w:val="single"/>
              <w:right w:color="000000" w:sz="4" w:val="single"/>
            </w:tcBorders>
            <w:tcMar>
              <w:top w:type="dxa" w:w="0"/>
              <w:left w:type="dxa" w:w="28"/>
              <w:bottom w:type="dxa" w:w="0"/>
              <w:right w:type="dxa" w:w="28"/>
            </w:tcMar>
          </w:tcPr>
          <w:p w14:paraId="12020000">
            <w:pPr>
              <w:keepNext w:val="1"/>
              <w:widowControl w:val="0"/>
              <w:ind w:firstLine="0" w:left="57" w:right="57"/>
              <w:rPr>
                <w:rFonts w:ascii="XO Thames" w:hAnsi="XO Thames"/>
                <w:sz w:val="24"/>
              </w:rPr>
            </w:pPr>
            <w:r>
              <w:rPr>
                <w:rFonts w:ascii="XO Thames" w:hAnsi="XO Thames"/>
                <w:sz w:val="24"/>
              </w:rPr>
              <w:t>Сведения о наличии прав иных лиц на земельный участок (при наличии)</w:t>
            </w:r>
          </w:p>
        </w:tc>
        <w:tc>
          <w:tcPr>
            <w:tcW w:type="dxa" w:w="4413"/>
            <w:tcBorders>
              <w:top w:color="000000" w:sz="4" w:val="single"/>
              <w:left w:color="000000" w:sz="4" w:val="single"/>
              <w:bottom w:color="000000" w:sz="4" w:val="single"/>
              <w:right w:color="000000" w:sz="4" w:val="single"/>
            </w:tcBorders>
            <w:tcMar>
              <w:top w:type="dxa" w:w="0"/>
              <w:left w:type="dxa" w:w="28"/>
              <w:bottom w:type="dxa" w:w="0"/>
              <w:right w:type="dxa" w:w="28"/>
            </w:tcMar>
          </w:tcPr>
          <w:p w14:paraId="13020000">
            <w:pPr>
              <w:keepNext w:val="1"/>
              <w:widowControl w:val="0"/>
              <w:ind w:firstLine="0" w:left="57" w:right="57"/>
              <w:rPr>
                <w:rFonts w:ascii="XO Thames" w:hAnsi="XO Thames"/>
                <w:sz w:val="24"/>
              </w:rPr>
            </w:pPr>
          </w:p>
        </w:tc>
      </w:tr>
      <w:tr>
        <w:tc>
          <w:tcPr>
            <w:tcW w:type="dxa" w:w="797"/>
            <w:tcBorders>
              <w:top w:color="000000" w:sz="4" w:val="single"/>
              <w:left w:color="000000" w:sz="4" w:val="single"/>
              <w:bottom w:color="000000" w:sz="4" w:val="single"/>
              <w:right w:color="000000" w:sz="4" w:val="single"/>
            </w:tcBorders>
            <w:tcMar>
              <w:top w:type="dxa" w:w="0"/>
              <w:left w:type="dxa" w:w="28"/>
              <w:bottom w:type="dxa" w:w="0"/>
              <w:right w:type="dxa" w:w="28"/>
            </w:tcMar>
          </w:tcPr>
          <w:p w14:paraId="14020000">
            <w:pPr>
              <w:keepNext w:val="1"/>
              <w:widowControl w:val="0"/>
              <w:ind/>
              <w:jc w:val="center"/>
              <w:rPr>
                <w:rFonts w:ascii="XO Thames" w:hAnsi="XO Thames"/>
                <w:sz w:val="24"/>
              </w:rPr>
            </w:pPr>
            <w:r>
              <w:rPr>
                <w:rFonts w:ascii="XO Thames" w:hAnsi="XO Thames"/>
                <w:sz w:val="24"/>
              </w:rPr>
              <w:t>2.5</w:t>
            </w:r>
          </w:p>
        </w:tc>
        <w:tc>
          <w:tcPr>
            <w:tcW w:type="dxa" w:w="4147"/>
            <w:tcBorders>
              <w:top w:color="000000" w:sz="4" w:val="single"/>
              <w:left w:color="000000" w:sz="4" w:val="single"/>
              <w:bottom w:color="000000" w:sz="4" w:val="single"/>
              <w:right w:color="000000" w:sz="4" w:val="single"/>
            </w:tcBorders>
            <w:tcMar>
              <w:top w:type="dxa" w:w="0"/>
              <w:left w:type="dxa" w:w="28"/>
              <w:bottom w:type="dxa" w:w="0"/>
              <w:right w:type="dxa" w:w="28"/>
            </w:tcMar>
          </w:tcPr>
          <w:p w14:paraId="15020000">
            <w:pPr>
              <w:keepNext w:val="1"/>
              <w:widowControl w:val="0"/>
              <w:ind w:firstLine="0" w:left="57" w:right="57"/>
              <w:rPr>
                <w:rFonts w:ascii="XO Thames" w:hAnsi="XO Thames"/>
                <w:sz w:val="24"/>
              </w:rPr>
            </w:pPr>
            <w:r>
              <w:rPr>
                <w:rFonts w:ascii="XO Thames" w:hAnsi="XO Thames"/>
                <w:sz w:val="24"/>
              </w:rPr>
              <w:t>Сведения о виде разрешенного использования земельного участка</w:t>
            </w:r>
          </w:p>
        </w:tc>
        <w:tc>
          <w:tcPr>
            <w:tcW w:type="dxa" w:w="4413"/>
            <w:tcBorders>
              <w:top w:color="000000" w:sz="4" w:val="single"/>
              <w:left w:color="000000" w:sz="4" w:val="single"/>
              <w:bottom w:color="000000" w:sz="4" w:val="single"/>
              <w:right w:color="000000" w:sz="4" w:val="single"/>
            </w:tcBorders>
            <w:tcMar>
              <w:top w:type="dxa" w:w="0"/>
              <w:left w:type="dxa" w:w="28"/>
              <w:bottom w:type="dxa" w:w="0"/>
              <w:right w:type="dxa" w:w="28"/>
            </w:tcMar>
          </w:tcPr>
          <w:p w14:paraId="16020000">
            <w:pPr>
              <w:keepNext w:val="1"/>
              <w:widowControl w:val="0"/>
              <w:ind w:firstLine="0" w:left="57" w:right="57"/>
              <w:rPr>
                <w:rFonts w:ascii="XO Thames" w:hAnsi="XO Thames"/>
                <w:sz w:val="24"/>
              </w:rPr>
            </w:pPr>
          </w:p>
        </w:tc>
      </w:tr>
    </w:tbl>
    <w:tbl>
      <w:tblPr>
        <w:tblStyle w:val="Style_7"/>
        <w:tblW w:type="auto" w:w="0"/>
        <w:jc w:val="center"/>
        <w:tblInd w:type="dxa"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0"/>
          <w:left w:type="dxa" w:w="28"/>
          <w:bottom w:type="dxa" w:w="0"/>
          <w:right w:type="dxa" w:w="28"/>
        </w:tblCellMar>
      </w:tblPr>
      <w:tblGrid>
        <w:gridCol w:w="797"/>
        <w:gridCol w:w="4147"/>
        <w:gridCol w:w="4413"/>
      </w:tblGrid>
      <w:tr>
        <w:tc>
          <w:tcPr>
            <w:tcW w:type="dxa" w:w="9357"/>
            <w:gridSpan w:val="3"/>
            <w:tcBorders>
              <w:top w:color="000000" w:sz="4" w:val="single"/>
              <w:left w:color="000000" w:sz="4" w:val="single"/>
              <w:bottom w:color="000000" w:sz="4" w:val="single"/>
              <w:right w:color="000000" w:sz="4" w:val="single"/>
            </w:tcBorders>
            <w:tcMar>
              <w:top w:type="dxa" w:w="0"/>
              <w:left w:type="dxa" w:w="28"/>
              <w:bottom w:type="dxa" w:w="0"/>
              <w:right w:type="dxa" w:w="28"/>
            </w:tcMar>
          </w:tcPr>
          <w:p w14:paraId="17020000">
            <w:pPr>
              <w:widowControl w:val="0"/>
              <w:ind/>
              <w:jc w:val="center"/>
              <w:rPr>
                <w:rFonts w:ascii="XO Thames" w:hAnsi="XO Thames"/>
                <w:sz w:val="24"/>
              </w:rPr>
            </w:pPr>
            <w:r>
              <w:rPr>
                <w:rFonts w:ascii="XO Thames" w:hAnsi="XO Thames"/>
                <w:b w:val="1"/>
                <w:sz w:val="24"/>
              </w:rPr>
              <w:t>3. Сведения об объекте капитального строительства</w:t>
            </w:r>
          </w:p>
        </w:tc>
      </w:tr>
    </w:tbl>
    <w:tbl>
      <w:tblPr>
        <w:tblStyle w:val="Style_7"/>
        <w:tblW w:type="auto" w:w="0"/>
        <w:jc w:val="center"/>
        <w:tblInd w:type="dxa"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0"/>
          <w:left w:type="dxa" w:w="28"/>
          <w:bottom w:type="dxa" w:w="0"/>
          <w:right w:type="dxa" w:w="28"/>
        </w:tblCellMar>
      </w:tblPr>
      <w:tblGrid>
        <w:gridCol w:w="797"/>
        <w:gridCol w:w="4147"/>
        <w:gridCol w:w="4413"/>
      </w:tblGrid>
      <w:tr>
        <w:tc>
          <w:tcPr>
            <w:tcW w:type="dxa" w:w="797"/>
            <w:tcBorders>
              <w:top w:color="000000" w:sz="4" w:val="single"/>
              <w:left w:color="000000" w:sz="4" w:val="single"/>
              <w:bottom w:color="000000" w:sz="4" w:val="single"/>
              <w:right w:color="000000" w:sz="4" w:val="single"/>
            </w:tcBorders>
            <w:tcMar>
              <w:top w:type="dxa" w:w="0"/>
              <w:left w:type="dxa" w:w="28"/>
              <w:bottom w:type="dxa" w:w="0"/>
              <w:right w:type="dxa" w:w="28"/>
            </w:tcMar>
          </w:tcPr>
          <w:p w14:paraId="18020000">
            <w:pPr>
              <w:widowControl w:val="0"/>
              <w:ind/>
              <w:jc w:val="center"/>
              <w:rPr>
                <w:rFonts w:ascii="XO Thames" w:hAnsi="XO Thames"/>
                <w:sz w:val="24"/>
              </w:rPr>
            </w:pPr>
            <w:r>
              <w:rPr>
                <w:rFonts w:ascii="XO Thames" w:hAnsi="XO Thames"/>
                <w:sz w:val="24"/>
              </w:rPr>
              <w:t>3.1</w:t>
            </w:r>
          </w:p>
        </w:tc>
        <w:tc>
          <w:tcPr>
            <w:tcW w:type="dxa" w:w="4147"/>
            <w:tcBorders>
              <w:top w:color="000000" w:sz="4" w:val="single"/>
              <w:left w:color="000000" w:sz="4" w:val="single"/>
              <w:bottom w:color="000000" w:sz="4" w:val="single"/>
              <w:right w:color="000000" w:sz="4" w:val="single"/>
            </w:tcBorders>
            <w:tcMar>
              <w:top w:type="dxa" w:w="0"/>
              <w:left w:type="dxa" w:w="28"/>
              <w:bottom w:type="dxa" w:w="0"/>
              <w:right w:type="dxa" w:w="28"/>
            </w:tcMar>
          </w:tcPr>
          <w:p w14:paraId="19020000">
            <w:pPr>
              <w:widowControl w:val="0"/>
              <w:ind w:firstLine="0" w:left="57" w:right="57"/>
              <w:rPr>
                <w:rFonts w:ascii="XO Thames" w:hAnsi="XO Thames"/>
                <w:sz w:val="24"/>
              </w:rPr>
            </w:pPr>
            <w:r>
              <w:rPr>
                <w:rFonts w:ascii="XO Thames" w:hAnsi="XO Thames"/>
                <w:sz w:val="24"/>
              </w:rPr>
              <w:t>Сведения о виде разрешенного использования объекта капитального строительства (объект индивидуального жилищного строительства или садовый дом)</w:t>
            </w:r>
          </w:p>
        </w:tc>
        <w:tc>
          <w:tcPr>
            <w:tcW w:type="dxa" w:w="4413"/>
            <w:tcBorders>
              <w:top w:color="000000" w:sz="4" w:val="single"/>
              <w:left w:color="000000" w:sz="4" w:val="single"/>
              <w:bottom w:color="000000" w:sz="4" w:val="single"/>
              <w:right w:color="000000" w:sz="4" w:val="single"/>
            </w:tcBorders>
            <w:tcMar>
              <w:top w:type="dxa" w:w="0"/>
              <w:left w:type="dxa" w:w="28"/>
              <w:bottom w:type="dxa" w:w="0"/>
              <w:right w:type="dxa" w:w="28"/>
            </w:tcMar>
          </w:tcPr>
          <w:p w14:paraId="1A020000">
            <w:pPr>
              <w:widowControl w:val="0"/>
              <w:ind w:firstLine="0" w:left="57" w:right="57"/>
              <w:rPr>
                <w:rFonts w:ascii="XO Thames" w:hAnsi="XO Thames"/>
                <w:sz w:val="24"/>
              </w:rPr>
            </w:pPr>
          </w:p>
        </w:tc>
      </w:tr>
      <w:tr>
        <w:tc>
          <w:tcPr>
            <w:tcW w:type="dxa" w:w="797"/>
            <w:tcBorders>
              <w:top w:color="000000" w:sz="4" w:val="single"/>
              <w:left w:color="000000" w:sz="4" w:val="single"/>
              <w:bottom w:color="000000" w:sz="4" w:val="single"/>
              <w:right w:color="000000" w:sz="4" w:val="single"/>
            </w:tcBorders>
            <w:tcMar>
              <w:top w:type="dxa" w:w="0"/>
              <w:left w:type="dxa" w:w="28"/>
              <w:bottom w:type="dxa" w:w="0"/>
              <w:right w:type="dxa" w:w="28"/>
            </w:tcMar>
          </w:tcPr>
          <w:p w14:paraId="1B020000">
            <w:pPr>
              <w:widowControl w:val="0"/>
              <w:ind/>
              <w:jc w:val="center"/>
              <w:rPr>
                <w:rFonts w:ascii="XO Thames" w:hAnsi="XO Thames"/>
                <w:sz w:val="24"/>
              </w:rPr>
            </w:pPr>
            <w:r>
              <w:rPr>
                <w:rFonts w:ascii="XO Thames" w:hAnsi="XO Thames"/>
                <w:sz w:val="24"/>
              </w:rPr>
              <w:t>3.2</w:t>
            </w:r>
          </w:p>
        </w:tc>
        <w:tc>
          <w:tcPr>
            <w:tcW w:type="dxa" w:w="4147"/>
            <w:tcBorders>
              <w:top w:color="000000" w:sz="4" w:val="single"/>
              <w:left w:color="000000" w:sz="4" w:val="single"/>
              <w:bottom w:color="000000" w:sz="4" w:val="single"/>
              <w:right w:color="000000" w:sz="4" w:val="single"/>
            </w:tcBorders>
            <w:tcMar>
              <w:top w:type="dxa" w:w="0"/>
              <w:left w:type="dxa" w:w="28"/>
              <w:bottom w:type="dxa" w:w="0"/>
              <w:right w:type="dxa" w:w="28"/>
            </w:tcMar>
          </w:tcPr>
          <w:p w14:paraId="1C020000">
            <w:pPr>
              <w:widowControl w:val="0"/>
              <w:ind w:firstLine="0" w:left="57" w:right="57"/>
              <w:rPr>
                <w:rFonts w:ascii="XO Thames" w:hAnsi="XO Thames"/>
                <w:sz w:val="24"/>
              </w:rPr>
            </w:pPr>
            <w:r>
              <w:rPr>
                <w:rFonts w:ascii="XO Thames" w:hAnsi="XO Thames"/>
                <w:sz w:val="24"/>
              </w:rPr>
              <w:t>Цель подачи уведомления (строительство или реконструкция)</w:t>
            </w:r>
          </w:p>
        </w:tc>
        <w:tc>
          <w:tcPr>
            <w:tcW w:type="dxa" w:w="4413"/>
            <w:tcBorders>
              <w:top w:color="000000" w:sz="4" w:val="single"/>
              <w:left w:color="000000" w:sz="4" w:val="single"/>
              <w:bottom w:color="000000" w:sz="4" w:val="single"/>
              <w:right w:color="000000" w:sz="4" w:val="single"/>
            </w:tcBorders>
            <w:tcMar>
              <w:top w:type="dxa" w:w="0"/>
              <w:left w:type="dxa" w:w="28"/>
              <w:bottom w:type="dxa" w:w="0"/>
              <w:right w:type="dxa" w:w="28"/>
            </w:tcMar>
          </w:tcPr>
          <w:p w14:paraId="1D020000">
            <w:pPr>
              <w:widowControl w:val="0"/>
              <w:ind w:firstLine="0" w:left="57" w:right="57"/>
              <w:rPr>
                <w:rFonts w:ascii="XO Thames" w:hAnsi="XO Thames"/>
                <w:sz w:val="24"/>
              </w:rPr>
            </w:pPr>
          </w:p>
        </w:tc>
      </w:tr>
      <w:tr>
        <w:tc>
          <w:tcPr>
            <w:tcW w:type="dxa" w:w="797"/>
            <w:tcBorders>
              <w:top w:color="000000" w:sz="4" w:val="single"/>
              <w:left w:color="000000" w:sz="4" w:val="single"/>
              <w:bottom w:color="000000" w:sz="4" w:val="single"/>
              <w:right w:color="000000" w:sz="4" w:val="single"/>
            </w:tcBorders>
            <w:tcMar>
              <w:top w:type="dxa" w:w="0"/>
              <w:left w:type="dxa" w:w="28"/>
              <w:bottom w:type="dxa" w:w="0"/>
              <w:right w:type="dxa" w:w="28"/>
            </w:tcMar>
          </w:tcPr>
          <w:p w14:paraId="1E020000">
            <w:pPr>
              <w:widowControl w:val="0"/>
              <w:ind/>
              <w:jc w:val="center"/>
              <w:rPr>
                <w:rFonts w:ascii="XO Thames" w:hAnsi="XO Thames"/>
                <w:sz w:val="24"/>
              </w:rPr>
            </w:pPr>
            <w:r>
              <w:rPr>
                <w:rFonts w:ascii="XO Thames" w:hAnsi="XO Thames"/>
                <w:sz w:val="24"/>
              </w:rPr>
              <w:t>3.3</w:t>
            </w:r>
          </w:p>
        </w:tc>
        <w:tc>
          <w:tcPr>
            <w:tcW w:type="dxa" w:w="4147"/>
            <w:tcBorders>
              <w:top w:color="000000" w:sz="4" w:val="single"/>
              <w:left w:color="000000" w:sz="4" w:val="single"/>
              <w:bottom w:color="000000" w:sz="4" w:val="single"/>
              <w:right w:color="000000" w:sz="4" w:val="single"/>
            </w:tcBorders>
            <w:tcMar>
              <w:top w:type="dxa" w:w="0"/>
              <w:left w:type="dxa" w:w="28"/>
              <w:bottom w:type="dxa" w:w="0"/>
              <w:right w:type="dxa" w:w="28"/>
            </w:tcMar>
          </w:tcPr>
          <w:p w14:paraId="1F020000">
            <w:pPr>
              <w:widowControl w:val="0"/>
              <w:ind w:firstLine="0" w:left="57" w:right="57"/>
              <w:rPr>
                <w:rFonts w:ascii="XO Thames" w:hAnsi="XO Thames"/>
                <w:sz w:val="24"/>
              </w:rPr>
            </w:pPr>
            <w:r>
              <w:rPr>
                <w:rFonts w:ascii="XO Thames" w:hAnsi="XO Thames"/>
                <w:sz w:val="24"/>
              </w:rPr>
              <w:t>Сведения о параметрах:</w:t>
            </w:r>
          </w:p>
        </w:tc>
        <w:tc>
          <w:tcPr>
            <w:tcW w:type="dxa" w:w="4413"/>
            <w:tcBorders>
              <w:top w:color="000000" w:sz="4" w:val="single"/>
              <w:left w:color="000000" w:sz="4" w:val="single"/>
              <w:bottom w:color="000000" w:sz="4" w:val="single"/>
              <w:right w:color="000000" w:sz="4" w:val="single"/>
            </w:tcBorders>
            <w:tcMar>
              <w:top w:type="dxa" w:w="0"/>
              <w:left w:type="dxa" w:w="28"/>
              <w:bottom w:type="dxa" w:w="0"/>
              <w:right w:type="dxa" w:w="28"/>
            </w:tcMar>
          </w:tcPr>
          <w:p w14:paraId="20020000">
            <w:pPr>
              <w:widowControl w:val="0"/>
              <w:ind w:firstLine="0" w:left="57" w:right="57"/>
              <w:rPr>
                <w:rFonts w:ascii="XO Thames" w:hAnsi="XO Thames"/>
                <w:sz w:val="24"/>
              </w:rPr>
            </w:pPr>
          </w:p>
        </w:tc>
      </w:tr>
      <w:tr>
        <w:tc>
          <w:tcPr>
            <w:tcW w:type="dxa" w:w="797"/>
            <w:tcBorders>
              <w:top w:color="000000" w:sz="4" w:val="single"/>
              <w:left w:color="000000" w:sz="4" w:val="single"/>
              <w:bottom w:color="000000" w:sz="4" w:val="single"/>
              <w:right w:color="000000" w:sz="4" w:val="single"/>
            </w:tcBorders>
            <w:tcMar>
              <w:top w:type="dxa" w:w="0"/>
              <w:left w:type="dxa" w:w="28"/>
              <w:bottom w:type="dxa" w:w="0"/>
              <w:right w:type="dxa" w:w="28"/>
            </w:tcMar>
          </w:tcPr>
          <w:p w14:paraId="21020000">
            <w:pPr>
              <w:widowControl w:val="0"/>
              <w:ind/>
              <w:jc w:val="center"/>
              <w:rPr>
                <w:rFonts w:ascii="XO Thames" w:hAnsi="XO Thames"/>
                <w:sz w:val="24"/>
              </w:rPr>
            </w:pPr>
            <w:r>
              <w:rPr>
                <w:rFonts w:ascii="XO Thames" w:hAnsi="XO Thames"/>
                <w:sz w:val="24"/>
              </w:rPr>
              <w:t>3.3.1</w:t>
            </w:r>
          </w:p>
        </w:tc>
        <w:tc>
          <w:tcPr>
            <w:tcW w:type="dxa" w:w="4147"/>
            <w:tcBorders>
              <w:top w:color="000000" w:sz="4" w:val="single"/>
              <w:left w:color="000000" w:sz="4" w:val="single"/>
              <w:bottom w:color="000000" w:sz="4" w:val="single"/>
              <w:right w:color="000000" w:sz="4" w:val="single"/>
            </w:tcBorders>
            <w:tcMar>
              <w:top w:type="dxa" w:w="0"/>
              <w:left w:type="dxa" w:w="28"/>
              <w:bottom w:type="dxa" w:w="0"/>
              <w:right w:type="dxa" w:w="28"/>
            </w:tcMar>
          </w:tcPr>
          <w:p w14:paraId="22020000">
            <w:pPr>
              <w:widowControl w:val="0"/>
              <w:ind w:firstLine="0" w:left="57"/>
              <w:rPr>
                <w:rFonts w:ascii="XO Thames" w:hAnsi="XO Thames"/>
                <w:sz w:val="24"/>
              </w:rPr>
            </w:pPr>
            <w:r>
              <w:rPr>
                <w:rFonts w:ascii="XO Thames" w:hAnsi="XO Thames"/>
                <w:sz w:val="24"/>
              </w:rPr>
              <w:t>Количество надземных этажей</w:t>
            </w:r>
          </w:p>
        </w:tc>
        <w:tc>
          <w:tcPr>
            <w:tcW w:type="dxa" w:w="4413"/>
            <w:tcBorders>
              <w:top w:color="000000" w:sz="4" w:val="single"/>
              <w:left w:color="000000" w:sz="4" w:val="single"/>
              <w:bottom w:color="000000" w:sz="4" w:val="single"/>
              <w:right w:color="000000" w:sz="4" w:val="single"/>
            </w:tcBorders>
            <w:tcMar>
              <w:top w:type="dxa" w:w="0"/>
              <w:left w:type="dxa" w:w="28"/>
              <w:bottom w:type="dxa" w:w="0"/>
              <w:right w:type="dxa" w:w="28"/>
            </w:tcMar>
          </w:tcPr>
          <w:p w14:paraId="23020000">
            <w:pPr>
              <w:widowControl w:val="0"/>
              <w:ind w:firstLine="0" w:left="57" w:right="57"/>
              <w:rPr>
                <w:rFonts w:ascii="XO Thames" w:hAnsi="XO Thames"/>
                <w:sz w:val="24"/>
              </w:rPr>
            </w:pPr>
          </w:p>
        </w:tc>
      </w:tr>
      <w:tr>
        <w:tc>
          <w:tcPr>
            <w:tcW w:type="dxa" w:w="797"/>
            <w:tcBorders>
              <w:top w:color="000000" w:sz="4" w:val="single"/>
              <w:left w:color="000000" w:sz="4" w:val="single"/>
              <w:bottom w:color="000000" w:sz="4" w:val="single"/>
              <w:right w:color="000000" w:sz="4" w:val="single"/>
            </w:tcBorders>
            <w:tcMar>
              <w:top w:type="dxa" w:w="0"/>
              <w:left w:type="dxa" w:w="28"/>
              <w:bottom w:type="dxa" w:w="0"/>
              <w:right w:type="dxa" w:w="28"/>
            </w:tcMar>
          </w:tcPr>
          <w:p w14:paraId="24020000">
            <w:pPr>
              <w:widowControl w:val="0"/>
              <w:ind/>
              <w:jc w:val="center"/>
              <w:rPr>
                <w:rFonts w:ascii="XO Thames" w:hAnsi="XO Thames"/>
                <w:sz w:val="24"/>
              </w:rPr>
            </w:pPr>
            <w:r>
              <w:rPr>
                <w:rFonts w:ascii="XO Thames" w:hAnsi="XO Thames"/>
                <w:sz w:val="24"/>
              </w:rPr>
              <w:t>3.3.2</w:t>
            </w:r>
          </w:p>
        </w:tc>
        <w:tc>
          <w:tcPr>
            <w:tcW w:type="dxa" w:w="4147"/>
            <w:tcBorders>
              <w:top w:color="000000" w:sz="4" w:val="single"/>
              <w:left w:color="000000" w:sz="4" w:val="single"/>
              <w:bottom w:color="000000" w:sz="4" w:val="single"/>
              <w:right w:color="000000" w:sz="4" w:val="single"/>
            </w:tcBorders>
            <w:tcMar>
              <w:top w:type="dxa" w:w="0"/>
              <w:left w:type="dxa" w:w="28"/>
              <w:bottom w:type="dxa" w:w="0"/>
              <w:right w:type="dxa" w:w="28"/>
            </w:tcMar>
          </w:tcPr>
          <w:p w14:paraId="25020000">
            <w:pPr>
              <w:widowControl w:val="0"/>
              <w:ind w:firstLine="0" w:left="57" w:right="57"/>
              <w:rPr>
                <w:rFonts w:ascii="XO Thames" w:hAnsi="XO Thames"/>
                <w:sz w:val="24"/>
              </w:rPr>
            </w:pPr>
            <w:r>
              <w:rPr>
                <w:rFonts w:ascii="XO Thames" w:hAnsi="XO Thames"/>
                <w:sz w:val="24"/>
              </w:rPr>
              <w:t>Высота</w:t>
            </w:r>
          </w:p>
        </w:tc>
        <w:tc>
          <w:tcPr>
            <w:tcW w:type="dxa" w:w="4413"/>
            <w:tcBorders>
              <w:top w:color="000000" w:sz="4" w:val="single"/>
              <w:left w:color="000000" w:sz="4" w:val="single"/>
              <w:bottom w:color="000000" w:sz="4" w:val="single"/>
              <w:right w:color="000000" w:sz="4" w:val="single"/>
            </w:tcBorders>
            <w:tcMar>
              <w:top w:type="dxa" w:w="0"/>
              <w:left w:type="dxa" w:w="28"/>
              <w:bottom w:type="dxa" w:w="0"/>
              <w:right w:type="dxa" w:w="28"/>
            </w:tcMar>
          </w:tcPr>
          <w:p w14:paraId="26020000">
            <w:pPr>
              <w:widowControl w:val="0"/>
              <w:ind w:firstLine="0" w:left="57" w:right="57"/>
              <w:rPr>
                <w:rFonts w:ascii="XO Thames" w:hAnsi="XO Thames"/>
                <w:sz w:val="24"/>
              </w:rPr>
            </w:pPr>
          </w:p>
        </w:tc>
      </w:tr>
      <w:tr>
        <w:tc>
          <w:tcPr>
            <w:tcW w:type="dxa" w:w="797"/>
            <w:tcBorders>
              <w:top w:color="000000" w:sz="4" w:val="single"/>
              <w:left w:color="000000" w:sz="4" w:val="single"/>
              <w:bottom w:color="000000" w:sz="6" w:val="single"/>
              <w:right w:color="000000" w:sz="4" w:val="single"/>
            </w:tcBorders>
            <w:tcMar>
              <w:top w:type="dxa" w:w="0"/>
              <w:left w:type="dxa" w:w="28"/>
              <w:bottom w:type="dxa" w:w="0"/>
              <w:right w:type="dxa" w:w="28"/>
            </w:tcMar>
          </w:tcPr>
          <w:p w14:paraId="27020000">
            <w:pPr>
              <w:widowControl w:val="0"/>
              <w:ind/>
              <w:jc w:val="center"/>
              <w:rPr>
                <w:rFonts w:ascii="XO Thames" w:hAnsi="XO Thames"/>
                <w:sz w:val="24"/>
              </w:rPr>
            </w:pPr>
            <w:r>
              <w:rPr>
                <w:rFonts w:ascii="XO Thames" w:hAnsi="XO Thames"/>
                <w:sz w:val="24"/>
              </w:rPr>
              <w:t>3.3.3</w:t>
            </w:r>
          </w:p>
        </w:tc>
        <w:tc>
          <w:tcPr>
            <w:tcW w:type="dxa" w:w="4147"/>
            <w:tcBorders>
              <w:top w:color="000000" w:sz="4" w:val="single"/>
              <w:left w:color="000000" w:sz="4" w:val="single"/>
              <w:bottom w:color="000000" w:sz="6" w:val="single"/>
              <w:right w:color="000000" w:sz="4" w:val="single"/>
            </w:tcBorders>
            <w:tcMar>
              <w:top w:type="dxa" w:w="0"/>
              <w:left w:type="dxa" w:w="28"/>
              <w:bottom w:type="dxa" w:w="0"/>
              <w:right w:type="dxa" w:w="28"/>
            </w:tcMar>
          </w:tcPr>
          <w:p w14:paraId="28020000">
            <w:pPr>
              <w:widowControl w:val="0"/>
              <w:ind w:firstLine="0" w:left="57" w:right="57"/>
              <w:rPr>
                <w:rFonts w:ascii="XO Thames" w:hAnsi="XO Thames"/>
                <w:sz w:val="24"/>
              </w:rPr>
            </w:pPr>
            <w:r>
              <w:rPr>
                <w:rFonts w:ascii="XO Thames" w:hAnsi="XO Thames"/>
                <w:sz w:val="24"/>
              </w:rPr>
              <w:t>Сведения об отступах от границ земельного участка</w:t>
            </w:r>
          </w:p>
        </w:tc>
        <w:tc>
          <w:tcPr>
            <w:tcW w:type="dxa" w:w="4413"/>
            <w:tcBorders>
              <w:top w:color="000000" w:sz="4" w:val="single"/>
              <w:left w:color="000000" w:sz="4" w:val="single"/>
              <w:bottom w:color="000000" w:sz="6" w:val="single"/>
              <w:right w:color="000000" w:sz="4" w:val="single"/>
            </w:tcBorders>
            <w:tcMar>
              <w:top w:type="dxa" w:w="0"/>
              <w:left w:type="dxa" w:w="28"/>
              <w:bottom w:type="dxa" w:w="0"/>
              <w:right w:type="dxa" w:w="28"/>
            </w:tcMar>
          </w:tcPr>
          <w:p w14:paraId="29020000">
            <w:pPr>
              <w:widowControl w:val="0"/>
              <w:ind w:firstLine="0" w:left="57" w:right="57"/>
              <w:rPr>
                <w:rFonts w:ascii="XO Thames" w:hAnsi="XO Thames"/>
                <w:sz w:val="24"/>
              </w:rPr>
            </w:pPr>
          </w:p>
        </w:tc>
      </w:tr>
      <w:tr>
        <w:tc>
          <w:tcPr>
            <w:tcW w:type="dxa" w:w="797"/>
            <w:tcBorders>
              <w:top w:color="000000" w:sz="6" w:val="single"/>
              <w:left w:color="000000" w:sz="6" w:val="single"/>
              <w:bottom w:color="000000" w:sz="6" w:val="single"/>
              <w:right w:color="000000" w:sz="6" w:val="single"/>
            </w:tcBorders>
            <w:tcMar>
              <w:top w:type="dxa" w:w="0"/>
              <w:left w:type="dxa" w:w="28"/>
              <w:bottom w:type="dxa" w:w="0"/>
              <w:right w:type="dxa" w:w="28"/>
            </w:tcMar>
          </w:tcPr>
          <w:p w14:paraId="2A020000">
            <w:pPr>
              <w:widowControl w:val="0"/>
              <w:ind/>
              <w:jc w:val="center"/>
              <w:rPr>
                <w:rFonts w:ascii="XO Thames" w:hAnsi="XO Thames"/>
                <w:sz w:val="24"/>
              </w:rPr>
            </w:pPr>
            <w:r>
              <w:rPr>
                <w:rFonts w:ascii="XO Thames" w:hAnsi="XO Thames"/>
                <w:sz w:val="24"/>
              </w:rPr>
              <w:t>3.3.4</w:t>
            </w:r>
          </w:p>
        </w:tc>
        <w:tc>
          <w:tcPr>
            <w:tcW w:type="dxa" w:w="4147"/>
            <w:tcBorders>
              <w:top w:color="000000" w:sz="6" w:val="single"/>
              <w:left w:color="000000" w:sz="6" w:val="single"/>
              <w:bottom w:color="000000" w:sz="6" w:val="single"/>
              <w:right w:color="000000" w:sz="6" w:val="single"/>
            </w:tcBorders>
            <w:tcMar>
              <w:top w:type="dxa" w:w="0"/>
              <w:left w:type="dxa" w:w="28"/>
              <w:bottom w:type="dxa" w:w="0"/>
              <w:right w:type="dxa" w:w="28"/>
            </w:tcMar>
          </w:tcPr>
          <w:p w14:paraId="2B020000">
            <w:pPr>
              <w:widowControl w:val="0"/>
              <w:ind w:firstLine="0" w:left="57" w:right="57"/>
              <w:rPr>
                <w:rFonts w:ascii="XO Thames" w:hAnsi="XO Thames"/>
                <w:sz w:val="24"/>
              </w:rPr>
            </w:pPr>
            <w:r>
              <w:rPr>
                <w:rFonts w:ascii="XO Thames" w:hAnsi="XO Thames"/>
                <w:sz w:val="24"/>
              </w:rPr>
              <w:t>Площадь застройки</w:t>
            </w:r>
          </w:p>
        </w:tc>
        <w:tc>
          <w:tcPr>
            <w:tcW w:type="dxa" w:w="4413"/>
            <w:tcBorders>
              <w:top w:color="000000" w:sz="6" w:val="single"/>
              <w:left w:color="000000" w:sz="6" w:val="single"/>
              <w:bottom w:color="000000" w:sz="6" w:val="single"/>
              <w:right w:color="000000" w:sz="6" w:val="single"/>
            </w:tcBorders>
            <w:tcMar>
              <w:top w:type="dxa" w:w="0"/>
              <w:left w:type="dxa" w:w="28"/>
              <w:bottom w:type="dxa" w:w="0"/>
              <w:right w:type="dxa" w:w="28"/>
            </w:tcMar>
          </w:tcPr>
          <w:p w14:paraId="2C020000">
            <w:pPr>
              <w:widowControl w:val="0"/>
              <w:ind w:firstLine="0" w:left="57" w:right="57"/>
              <w:rPr>
                <w:rFonts w:ascii="XO Thames" w:hAnsi="XO Thames"/>
                <w:sz w:val="24"/>
              </w:rPr>
            </w:pPr>
          </w:p>
        </w:tc>
      </w:tr>
      <w:tr>
        <w:tc>
          <w:tcPr>
            <w:tcW w:type="dxa" w:w="797"/>
            <w:tcBorders>
              <w:top w:color="000000" w:sz="6" w:val="single"/>
              <w:left w:color="000000" w:sz="4" w:val="nil"/>
              <w:bottom w:color="000000" w:sz="4" w:val="nil"/>
              <w:right w:color="000000" w:sz="4" w:val="nil"/>
              <w:tl2br w:color="000000" w:sz="4" w:val="nil"/>
              <w:tr2bl w:color="000000" w:sz="4" w:val="nil"/>
            </w:tcBorders>
            <w:tcMar>
              <w:top w:type="dxa" w:w="0"/>
              <w:left w:type="dxa" w:w="28"/>
              <w:bottom w:type="dxa" w:w="0"/>
              <w:right w:type="dxa" w:w="28"/>
            </w:tcMar>
          </w:tcPr>
          <w:p w14:paraId="2D020000">
            <w:pPr>
              <w:widowControl w:val="0"/>
              <w:ind/>
              <w:jc w:val="center"/>
              <w:rPr>
                <w:sz w:val="24"/>
              </w:rPr>
            </w:pPr>
          </w:p>
        </w:tc>
        <w:tc>
          <w:tcPr>
            <w:tcW w:type="dxa" w:w="4147"/>
            <w:tcBorders>
              <w:top w:color="000000" w:sz="6" w:val="single"/>
              <w:left w:color="000000" w:sz="4" w:val="nil"/>
              <w:bottom w:color="000000" w:sz="4" w:val="nil"/>
              <w:right w:color="000000" w:sz="4" w:val="nil"/>
              <w:tl2br w:color="000000" w:sz="4" w:val="nil"/>
              <w:tr2bl w:color="000000" w:sz="4" w:val="nil"/>
            </w:tcBorders>
            <w:tcMar>
              <w:top w:type="dxa" w:w="0"/>
              <w:left w:type="dxa" w:w="28"/>
              <w:bottom w:type="dxa" w:w="0"/>
              <w:right w:type="dxa" w:w="28"/>
            </w:tcMar>
          </w:tcPr>
          <w:p w14:paraId="2E020000">
            <w:pPr>
              <w:widowControl w:val="0"/>
              <w:ind w:firstLine="0" w:left="57" w:right="57"/>
              <w:rPr>
                <w:sz w:val="24"/>
              </w:rPr>
            </w:pPr>
          </w:p>
        </w:tc>
        <w:tc>
          <w:tcPr>
            <w:tcW w:type="dxa" w:w="4413"/>
            <w:tcBorders>
              <w:top w:color="000000" w:sz="6" w:val="single"/>
              <w:left w:color="000000" w:sz="4" w:val="nil"/>
              <w:bottom w:color="000000" w:sz="4" w:val="nil"/>
              <w:right w:color="000000" w:sz="4" w:val="nil"/>
              <w:tl2br w:color="000000" w:sz="4" w:val="nil"/>
              <w:tr2bl w:color="000000" w:sz="4" w:val="nil"/>
            </w:tcBorders>
            <w:tcMar>
              <w:top w:type="dxa" w:w="0"/>
              <w:left w:type="dxa" w:w="28"/>
              <w:bottom w:type="dxa" w:w="0"/>
              <w:right w:type="dxa" w:w="28"/>
            </w:tcMar>
          </w:tcPr>
          <w:p w14:paraId="2F020000">
            <w:pPr>
              <w:widowControl w:val="0"/>
              <w:ind w:firstLine="0" w:left="57" w:right="57"/>
              <w:rPr>
                <w:sz w:val="24"/>
              </w:rPr>
            </w:pPr>
          </w:p>
        </w:tc>
      </w:tr>
      <w:tr>
        <w:tc>
          <w:tcPr>
            <w:tcW w:type="dxa" w:w="797"/>
            <w:tcBorders>
              <w:top w:color="000000" w:sz="4" w:val="nil"/>
              <w:left w:color="000000" w:sz="4" w:val="nil"/>
              <w:bottom w:color="000000" w:sz="4" w:val="nil"/>
              <w:right w:color="000000" w:sz="4" w:val="nil"/>
              <w:tl2br w:color="000000" w:sz="4" w:val="nil"/>
              <w:tr2bl w:color="000000" w:sz="4" w:val="nil"/>
            </w:tcBorders>
            <w:tcMar>
              <w:top w:type="dxa" w:w="0"/>
              <w:left w:type="dxa" w:w="28"/>
              <w:bottom w:type="dxa" w:w="0"/>
              <w:right w:type="dxa" w:w="28"/>
            </w:tcMar>
          </w:tcPr>
          <w:p w14:paraId="30020000">
            <w:pPr>
              <w:widowControl w:val="0"/>
              <w:ind/>
              <w:jc w:val="center"/>
              <w:rPr>
                <w:sz w:val="24"/>
              </w:rPr>
            </w:pPr>
          </w:p>
        </w:tc>
        <w:tc>
          <w:tcPr>
            <w:tcW w:type="dxa" w:w="4147"/>
            <w:tcBorders>
              <w:top w:color="000000" w:sz="4" w:val="nil"/>
              <w:left w:color="000000" w:sz="4" w:val="nil"/>
              <w:bottom w:color="000000" w:sz="4" w:val="nil"/>
              <w:right w:color="000000" w:sz="4" w:val="nil"/>
              <w:tl2br w:color="000000" w:sz="4" w:val="nil"/>
              <w:tr2bl w:color="000000" w:sz="4" w:val="nil"/>
            </w:tcBorders>
            <w:tcMar>
              <w:top w:type="dxa" w:w="0"/>
              <w:left w:type="dxa" w:w="28"/>
              <w:bottom w:type="dxa" w:w="0"/>
              <w:right w:type="dxa" w:w="28"/>
            </w:tcMar>
          </w:tcPr>
          <w:p w14:paraId="31020000">
            <w:pPr>
              <w:widowControl w:val="0"/>
              <w:ind w:firstLine="0" w:left="57" w:right="57"/>
              <w:rPr>
                <w:sz w:val="24"/>
              </w:rPr>
            </w:pPr>
          </w:p>
        </w:tc>
        <w:tc>
          <w:tcPr>
            <w:tcW w:type="dxa" w:w="4413"/>
            <w:tcBorders>
              <w:top w:color="000000" w:sz="4" w:val="nil"/>
              <w:left w:color="000000" w:sz="4" w:val="nil"/>
              <w:bottom w:color="000000" w:sz="4" w:val="nil"/>
              <w:right w:color="000000" w:sz="4" w:val="nil"/>
              <w:tl2br w:color="000000" w:sz="4" w:val="nil"/>
              <w:tr2bl w:color="000000" w:sz="4" w:val="nil"/>
            </w:tcBorders>
            <w:tcMar>
              <w:top w:type="dxa" w:w="0"/>
              <w:left w:type="dxa" w:w="28"/>
              <w:bottom w:type="dxa" w:w="0"/>
              <w:right w:type="dxa" w:w="28"/>
            </w:tcMar>
          </w:tcPr>
          <w:p w14:paraId="32020000">
            <w:pPr>
              <w:widowControl w:val="0"/>
              <w:ind w:firstLine="0" w:left="57" w:right="57"/>
              <w:rPr>
                <w:sz w:val="24"/>
              </w:rPr>
            </w:pPr>
          </w:p>
        </w:tc>
      </w:tr>
      <w:tr>
        <w:tc>
          <w:tcPr>
            <w:tcW w:type="dxa" w:w="797"/>
            <w:tcBorders>
              <w:top w:color="000000" w:sz="4" w:val="nil"/>
              <w:left w:color="000000" w:sz="4" w:val="nil"/>
              <w:bottom w:color="000000" w:sz="4" w:val="nil"/>
              <w:right w:color="000000" w:sz="4" w:val="nil"/>
              <w:tl2br w:color="000000" w:sz="4" w:val="nil"/>
              <w:tr2bl w:color="000000" w:sz="4" w:val="nil"/>
            </w:tcBorders>
            <w:tcMar>
              <w:top w:type="dxa" w:w="0"/>
              <w:left w:type="dxa" w:w="28"/>
              <w:bottom w:type="dxa" w:w="0"/>
              <w:right w:type="dxa" w:w="28"/>
            </w:tcMar>
          </w:tcPr>
          <w:p w14:paraId="33020000">
            <w:pPr>
              <w:widowControl w:val="0"/>
              <w:ind/>
              <w:jc w:val="center"/>
              <w:rPr>
                <w:sz w:val="24"/>
              </w:rPr>
            </w:pPr>
          </w:p>
        </w:tc>
        <w:tc>
          <w:tcPr>
            <w:tcW w:type="dxa" w:w="4147"/>
            <w:tcBorders>
              <w:top w:color="000000" w:sz="4" w:val="nil"/>
              <w:left w:color="000000" w:sz="4" w:val="nil"/>
              <w:bottom w:color="000000" w:sz="4" w:val="nil"/>
              <w:right w:color="000000" w:sz="4" w:val="nil"/>
              <w:tl2br w:color="000000" w:sz="4" w:val="nil"/>
              <w:tr2bl w:color="000000" w:sz="4" w:val="nil"/>
            </w:tcBorders>
            <w:tcMar>
              <w:top w:type="dxa" w:w="0"/>
              <w:left w:type="dxa" w:w="28"/>
              <w:bottom w:type="dxa" w:w="0"/>
              <w:right w:type="dxa" w:w="28"/>
            </w:tcMar>
          </w:tcPr>
          <w:p w14:paraId="34020000">
            <w:pPr>
              <w:widowControl w:val="0"/>
              <w:ind w:firstLine="0" w:left="57" w:right="57"/>
              <w:rPr>
                <w:sz w:val="24"/>
              </w:rPr>
            </w:pPr>
          </w:p>
        </w:tc>
        <w:tc>
          <w:tcPr>
            <w:tcW w:type="dxa" w:w="4413"/>
            <w:tcBorders>
              <w:top w:color="000000" w:sz="4" w:val="nil"/>
              <w:left w:color="000000" w:sz="4" w:val="nil"/>
              <w:bottom w:color="000000" w:sz="4" w:val="nil"/>
              <w:right w:color="000000" w:sz="4" w:val="nil"/>
              <w:tl2br w:color="000000" w:sz="4" w:val="nil"/>
              <w:tr2bl w:color="000000" w:sz="4" w:val="nil"/>
            </w:tcBorders>
            <w:tcMar>
              <w:top w:type="dxa" w:w="0"/>
              <w:left w:type="dxa" w:w="28"/>
              <w:bottom w:type="dxa" w:w="0"/>
              <w:right w:type="dxa" w:w="28"/>
            </w:tcMar>
          </w:tcPr>
          <w:p w14:paraId="35020000">
            <w:pPr>
              <w:widowControl w:val="0"/>
              <w:ind w:firstLine="0" w:left="57" w:right="57"/>
              <w:rPr>
                <w:sz w:val="24"/>
              </w:rPr>
            </w:pPr>
          </w:p>
        </w:tc>
      </w:tr>
      <w:tr>
        <w:tc>
          <w:tcPr>
            <w:tcW w:type="dxa" w:w="797"/>
            <w:tcBorders>
              <w:top w:color="000000" w:sz="4" w:val="nil"/>
              <w:left w:color="000000" w:sz="4" w:val="nil"/>
              <w:bottom w:color="000000" w:sz="4" w:val="nil"/>
              <w:right w:color="000000" w:sz="4" w:val="nil"/>
              <w:tl2br w:color="000000" w:sz="4" w:val="nil"/>
              <w:tr2bl w:color="000000" w:sz="4" w:val="nil"/>
            </w:tcBorders>
            <w:tcMar>
              <w:top w:type="dxa" w:w="0"/>
              <w:left w:type="dxa" w:w="28"/>
              <w:bottom w:type="dxa" w:w="0"/>
              <w:right w:type="dxa" w:w="28"/>
            </w:tcMar>
          </w:tcPr>
          <w:p w14:paraId="36020000">
            <w:pPr>
              <w:widowControl w:val="0"/>
              <w:ind/>
              <w:jc w:val="center"/>
              <w:rPr>
                <w:sz w:val="24"/>
              </w:rPr>
            </w:pPr>
          </w:p>
        </w:tc>
        <w:tc>
          <w:tcPr>
            <w:tcW w:type="dxa" w:w="4147"/>
            <w:tcBorders>
              <w:top w:color="000000" w:sz="4" w:val="nil"/>
              <w:left w:color="000000" w:sz="4" w:val="nil"/>
              <w:bottom w:color="000000" w:sz="4" w:val="nil"/>
              <w:right w:color="000000" w:sz="4" w:val="nil"/>
              <w:tl2br w:color="000000" w:sz="4" w:val="nil"/>
              <w:tr2bl w:color="000000" w:sz="4" w:val="nil"/>
            </w:tcBorders>
            <w:tcMar>
              <w:top w:type="dxa" w:w="0"/>
              <w:left w:type="dxa" w:w="28"/>
              <w:bottom w:type="dxa" w:w="0"/>
              <w:right w:type="dxa" w:w="28"/>
            </w:tcMar>
          </w:tcPr>
          <w:p w14:paraId="37020000">
            <w:pPr>
              <w:widowControl w:val="0"/>
              <w:ind w:firstLine="0" w:left="57" w:right="57"/>
              <w:rPr>
                <w:sz w:val="24"/>
              </w:rPr>
            </w:pPr>
          </w:p>
        </w:tc>
        <w:tc>
          <w:tcPr>
            <w:tcW w:type="dxa" w:w="4413"/>
            <w:tcBorders>
              <w:top w:color="000000" w:sz="4" w:val="nil"/>
              <w:left w:color="000000" w:sz="4" w:val="nil"/>
              <w:bottom w:color="000000" w:sz="4" w:val="nil"/>
              <w:right w:color="000000" w:sz="4" w:val="nil"/>
              <w:tl2br w:color="000000" w:sz="4" w:val="nil"/>
              <w:tr2bl w:color="000000" w:sz="4" w:val="nil"/>
            </w:tcBorders>
            <w:tcMar>
              <w:top w:type="dxa" w:w="0"/>
              <w:left w:type="dxa" w:w="28"/>
              <w:bottom w:type="dxa" w:w="0"/>
              <w:right w:type="dxa" w:w="28"/>
            </w:tcMar>
          </w:tcPr>
          <w:p w14:paraId="38020000">
            <w:pPr>
              <w:widowControl w:val="0"/>
              <w:ind w:firstLine="0" w:left="57" w:right="57"/>
              <w:rPr>
                <w:sz w:val="24"/>
              </w:rPr>
            </w:pPr>
          </w:p>
        </w:tc>
      </w:tr>
      <w:tr>
        <w:tc>
          <w:tcPr>
            <w:tcW w:type="dxa" w:w="797"/>
            <w:tcBorders>
              <w:top w:color="000000" w:sz="4" w:val="nil"/>
              <w:left w:color="000000" w:sz="4" w:val="nil"/>
              <w:bottom w:color="000000" w:sz="4" w:val="nil"/>
              <w:right w:color="000000" w:sz="4" w:val="nil"/>
              <w:tl2br w:color="000000" w:sz="4" w:val="nil"/>
              <w:tr2bl w:color="000000" w:sz="4" w:val="nil"/>
            </w:tcBorders>
            <w:tcMar>
              <w:top w:type="dxa" w:w="0"/>
              <w:left w:type="dxa" w:w="28"/>
              <w:bottom w:type="dxa" w:w="0"/>
              <w:right w:type="dxa" w:w="28"/>
            </w:tcMar>
          </w:tcPr>
          <w:p w14:paraId="39020000">
            <w:pPr>
              <w:widowControl w:val="0"/>
              <w:ind/>
              <w:jc w:val="center"/>
              <w:rPr>
                <w:sz w:val="24"/>
              </w:rPr>
            </w:pPr>
          </w:p>
        </w:tc>
        <w:tc>
          <w:tcPr>
            <w:tcW w:type="dxa" w:w="4147"/>
            <w:tcBorders>
              <w:top w:color="000000" w:sz="4" w:val="nil"/>
              <w:left w:color="000000" w:sz="4" w:val="nil"/>
              <w:bottom w:color="000000" w:sz="4" w:val="nil"/>
              <w:right w:color="000000" w:sz="4" w:val="nil"/>
              <w:tl2br w:color="000000" w:sz="4" w:val="nil"/>
              <w:tr2bl w:color="000000" w:sz="4" w:val="nil"/>
            </w:tcBorders>
            <w:tcMar>
              <w:top w:type="dxa" w:w="0"/>
              <w:left w:type="dxa" w:w="28"/>
              <w:bottom w:type="dxa" w:w="0"/>
              <w:right w:type="dxa" w:w="28"/>
            </w:tcMar>
          </w:tcPr>
          <w:p w14:paraId="3A020000">
            <w:pPr>
              <w:widowControl w:val="0"/>
              <w:ind w:firstLine="0" w:left="57" w:right="57"/>
              <w:rPr>
                <w:sz w:val="24"/>
              </w:rPr>
            </w:pPr>
          </w:p>
        </w:tc>
        <w:tc>
          <w:tcPr>
            <w:tcW w:type="dxa" w:w="4413"/>
            <w:tcBorders>
              <w:top w:color="000000" w:sz="4" w:val="nil"/>
              <w:left w:color="000000" w:sz="4" w:val="nil"/>
              <w:bottom w:color="000000" w:sz="4" w:val="nil"/>
              <w:right w:color="000000" w:sz="4" w:val="nil"/>
              <w:tl2br w:color="000000" w:sz="4" w:val="nil"/>
              <w:tr2bl w:color="000000" w:sz="4" w:val="nil"/>
            </w:tcBorders>
            <w:tcMar>
              <w:top w:type="dxa" w:w="0"/>
              <w:left w:type="dxa" w:w="28"/>
              <w:bottom w:type="dxa" w:w="0"/>
              <w:right w:type="dxa" w:w="28"/>
            </w:tcMar>
          </w:tcPr>
          <w:p w14:paraId="3B020000">
            <w:pPr>
              <w:widowControl w:val="0"/>
              <w:ind w:firstLine="0" w:left="57" w:right="57"/>
              <w:rPr>
                <w:sz w:val="24"/>
              </w:rPr>
            </w:pPr>
          </w:p>
        </w:tc>
      </w:tr>
      <w:tr>
        <w:tc>
          <w:tcPr>
            <w:tcW w:type="dxa" w:w="797"/>
            <w:tcBorders>
              <w:top w:color="000000" w:sz="4" w:val="nil"/>
              <w:left w:color="000000" w:sz="4" w:val="nil"/>
              <w:bottom w:color="000000" w:sz="4" w:val="nil"/>
              <w:right w:color="000000" w:sz="4" w:val="nil"/>
              <w:tl2br w:color="000000" w:sz="4" w:val="nil"/>
              <w:tr2bl w:color="000000" w:sz="4" w:val="nil"/>
            </w:tcBorders>
            <w:tcMar>
              <w:top w:type="dxa" w:w="0"/>
              <w:left w:type="dxa" w:w="28"/>
              <w:bottom w:type="dxa" w:w="0"/>
              <w:right w:type="dxa" w:w="28"/>
            </w:tcMar>
          </w:tcPr>
          <w:p w14:paraId="3C020000">
            <w:pPr>
              <w:widowControl w:val="0"/>
              <w:ind/>
              <w:jc w:val="center"/>
              <w:rPr>
                <w:sz w:val="24"/>
              </w:rPr>
            </w:pPr>
          </w:p>
        </w:tc>
        <w:tc>
          <w:tcPr>
            <w:tcW w:type="dxa" w:w="4147"/>
            <w:tcBorders>
              <w:top w:color="000000" w:sz="4" w:val="nil"/>
              <w:left w:color="000000" w:sz="4" w:val="nil"/>
              <w:bottom w:color="000000" w:sz="4" w:val="nil"/>
              <w:right w:color="000000" w:sz="4" w:val="nil"/>
              <w:tl2br w:color="000000" w:sz="4" w:val="nil"/>
              <w:tr2bl w:color="000000" w:sz="4" w:val="nil"/>
            </w:tcBorders>
            <w:tcMar>
              <w:top w:type="dxa" w:w="0"/>
              <w:left w:type="dxa" w:w="28"/>
              <w:bottom w:type="dxa" w:w="0"/>
              <w:right w:type="dxa" w:w="28"/>
            </w:tcMar>
          </w:tcPr>
          <w:p w14:paraId="3D020000">
            <w:pPr>
              <w:widowControl w:val="0"/>
              <w:ind w:firstLine="0" w:left="57" w:right="57"/>
              <w:rPr>
                <w:sz w:val="24"/>
              </w:rPr>
            </w:pPr>
          </w:p>
        </w:tc>
        <w:tc>
          <w:tcPr>
            <w:tcW w:type="dxa" w:w="4413"/>
            <w:tcBorders>
              <w:top w:color="000000" w:sz="4" w:val="nil"/>
              <w:left w:color="000000" w:sz="4" w:val="nil"/>
              <w:bottom w:color="000000" w:sz="4" w:val="nil"/>
              <w:right w:color="000000" w:sz="4" w:val="nil"/>
              <w:tl2br w:color="000000" w:sz="4" w:val="nil"/>
              <w:tr2bl w:color="000000" w:sz="4" w:val="nil"/>
            </w:tcBorders>
            <w:tcMar>
              <w:top w:type="dxa" w:w="0"/>
              <w:left w:type="dxa" w:w="28"/>
              <w:bottom w:type="dxa" w:w="0"/>
              <w:right w:type="dxa" w:w="28"/>
            </w:tcMar>
          </w:tcPr>
          <w:p w14:paraId="3E020000">
            <w:pPr>
              <w:widowControl w:val="0"/>
              <w:ind w:firstLine="0" w:left="57" w:right="57"/>
              <w:rPr>
                <w:sz w:val="24"/>
              </w:rPr>
            </w:pPr>
          </w:p>
        </w:tc>
      </w:tr>
      <w:tr>
        <w:tc>
          <w:tcPr>
            <w:tcW w:type="dxa" w:w="797"/>
            <w:tcBorders>
              <w:top w:color="000000" w:sz="4" w:val="nil"/>
              <w:left w:color="000000" w:sz="4" w:val="nil"/>
              <w:bottom w:color="000000" w:sz="4" w:val="nil"/>
              <w:right w:color="000000" w:sz="4" w:val="nil"/>
              <w:tl2br w:color="000000" w:sz="4" w:val="nil"/>
              <w:tr2bl w:color="000000" w:sz="4" w:val="nil"/>
            </w:tcBorders>
            <w:tcMar>
              <w:top w:type="dxa" w:w="0"/>
              <w:left w:type="dxa" w:w="28"/>
              <w:bottom w:type="dxa" w:w="0"/>
              <w:right w:type="dxa" w:w="28"/>
            </w:tcMar>
          </w:tcPr>
          <w:p w14:paraId="3F020000">
            <w:pPr>
              <w:widowControl w:val="0"/>
              <w:ind/>
              <w:jc w:val="center"/>
              <w:rPr>
                <w:sz w:val="24"/>
              </w:rPr>
            </w:pPr>
          </w:p>
        </w:tc>
        <w:tc>
          <w:tcPr>
            <w:tcW w:type="dxa" w:w="4147"/>
            <w:tcBorders>
              <w:top w:color="000000" w:sz="4" w:val="nil"/>
              <w:left w:color="000000" w:sz="4" w:val="nil"/>
              <w:bottom w:color="000000" w:sz="4" w:val="nil"/>
              <w:right w:color="000000" w:sz="4" w:val="nil"/>
              <w:tl2br w:color="000000" w:sz="4" w:val="nil"/>
              <w:tr2bl w:color="000000" w:sz="4" w:val="nil"/>
            </w:tcBorders>
            <w:tcMar>
              <w:top w:type="dxa" w:w="0"/>
              <w:left w:type="dxa" w:w="28"/>
              <w:bottom w:type="dxa" w:w="0"/>
              <w:right w:type="dxa" w:w="28"/>
            </w:tcMar>
          </w:tcPr>
          <w:p w14:paraId="40020000">
            <w:pPr>
              <w:widowControl w:val="0"/>
              <w:ind w:firstLine="0" w:left="57" w:right="57"/>
              <w:rPr>
                <w:sz w:val="24"/>
              </w:rPr>
            </w:pPr>
          </w:p>
        </w:tc>
        <w:tc>
          <w:tcPr>
            <w:tcW w:type="dxa" w:w="4413"/>
            <w:tcBorders>
              <w:top w:color="000000" w:sz="4" w:val="nil"/>
              <w:left w:color="000000" w:sz="4" w:val="nil"/>
              <w:bottom w:color="000000" w:sz="4" w:val="nil"/>
              <w:right w:color="000000" w:sz="4" w:val="nil"/>
              <w:tl2br w:color="000000" w:sz="4" w:val="nil"/>
              <w:tr2bl w:color="000000" w:sz="4" w:val="nil"/>
            </w:tcBorders>
            <w:tcMar>
              <w:top w:type="dxa" w:w="0"/>
              <w:left w:type="dxa" w:w="28"/>
              <w:bottom w:type="dxa" w:w="0"/>
              <w:right w:type="dxa" w:w="28"/>
            </w:tcMar>
          </w:tcPr>
          <w:p w14:paraId="41020000">
            <w:pPr>
              <w:widowControl w:val="0"/>
              <w:ind w:firstLine="0" w:left="57" w:right="57"/>
              <w:rPr>
                <w:sz w:val="24"/>
              </w:rPr>
            </w:pPr>
          </w:p>
        </w:tc>
      </w:tr>
      <w:tr>
        <w:trPr>
          <w:trHeight w:hRule="atLeast" w:val="4888"/>
        </w:trPr>
        <w:tc>
          <w:tcPr>
            <w:tcW w:type="dxa" w:w="797"/>
            <w:tcBorders>
              <w:top w:color="000000" w:sz="4" w:val="nil"/>
              <w:left w:color="000000" w:sz="4" w:val="nil"/>
              <w:bottom w:color="000000" w:sz="4" w:val="nil"/>
              <w:right w:color="000000" w:sz="4" w:val="nil"/>
              <w:tl2br w:color="000000" w:sz="4" w:val="nil"/>
              <w:tr2bl w:color="000000" w:sz="4" w:val="nil"/>
            </w:tcBorders>
            <w:tcMar>
              <w:top w:type="dxa" w:w="0"/>
              <w:left w:type="dxa" w:w="28"/>
              <w:bottom w:type="dxa" w:w="0"/>
              <w:right w:type="dxa" w:w="28"/>
            </w:tcMar>
          </w:tcPr>
          <w:p w14:paraId="42020000">
            <w:pPr>
              <w:widowControl w:val="0"/>
              <w:ind/>
              <w:jc w:val="center"/>
              <w:rPr>
                <w:sz w:val="24"/>
              </w:rPr>
            </w:pPr>
          </w:p>
        </w:tc>
        <w:tc>
          <w:tcPr>
            <w:tcW w:type="dxa" w:w="4147"/>
            <w:tcBorders>
              <w:top w:color="000000" w:sz="4" w:val="nil"/>
              <w:left w:color="000000" w:sz="4" w:val="nil"/>
              <w:bottom w:color="000000" w:sz="4" w:val="nil"/>
              <w:right w:color="000000" w:sz="4" w:val="nil"/>
              <w:tl2br w:color="000000" w:sz="4" w:val="nil"/>
              <w:tr2bl w:color="000000" w:sz="4" w:val="nil"/>
            </w:tcBorders>
            <w:tcMar>
              <w:top w:type="dxa" w:w="0"/>
              <w:left w:type="dxa" w:w="28"/>
              <w:bottom w:type="dxa" w:w="0"/>
              <w:right w:type="dxa" w:w="28"/>
            </w:tcMar>
          </w:tcPr>
          <w:p w14:paraId="43020000">
            <w:pPr>
              <w:widowControl w:val="0"/>
              <w:ind w:firstLine="0" w:left="57" w:right="57"/>
              <w:rPr>
                <w:sz w:val="24"/>
              </w:rPr>
            </w:pPr>
          </w:p>
        </w:tc>
        <w:tc>
          <w:tcPr>
            <w:tcW w:type="dxa" w:w="4413"/>
            <w:tcBorders>
              <w:top w:color="000000" w:sz="4" w:val="nil"/>
              <w:left w:color="000000" w:sz="4" w:val="nil"/>
              <w:bottom w:color="000000" w:sz="4" w:val="nil"/>
              <w:right w:color="000000" w:sz="4" w:val="nil"/>
              <w:tl2br w:color="000000" w:sz="4" w:val="nil"/>
              <w:tr2bl w:color="000000" w:sz="4" w:val="nil"/>
            </w:tcBorders>
            <w:tcMar>
              <w:top w:type="dxa" w:w="0"/>
              <w:left w:type="dxa" w:w="28"/>
              <w:bottom w:type="dxa" w:w="0"/>
              <w:right w:type="dxa" w:w="28"/>
            </w:tcMar>
          </w:tcPr>
          <w:p w14:paraId="44020000">
            <w:pPr>
              <w:widowControl w:val="0"/>
              <w:ind w:firstLine="0" w:left="57" w:right="57"/>
              <w:rPr>
                <w:sz w:val="24"/>
              </w:rPr>
            </w:pPr>
          </w:p>
        </w:tc>
      </w:tr>
    </w:tbl>
    <w:tbl>
      <w:tblPr>
        <w:tblStyle w:val="Style_7"/>
        <w:tblW w:type="auto" w:w="0"/>
        <w:jc w:val="center"/>
        <w:tblInd w:type="dxa"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0"/>
          <w:left w:type="dxa" w:w="28"/>
          <w:bottom w:type="dxa" w:w="0"/>
          <w:right w:type="dxa" w:w="28"/>
        </w:tblCellMar>
      </w:tblPr>
      <w:tblGrid>
        <w:gridCol w:w="797"/>
        <w:gridCol w:w="4147"/>
        <w:gridCol w:w="4413"/>
      </w:tblGrid>
      <w:tr>
        <w:tc>
          <w:tcPr>
            <w:tcW w:type="dxa" w:w="9357"/>
            <w:gridSpan w:val="3"/>
            <w:tcBorders>
              <w:top w:color="000000" w:sz="4" w:val="single"/>
              <w:left w:color="000000" w:sz="4" w:val="single"/>
              <w:bottom w:color="000000" w:sz="4" w:val="single"/>
              <w:right w:color="000000" w:sz="4" w:val="single"/>
            </w:tcBorders>
            <w:tcMar>
              <w:top w:type="dxa" w:w="0"/>
              <w:left w:type="dxa" w:w="28"/>
              <w:bottom w:type="dxa" w:w="0"/>
              <w:right w:type="dxa" w:w="28"/>
            </w:tcMar>
          </w:tcPr>
          <w:p w14:paraId="45020000">
            <w:pPr>
              <w:widowControl w:val="0"/>
              <w:ind/>
              <w:jc w:val="center"/>
              <w:rPr>
                <w:rFonts w:ascii="XO Thames" w:hAnsi="XO Thames"/>
              </w:rPr>
            </w:pPr>
            <w:r>
              <w:rPr>
                <w:rFonts w:ascii="XO Thames" w:hAnsi="XO Thames"/>
                <w:b w:val="1"/>
                <w:sz w:val="24"/>
              </w:rPr>
              <w:t xml:space="preserve">4. Схематичное изображение </w:t>
            </w:r>
            <w:r>
              <w:rPr>
                <w:rFonts w:ascii="XO Thames" w:hAnsi="XO Thames"/>
                <w:b w:val="1"/>
                <w:sz w:val="24"/>
              </w:rPr>
              <w:t>построенного или реконструированного</w:t>
            </w:r>
            <w:r>
              <w:rPr>
                <w:rFonts w:ascii="XO Thames" w:hAnsi="XO Thames"/>
                <w:b w:val="1"/>
                <w:sz w:val="24"/>
              </w:rPr>
              <w:t xml:space="preserve"> объекта капитального строительства на земельном участке</w:t>
            </w:r>
          </w:p>
        </w:tc>
      </w:tr>
    </w:tbl>
    <w:tbl>
      <w:tblPr>
        <w:tblStyle w:val="Style_7"/>
        <w:tblW w:type="auto" w:w="0"/>
        <w:jc w:val="center"/>
        <w:tblInd w:type="dxa"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0"/>
          <w:left w:type="dxa" w:w="28"/>
          <w:bottom w:type="dxa" w:w="0"/>
          <w:right w:type="dxa" w:w="28"/>
        </w:tblCellMar>
      </w:tblPr>
      <w:tblGrid>
        <w:gridCol w:w="9357"/>
      </w:tblGrid>
      <w:tr>
        <w:trPr>
          <w:trHeight w:hRule="atLeast" w:val="12899"/>
        </w:trPr>
        <w:tc>
          <w:tcPr>
            <w:tcW w:type="dxa" w:w="9357"/>
            <w:tcBorders>
              <w:top w:color="000000" w:sz="4" w:val="single"/>
              <w:left w:color="000000" w:sz="4" w:val="single"/>
              <w:bottom w:color="000000" w:sz="4" w:val="single"/>
              <w:right w:color="000000" w:sz="4" w:val="single"/>
            </w:tcBorders>
            <w:tcMar>
              <w:top w:type="dxa" w:w="0"/>
              <w:left w:type="dxa" w:w="28"/>
              <w:bottom w:type="dxa" w:w="0"/>
              <w:right w:type="dxa" w:w="28"/>
            </w:tcMar>
          </w:tcPr>
          <w:p w14:paraId="46020000">
            <w:pPr>
              <w:widowControl w:val="0"/>
              <w:ind/>
              <w:jc w:val="center"/>
              <w:rPr>
                <w:rFonts w:ascii="XO Thames" w:hAnsi="XO Thames"/>
                <w:sz w:val="24"/>
              </w:rPr>
            </w:pPr>
          </w:p>
        </w:tc>
      </w:tr>
      <w:tr>
        <w:trPr>
          <w:trHeight w:hRule="atLeast" w:val="1947"/>
        </w:trPr>
        <w:tc>
          <w:tcPr>
            <w:tcW w:type="dxa" w:w="9357"/>
            <w:tcBorders>
              <w:top w:sz="4" w:val="nil"/>
              <w:left w:sz="4" w:val="nil"/>
              <w:bottom w:color="000000" w:sz="4" w:val="single"/>
              <w:right w:sz="4" w:val="nil"/>
            </w:tcBorders>
            <w:tcMar>
              <w:top w:type="dxa" w:w="0"/>
              <w:left w:type="dxa" w:w="28"/>
              <w:bottom w:type="dxa" w:w="0"/>
              <w:right w:type="dxa" w:w="28"/>
            </w:tcMar>
            <w:vAlign w:val="bottom"/>
          </w:tcPr>
          <w:p w14:paraId="47020000">
            <w:pPr>
              <w:pStyle w:val="Style_1"/>
              <w:widowControl w:val="0"/>
              <w:ind/>
              <w:jc w:val="center"/>
              <w:rPr>
                <w:rFonts w:ascii="XO Thames" w:hAnsi="XO Thames"/>
                <w:b w:val="1"/>
              </w:rPr>
            </w:pPr>
            <w:r>
              <w:rPr>
                <w:rStyle w:val="Style_1_ch"/>
                <w:rFonts w:ascii="XO Thames" w:hAnsi="XO Thames"/>
                <w:b w:val="1"/>
              </w:rPr>
              <w:t xml:space="preserve">5. Сведения о договоре строительного подряда с использованием счета </w:t>
            </w:r>
            <w:r>
              <w:rPr>
                <w:rStyle w:val="Style_1_ch"/>
                <w:rFonts w:ascii="XO Thames" w:hAnsi="XO Thames"/>
                <w:b w:val="1"/>
              </w:rPr>
              <w:t>эскроу</w:t>
            </w:r>
            <w:r>
              <w:rPr>
                <w:rStyle w:val="Style_1_ch"/>
                <w:rFonts w:ascii="XO Thames" w:hAnsi="XO Thames"/>
                <w:b w:val="1"/>
              </w:rPr>
              <w:t xml:space="preserve"> </w:t>
            </w:r>
            <w:r>
              <w:rPr>
                <w:rStyle w:val="Style_1_ch"/>
                <w:rFonts w:ascii="XO Thames" w:hAnsi="XO Thames"/>
                <w:b w:val="1"/>
              </w:rPr>
              <w:br/>
            </w:r>
            <w:r>
              <w:rPr>
                <w:rStyle w:val="Style_1_ch"/>
                <w:rFonts w:ascii="XO Thames" w:hAnsi="XO Thames"/>
                <w:b w:val="1"/>
              </w:rPr>
              <w:t xml:space="preserve">(в случае строительства объекта индивидуального жилищного строительства </w:t>
            </w:r>
            <w:r>
              <w:rPr>
                <w:rStyle w:val="Style_1_ch"/>
                <w:rFonts w:ascii="XO Thames" w:hAnsi="XO Thames"/>
                <w:b w:val="1"/>
              </w:rPr>
              <w:br/>
            </w:r>
            <w:r>
              <w:rPr>
                <w:rStyle w:val="Style_1_ch"/>
                <w:rFonts w:ascii="XO Thames" w:hAnsi="XO Thames"/>
                <w:b w:val="1"/>
              </w:rPr>
              <w:t xml:space="preserve">в соответствии с Федеральным законом от 22 июля 2024 г. № 186-ФЗ </w:t>
            </w:r>
            <w:r>
              <w:rPr>
                <w:rStyle w:val="Style_1_ch"/>
                <w:rFonts w:ascii="XO Thames" w:hAnsi="XO Thames"/>
                <w:b w:val="1"/>
              </w:rPr>
              <w:br/>
            </w:r>
            <w:r>
              <w:rPr>
                <w:rStyle w:val="Style_1_ch"/>
                <w:rFonts w:ascii="XO Thames" w:hAnsi="XO Thames"/>
                <w:b w:val="1"/>
              </w:rPr>
              <w:t xml:space="preserve">«О строительстве жилых домов по договорам строительного подряда </w:t>
            </w:r>
            <w:r>
              <w:rPr>
                <w:rStyle w:val="Style_1_ch"/>
                <w:rFonts w:ascii="XO Thames" w:hAnsi="XO Thames"/>
                <w:b w:val="1"/>
              </w:rPr>
              <w:br/>
            </w:r>
            <w:r>
              <w:rPr>
                <w:rStyle w:val="Style_1_ch"/>
                <w:rFonts w:ascii="XO Thames" w:hAnsi="XO Thames"/>
                <w:b w:val="1"/>
              </w:rPr>
              <w:t xml:space="preserve">с использованием счетов </w:t>
            </w:r>
            <w:r>
              <w:rPr>
                <w:rStyle w:val="Style_1_ch"/>
                <w:rFonts w:ascii="XO Thames" w:hAnsi="XO Thames"/>
                <w:b w:val="1"/>
              </w:rPr>
              <w:t>эскроу</w:t>
            </w:r>
            <w:r>
              <w:rPr>
                <w:rStyle w:val="Style_1_ch"/>
                <w:rFonts w:ascii="XO Thames" w:hAnsi="XO Thames"/>
                <w:b w:val="1"/>
              </w:rPr>
              <w:t>»)</w:t>
            </w:r>
          </w:p>
        </w:tc>
      </w:tr>
    </w:tbl>
    <w:tbl>
      <w:tblPr>
        <w:tblStyle w:val="Style_7"/>
        <w:tblW w:type="auto" w:w="0"/>
        <w:jc w:val="center"/>
        <w:tblInd w:type="dxa"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0"/>
          <w:left w:type="dxa" w:w="28"/>
          <w:bottom w:type="dxa" w:w="0"/>
          <w:right w:type="dxa" w:w="28"/>
        </w:tblCellMar>
      </w:tblPr>
      <w:tblGrid>
        <w:gridCol w:w="797"/>
        <w:gridCol w:w="4147"/>
        <w:gridCol w:w="4413"/>
      </w:tblGrid>
      <w:tr>
        <w:tc>
          <w:tcPr>
            <w:tcW w:type="dxa" w:w="797"/>
            <w:tcBorders>
              <w:top w:color="000000" w:sz="6" w:val="single"/>
              <w:left w:color="000000" w:sz="6" w:val="single"/>
              <w:bottom w:color="000000" w:sz="6" w:val="single"/>
              <w:right w:color="000000" w:sz="6" w:val="single"/>
            </w:tcBorders>
            <w:tcMar>
              <w:top w:type="dxa" w:w="0"/>
              <w:left w:type="dxa" w:w="28"/>
              <w:bottom w:type="dxa" w:w="0"/>
              <w:right w:type="dxa" w:w="28"/>
            </w:tcMar>
            <w:vAlign w:val="bottom"/>
          </w:tcPr>
          <w:p w14:paraId="48020000">
            <w:pPr>
              <w:pStyle w:val="Style_1"/>
              <w:rPr>
                <w:rFonts w:ascii="XO Thames" w:hAnsi="XO Thames"/>
              </w:rPr>
            </w:pPr>
            <w:r>
              <w:rPr>
                <w:rFonts w:ascii="XO Thames" w:hAnsi="XO Thames"/>
              </w:rPr>
              <w:t>5.1</w:t>
            </w:r>
          </w:p>
        </w:tc>
        <w:tc>
          <w:tcPr>
            <w:tcW w:type="dxa" w:w="4147"/>
            <w:tcBorders>
              <w:top w:color="000000" w:sz="6" w:val="single"/>
              <w:left w:color="000000" w:sz="6" w:val="single"/>
              <w:bottom w:color="000000" w:sz="6" w:val="single"/>
              <w:right w:color="000000" w:sz="6" w:val="single"/>
            </w:tcBorders>
            <w:tcMar>
              <w:top w:type="dxa" w:w="0"/>
              <w:left w:type="dxa" w:w="28"/>
              <w:bottom w:type="dxa" w:w="0"/>
              <w:right w:type="dxa" w:w="28"/>
            </w:tcMar>
            <w:vAlign w:val="bottom"/>
          </w:tcPr>
          <w:p w14:paraId="49020000">
            <w:pPr>
              <w:pStyle w:val="Style_1"/>
              <w:rPr>
                <w:rFonts w:ascii="XO Thames" w:hAnsi="XO Thames"/>
              </w:rPr>
            </w:pPr>
            <w:r>
              <w:rPr>
                <w:rFonts w:ascii="XO Thames" w:hAnsi="XO Thames"/>
              </w:rPr>
              <w:t>Номер</w:t>
            </w:r>
          </w:p>
        </w:tc>
        <w:tc>
          <w:tcPr>
            <w:tcW w:type="dxa" w:w="4413"/>
            <w:tcBorders>
              <w:top w:color="000000" w:sz="6" w:val="single"/>
              <w:left w:color="000000" w:sz="6" w:val="single"/>
              <w:bottom w:color="000000" w:sz="6" w:val="single"/>
              <w:right w:color="000000" w:sz="6" w:val="single"/>
            </w:tcBorders>
            <w:tcMar>
              <w:top w:type="dxa" w:w="0"/>
              <w:left w:type="dxa" w:w="28"/>
              <w:bottom w:type="dxa" w:w="0"/>
              <w:right w:type="dxa" w:w="28"/>
            </w:tcMar>
            <w:vAlign w:val="bottom"/>
          </w:tcPr>
          <w:p w14:paraId="4A020000">
            <w:pPr>
              <w:pStyle w:val="Style_1"/>
              <w:rPr>
                <w:rFonts w:ascii="XO Thames" w:hAnsi="XO Thames"/>
              </w:rPr>
            </w:pPr>
          </w:p>
        </w:tc>
      </w:tr>
      <w:tr>
        <w:tc>
          <w:tcPr>
            <w:tcW w:type="dxa" w:w="797"/>
            <w:tcBorders>
              <w:top w:color="000000" w:sz="6" w:val="single"/>
              <w:left w:color="000000" w:sz="6" w:val="single"/>
              <w:bottom w:color="000000" w:sz="6" w:val="single"/>
              <w:right w:color="000000" w:sz="6" w:val="single"/>
            </w:tcBorders>
            <w:tcMar>
              <w:top w:type="dxa" w:w="0"/>
              <w:left w:type="dxa" w:w="28"/>
              <w:bottom w:type="dxa" w:w="0"/>
              <w:right w:type="dxa" w:w="28"/>
            </w:tcMar>
            <w:vAlign w:val="bottom"/>
          </w:tcPr>
          <w:p w14:paraId="4B020000">
            <w:pPr>
              <w:pStyle w:val="Style_1"/>
              <w:rPr>
                <w:rFonts w:ascii="XO Thames" w:hAnsi="XO Thames"/>
              </w:rPr>
            </w:pPr>
            <w:r>
              <w:rPr>
                <w:rFonts w:ascii="XO Thames" w:hAnsi="XO Thames"/>
              </w:rPr>
              <w:t>5.2</w:t>
            </w:r>
          </w:p>
        </w:tc>
        <w:tc>
          <w:tcPr>
            <w:tcW w:type="dxa" w:w="4147"/>
            <w:tcBorders>
              <w:top w:color="000000" w:sz="6" w:val="single"/>
              <w:left w:color="000000" w:sz="6" w:val="single"/>
              <w:bottom w:color="000000" w:sz="6" w:val="single"/>
              <w:right w:color="000000" w:sz="6" w:val="single"/>
            </w:tcBorders>
            <w:tcMar>
              <w:top w:type="dxa" w:w="0"/>
              <w:left w:type="dxa" w:w="28"/>
              <w:bottom w:type="dxa" w:w="0"/>
              <w:right w:type="dxa" w:w="28"/>
            </w:tcMar>
            <w:vAlign w:val="bottom"/>
          </w:tcPr>
          <w:p w14:paraId="4C020000">
            <w:pPr>
              <w:pStyle w:val="Style_1"/>
              <w:rPr>
                <w:rFonts w:ascii="XO Thames" w:hAnsi="XO Thames"/>
              </w:rPr>
            </w:pPr>
            <w:r>
              <w:rPr>
                <w:rFonts w:ascii="XO Thames" w:hAnsi="XO Thames"/>
              </w:rPr>
              <w:t>Дата заключения</w:t>
            </w:r>
          </w:p>
        </w:tc>
        <w:tc>
          <w:tcPr>
            <w:tcW w:type="dxa" w:w="4413"/>
            <w:tcBorders>
              <w:top w:color="000000" w:sz="6" w:val="single"/>
              <w:left w:color="000000" w:sz="6" w:val="single"/>
              <w:bottom w:color="000000" w:sz="6" w:val="single"/>
              <w:right w:color="000000" w:sz="6" w:val="single"/>
            </w:tcBorders>
            <w:tcMar>
              <w:top w:type="dxa" w:w="0"/>
              <w:left w:type="dxa" w:w="28"/>
              <w:bottom w:type="dxa" w:w="0"/>
              <w:right w:type="dxa" w:w="28"/>
            </w:tcMar>
            <w:vAlign w:val="bottom"/>
          </w:tcPr>
          <w:p w14:paraId="4D020000">
            <w:pPr>
              <w:pStyle w:val="Style_1"/>
              <w:rPr>
                <w:rFonts w:ascii="XO Thames" w:hAnsi="XO Thames"/>
              </w:rPr>
            </w:pPr>
          </w:p>
        </w:tc>
      </w:tr>
      <w:tr>
        <w:tc>
          <w:tcPr>
            <w:tcW w:type="dxa" w:w="797"/>
            <w:tcBorders>
              <w:top w:color="000000" w:sz="6" w:val="single"/>
              <w:left w:color="000000" w:sz="6" w:val="single"/>
              <w:bottom w:color="000000" w:sz="6" w:val="single"/>
              <w:right w:color="000000" w:sz="6" w:val="single"/>
            </w:tcBorders>
            <w:tcMar>
              <w:top w:type="dxa" w:w="0"/>
              <w:left w:type="dxa" w:w="28"/>
              <w:bottom w:type="dxa" w:w="0"/>
              <w:right w:type="dxa" w:w="28"/>
            </w:tcMar>
            <w:vAlign w:val="bottom"/>
          </w:tcPr>
          <w:p w14:paraId="4E020000">
            <w:pPr>
              <w:pStyle w:val="Style_1"/>
              <w:rPr>
                <w:rFonts w:ascii="XO Thames" w:hAnsi="XO Thames"/>
              </w:rPr>
            </w:pPr>
            <w:r>
              <w:rPr>
                <w:rFonts w:ascii="XO Thames" w:hAnsi="XO Thames"/>
              </w:rPr>
              <w:t>5.3</w:t>
            </w:r>
          </w:p>
        </w:tc>
        <w:tc>
          <w:tcPr>
            <w:tcW w:type="dxa" w:w="4147"/>
            <w:tcBorders>
              <w:top w:color="000000" w:sz="6" w:val="single"/>
              <w:left w:color="000000" w:sz="6" w:val="single"/>
              <w:bottom w:color="000000" w:sz="6" w:val="single"/>
              <w:right w:color="000000" w:sz="6" w:val="single"/>
            </w:tcBorders>
            <w:tcMar>
              <w:top w:type="dxa" w:w="0"/>
              <w:left w:type="dxa" w:w="28"/>
              <w:bottom w:type="dxa" w:w="0"/>
              <w:right w:type="dxa" w:w="28"/>
            </w:tcMar>
            <w:vAlign w:val="bottom"/>
          </w:tcPr>
          <w:p w14:paraId="4F020000">
            <w:pPr>
              <w:pStyle w:val="Style_1"/>
              <w:rPr>
                <w:rFonts w:ascii="XO Thames" w:hAnsi="XO Thames"/>
              </w:rPr>
            </w:pPr>
            <w:r>
              <w:rPr>
                <w:rFonts w:ascii="XO Thames" w:hAnsi="XO Thames"/>
              </w:rPr>
              <w:t>Место заключения</w:t>
            </w:r>
          </w:p>
        </w:tc>
        <w:tc>
          <w:tcPr>
            <w:tcW w:type="dxa" w:w="4413"/>
            <w:tcBorders>
              <w:top w:color="000000" w:sz="6" w:val="single"/>
              <w:left w:color="000000" w:sz="6" w:val="single"/>
              <w:bottom w:color="000000" w:sz="6" w:val="single"/>
              <w:right w:color="000000" w:sz="6" w:val="single"/>
            </w:tcBorders>
            <w:tcMar>
              <w:top w:type="dxa" w:w="0"/>
              <w:left w:type="dxa" w:w="28"/>
              <w:bottom w:type="dxa" w:w="0"/>
              <w:right w:type="dxa" w:w="28"/>
            </w:tcMar>
            <w:vAlign w:val="bottom"/>
          </w:tcPr>
          <w:p w14:paraId="50020000">
            <w:pPr>
              <w:pStyle w:val="Style_1"/>
              <w:rPr>
                <w:rFonts w:ascii="XO Thames" w:hAnsi="XO Thames"/>
              </w:rPr>
            </w:pPr>
          </w:p>
        </w:tc>
      </w:tr>
      <w:tr>
        <w:tc>
          <w:tcPr>
            <w:tcW w:type="dxa" w:w="797"/>
            <w:tcBorders>
              <w:top w:color="000000" w:sz="6" w:val="single"/>
              <w:left w:color="000000" w:sz="6" w:val="single"/>
              <w:bottom w:color="000000" w:sz="6" w:val="single"/>
              <w:right w:color="000000" w:sz="6" w:val="single"/>
            </w:tcBorders>
            <w:tcMar>
              <w:top w:type="dxa" w:w="0"/>
              <w:left w:type="dxa" w:w="28"/>
              <w:bottom w:type="dxa" w:w="0"/>
              <w:right w:type="dxa" w:w="28"/>
            </w:tcMar>
            <w:vAlign w:val="bottom"/>
          </w:tcPr>
          <w:p w14:paraId="51020000">
            <w:pPr>
              <w:pStyle w:val="Style_1"/>
              <w:rPr>
                <w:rFonts w:ascii="XO Thames" w:hAnsi="XO Thames"/>
              </w:rPr>
            </w:pPr>
            <w:r>
              <w:rPr>
                <w:rFonts w:ascii="XO Thames" w:hAnsi="XO Thames"/>
              </w:rPr>
              <w:t>5.4</w:t>
            </w:r>
          </w:p>
        </w:tc>
        <w:tc>
          <w:tcPr>
            <w:tcW w:type="dxa" w:w="4147"/>
            <w:tcBorders>
              <w:top w:color="000000" w:sz="6" w:val="single"/>
              <w:left w:color="000000" w:sz="6" w:val="single"/>
              <w:bottom w:color="000000" w:sz="6" w:val="single"/>
              <w:right w:color="000000" w:sz="6" w:val="single"/>
            </w:tcBorders>
            <w:tcMar>
              <w:top w:type="dxa" w:w="0"/>
              <w:left w:type="dxa" w:w="28"/>
              <w:bottom w:type="dxa" w:w="0"/>
              <w:right w:type="dxa" w:w="28"/>
            </w:tcMar>
            <w:vAlign w:val="bottom"/>
          </w:tcPr>
          <w:p w14:paraId="52020000">
            <w:pPr>
              <w:pStyle w:val="Style_1"/>
              <w:rPr>
                <w:rFonts w:ascii="XO Thames" w:hAnsi="XO Thames"/>
              </w:rPr>
            </w:pPr>
            <w:r>
              <w:rPr>
                <w:rFonts w:ascii="XO Thames" w:hAnsi="XO Thames"/>
              </w:rPr>
              <w:t>Дата внесения сведений о договоре строительного подряда в единую информационную систему жилищного строительства</w:t>
            </w:r>
          </w:p>
        </w:tc>
        <w:tc>
          <w:tcPr>
            <w:tcW w:type="dxa" w:w="4413"/>
            <w:tcBorders>
              <w:top w:color="000000" w:sz="6" w:val="single"/>
              <w:left w:color="000000" w:sz="6" w:val="single"/>
              <w:bottom w:color="000000" w:sz="6" w:val="single"/>
              <w:right w:color="000000" w:sz="6" w:val="single"/>
            </w:tcBorders>
            <w:tcMar>
              <w:top w:type="dxa" w:w="0"/>
              <w:left w:type="dxa" w:w="28"/>
              <w:bottom w:type="dxa" w:w="0"/>
              <w:right w:type="dxa" w:w="28"/>
            </w:tcMar>
            <w:vAlign w:val="bottom"/>
          </w:tcPr>
          <w:p w14:paraId="53020000">
            <w:pPr>
              <w:pStyle w:val="Style_1"/>
              <w:rPr>
                <w:rFonts w:ascii="XO Thames" w:hAnsi="XO Thames"/>
              </w:rPr>
            </w:pPr>
          </w:p>
        </w:tc>
      </w:tr>
      <w:tr>
        <w:tc>
          <w:tcPr>
            <w:tcW w:type="dxa" w:w="9357"/>
            <w:gridSpan w:val="3"/>
            <w:tcBorders>
              <w:top w:color="000000" w:sz="6" w:val="single"/>
              <w:left w:sz="4" w:val="nil"/>
              <w:bottom w:color="000000" w:sz="4" w:val="single"/>
              <w:right w:sz="4" w:val="nil"/>
            </w:tcBorders>
            <w:tcMar>
              <w:top w:type="dxa" w:w="0"/>
              <w:left w:type="dxa" w:w="28"/>
              <w:bottom w:type="dxa" w:w="0"/>
              <w:right w:type="dxa" w:w="28"/>
            </w:tcMar>
            <w:vAlign w:val="bottom"/>
          </w:tcPr>
          <w:p w14:paraId="54020000">
            <w:pPr>
              <w:pStyle w:val="Style_1"/>
              <w:widowControl w:val="0"/>
              <w:ind/>
              <w:jc w:val="center"/>
              <w:rPr>
                <w:rFonts w:ascii="XO Thames" w:hAnsi="XO Thames"/>
                <w:b w:val="1"/>
              </w:rPr>
            </w:pPr>
            <w:r>
              <w:rPr>
                <w:rFonts w:ascii="XO Thames" w:hAnsi="XO Thames"/>
                <w:b w:val="1"/>
              </w:rPr>
              <w:t xml:space="preserve">6. Сведения о подрядчике, выполняющем работы по строительству объекта </w:t>
            </w:r>
            <w:r>
              <w:rPr>
                <w:rFonts w:ascii="XO Thames" w:hAnsi="XO Thames"/>
                <w:b w:val="1"/>
              </w:rPr>
              <w:br/>
            </w:r>
            <w:r>
              <w:rPr>
                <w:rFonts w:ascii="XO Thames" w:hAnsi="XO Thames"/>
                <w:b w:val="1"/>
              </w:rPr>
              <w:t xml:space="preserve">индивидуального жилищного строительства на основании договора строительного </w:t>
            </w:r>
            <w:r>
              <w:rPr>
                <w:rFonts w:ascii="XO Thames" w:hAnsi="XO Thames"/>
                <w:b w:val="1"/>
              </w:rPr>
              <w:br/>
            </w:r>
            <w:r>
              <w:rPr>
                <w:rFonts w:ascii="XO Thames" w:hAnsi="XO Thames"/>
                <w:b w:val="1"/>
              </w:rPr>
              <w:t xml:space="preserve">подряда с использованием счета </w:t>
            </w:r>
            <w:r>
              <w:rPr>
                <w:rFonts w:ascii="XO Thames" w:hAnsi="XO Thames"/>
                <w:b w:val="1"/>
              </w:rPr>
              <w:t>эскроу</w:t>
            </w:r>
            <w:r>
              <w:rPr>
                <w:rFonts w:ascii="XO Thames" w:hAnsi="XO Thames"/>
                <w:b w:val="1"/>
              </w:rPr>
              <w:t xml:space="preserve"> (в случае строительства объекта </w:t>
            </w:r>
            <w:r>
              <w:rPr>
                <w:rFonts w:ascii="XO Thames" w:hAnsi="XO Thames"/>
                <w:b w:val="1"/>
              </w:rPr>
              <w:br/>
            </w:r>
            <w:r>
              <w:rPr>
                <w:rFonts w:ascii="XO Thames" w:hAnsi="XO Thames"/>
                <w:b w:val="1"/>
              </w:rPr>
              <w:t xml:space="preserve">индивидуального жилищного строительства в соответствии с Федеральным </w:t>
            </w:r>
            <w:r>
              <w:rPr>
                <w:rFonts w:ascii="XO Thames" w:hAnsi="XO Thames"/>
                <w:b w:val="1"/>
              </w:rPr>
              <w:br/>
            </w:r>
            <w:r>
              <w:rPr>
                <w:rFonts w:ascii="XO Thames" w:hAnsi="XO Thames"/>
                <w:b w:val="1"/>
              </w:rPr>
              <w:t xml:space="preserve">законом от 22 июля 2024 г. № 186-ФЗ «О строительстве жилых домов по договорам строительного подряда с использованием счетов </w:t>
            </w:r>
            <w:r>
              <w:rPr>
                <w:rFonts w:ascii="XO Thames" w:hAnsi="XO Thames"/>
                <w:b w:val="1"/>
              </w:rPr>
              <w:t>эскроу</w:t>
            </w:r>
            <w:r>
              <w:rPr>
                <w:rFonts w:ascii="XO Thames" w:hAnsi="XO Thames"/>
                <w:b w:val="1"/>
              </w:rPr>
              <w:t>»)</w:t>
            </w:r>
          </w:p>
        </w:tc>
      </w:tr>
    </w:tbl>
    <w:tbl>
      <w:tblPr>
        <w:tblStyle w:val="Style_7"/>
        <w:tblW w:type="auto" w:w="0"/>
        <w:jc w:val="center"/>
        <w:tblInd w:type="dxa"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0"/>
          <w:left w:type="dxa" w:w="28"/>
          <w:bottom w:type="dxa" w:w="0"/>
          <w:right w:type="dxa" w:w="28"/>
        </w:tblCellMar>
      </w:tblPr>
      <w:tblGrid>
        <w:gridCol w:w="797"/>
        <w:gridCol w:w="4147"/>
        <w:gridCol w:w="4413"/>
      </w:tblGrid>
      <w:tr>
        <w:tc>
          <w:tcPr>
            <w:tcW w:type="dxa" w:w="797"/>
            <w:tcBorders>
              <w:top w:color="000000" w:sz="6" w:val="single"/>
              <w:left w:color="000000" w:sz="6" w:val="single"/>
              <w:bottom w:color="000000" w:sz="6" w:val="single"/>
              <w:right w:color="000000" w:sz="6" w:val="single"/>
            </w:tcBorders>
            <w:tcMar>
              <w:top w:type="dxa" w:w="0"/>
              <w:left w:type="dxa" w:w="28"/>
              <w:bottom w:type="dxa" w:w="0"/>
              <w:right w:type="dxa" w:w="28"/>
            </w:tcMar>
            <w:vAlign w:val="bottom"/>
          </w:tcPr>
          <w:p w14:paraId="55020000">
            <w:pPr>
              <w:pStyle w:val="Style_1"/>
              <w:rPr>
                <w:rFonts w:ascii="XO Thames" w:hAnsi="XO Thames"/>
              </w:rPr>
            </w:pPr>
            <w:r>
              <w:rPr>
                <w:rFonts w:ascii="XO Thames" w:hAnsi="XO Thames"/>
              </w:rPr>
              <w:t>6.1</w:t>
            </w:r>
          </w:p>
        </w:tc>
        <w:tc>
          <w:tcPr>
            <w:tcW w:type="dxa" w:w="4147"/>
            <w:tcBorders>
              <w:top w:color="000000" w:sz="6" w:val="single"/>
              <w:left w:color="000000" w:sz="6" w:val="single"/>
              <w:bottom w:color="000000" w:sz="6" w:val="single"/>
              <w:right w:color="000000" w:sz="6" w:val="single"/>
            </w:tcBorders>
            <w:tcMar>
              <w:top w:type="dxa" w:w="0"/>
              <w:left w:type="dxa" w:w="28"/>
              <w:bottom w:type="dxa" w:w="0"/>
              <w:right w:type="dxa" w:w="28"/>
            </w:tcMar>
            <w:vAlign w:val="bottom"/>
          </w:tcPr>
          <w:p w14:paraId="56020000">
            <w:pPr>
              <w:pStyle w:val="Style_1"/>
              <w:rPr>
                <w:rFonts w:ascii="XO Thames" w:hAnsi="XO Thames"/>
              </w:rPr>
            </w:pPr>
            <w:r>
              <w:rPr>
                <w:rFonts w:ascii="XO Thames" w:hAnsi="XO Thames"/>
              </w:rPr>
              <w:t xml:space="preserve">Сведения о юридическом лице, </w:t>
            </w:r>
            <w:r>
              <w:rPr>
                <w:rFonts w:ascii="XO Thames" w:hAnsi="XO Thames"/>
              </w:rPr>
              <w:br/>
            </w:r>
            <w:r>
              <w:rPr>
                <w:rFonts w:ascii="XO Thames" w:hAnsi="XO Thames"/>
              </w:rPr>
              <w:t>в случае если подрядчиком является юридическое лицо:</w:t>
            </w:r>
          </w:p>
        </w:tc>
        <w:tc>
          <w:tcPr>
            <w:tcW w:type="dxa" w:w="4413"/>
            <w:tcBorders>
              <w:top w:color="000000" w:sz="6" w:val="single"/>
              <w:left w:color="000000" w:sz="6" w:val="single"/>
              <w:bottom w:color="000000" w:sz="6" w:val="single"/>
              <w:right w:color="000000" w:sz="6" w:val="single"/>
            </w:tcBorders>
            <w:tcMar>
              <w:top w:type="dxa" w:w="0"/>
              <w:left w:type="dxa" w:w="28"/>
              <w:bottom w:type="dxa" w:w="0"/>
              <w:right w:type="dxa" w:w="28"/>
            </w:tcMar>
            <w:vAlign w:val="bottom"/>
          </w:tcPr>
          <w:p w14:paraId="57020000">
            <w:pPr>
              <w:pStyle w:val="Style_1"/>
              <w:rPr>
                <w:rFonts w:ascii="XO Thames" w:hAnsi="XO Thames"/>
              </w:rPr>
            </w:pPr>
          </w:p>
        </w:tc>
      </w:tr>
      <w:tr>
        <w:tc>
          <w:tcPr>
            <w:tcW w:type="dxa" w:w="797"/>
            <w:tcBorders>
              <w:top w:color="000000" w:sz="6" w:val="single"/>
              <w:left w:color="000000" w:sz="6" w:val="single"/>
              <w:bottom w:color="000000" w:sz="6" w:val="single"/>
              <w:right w:color="000000" w:sz="6" w:val="single"/>
            </w:tcBorders>
            <w:tcMar>
              <w:top w:type="dxa" w:w="0"/>
              <w:left w:type="dxa" w:w="28"/>
              <w:bottom w:type="dxa" w:w="0"/>
              <w:right w:type="dxa" w:w="28"/>
            </w:tcMar>
            <w:vAlign w:val="bottom"/>
          </w:tcPr>
          <w:p w14:paraId="58020000">
            <w:pPr>
              <w:pStyle w:val="Style_1"/>
              <w:rPr>
                <w:rFonts w:ascii="XO Thames" w:hAnsi="XO Thames"/>
              </w:rPr>
            </w:pPr>
            <w:r>
              <w:rPr>
                <w:rFonts w:ascii="XO Thames" w:hAnsi="XO Thames"/>
              </w:rPr>
              <w:t>6.1.1</w:t>
            </w:r>
          </w:p>
        </w:tc>
        <w:tc>
          <w:tcPr>
            <w:tcW w:type="dxa" w:w="4147"/>
            <w:tcBorders>
              <w:top w:color="000000" w:sz="6" w:val="single"/>
              <w:left w:color="000000" w:sz="6" w:val="single"/>
              <w:bottom w:color="000000" w:sz="6" w:val="single"/>
              <w:right w:color="000000" w:sz="6" w:val="single"/>
            </w:tcBorders>
            <w:tcMar>
              <w:top w:type="dxa" w:w="0"/>
              <w:left w:type="dxa" w:w="28"/>
              <w:bottom w:type="dxa" w:w="0"/>
              <w:right w:type="dxa" w:w="28"/>
            </w:tcMar>
            <w:vAlign w:val="bottom"/>
          </w:tcPr>
          <w:p w14:paraId="59020000">
            <w:pPr>
              <w:pStyle w:val="Style_1"/>
              <w:rPr>
                <w:rFonts w:ascii="XO Thames" w:hAnsi="XO Thames"/>
              </w:rPr>
            </w:pPr>
            <w:r>
              <w:rPr>
                <w:rFonts w:ascii="XO Thames" w:hAnsi="XO Thames"/>
              </w:rPr>
              <w:t>Наименование</w:t>
            </w:r>
          </w:p>
        </w:tc>
        <w:tc>
          <w:tcPr>
            <w:tcW w:type="dxa" w:w="4413"/>
            <w:tcBorders>
              <w:top w:color="000000" w:sz="6" w:val="single"/>
              <w:left w:color="000000" w:sz="6" w:val="single"/>
              <w:bottom w:color="000000" w:sz="6" w:val="single"/>
              <w:right w:color="000000" w:sz="6" w:val="single"/>
            </w:tcBorders>
            <w:tcMar>
              <w:top w:type="dxa" w:w="0"/>
              <w:left w:type="dxa" w:w="28"/>
              <w:bottom w:type="dxa" w:w="0"/>
              <w:right w:type="dxa" w:w="28"/>
            </w:tcMar>
            <w:vAlign w:val="bottom"/>
          </w:tcPr>
          <w:p w14:paraId="5A020000">
            <w:pPr>
              <w:pStyle w:val="Style_1"/>
              <w:rPr>
                <w:rFonts w:ascii="XO Thames" w:hAnsi="XO Thames"/>
              </w:rPr>
            </w:pPr>
          </w:p>
        </w:tc>
      </w:tr>
      <w:tr>
        <w:tc>
          <w:tcPr>
            <w:tcW w:type="dxa" w:w="797"/>
            <w:tcBorders>
              <w:top w:color="000000" w:sz="6" w:val="single"/>
              <w:left w:color="000000" w:sz="6" w:val="single"/>
              <w:bottom w:color="000000" w:sz="6" w:val="single"/>
              <w:right w:color="000000" w:sz="6" w:val="single"/>
            </w:tcBorders>
            <w:tcMar>
              <w:top w:type="dxa" w:w="0"/>
              <w:left w:type="dxa" w:w="28"/>
              <w:bottom w:type="dxa" w:w="0"/>
              <w:right w:type="dxa" w:w="28"/>
            </w:tcMar>
            <w:vAlign w:val="bottom"/>
          </w:tcPr>
          <w:p w14:paraId="5B020000">
            <w:pPr>
              <w:pStyle w:val="Style_1"/>
              <w:rPr>
                <w:rFonts w:ascii="XO Thames" w:hAnsi="XO Thames"/>
              </w:rPr>
            </w:pPr>
            <w:r>
              <w:rPr>
                <w:rFonts w:ascii="XO Thames" w:hAnsi="XO Thames"/>
              </w:rPr>
              <w:t>6.1.2</w:t>
            </w:r>
          </w:p>
        </w:tc>
        <w:tc>
          <w:tcPr>
            <w:tcW w:type="dxa" w:w="4147"/>
            <w:tcBorders>
              <w:top w:color="000000" w:sz="6" w:val="single"/>
              <w:left w:color="000000" w:sz="6" w:val="single"/>
              <w:bottom w:color="000000" w:sz="6" w:val="single"/>
              <w:right w:color="000000" w:sz="6" w:val="single"/>
            </w:tcBorders>
            <w:tcMar>
              <w:top w:type="dxa" w:w="0"/>
              <w:left w:type="dxa" w:w="28"/>
              <w:bottom w:type="dxa" w:w="0"/>
              <w:right w:type="dxa" w:w="28"/>
            </w:tcMar>
            <w:vAlign w:val="bottom"/>
          </w:tcPr>
          <w:p w14:paraId="5C020000">
            <w:pPr>
              <w:pStyle w:val="Style_1"/>
              <w:rPr>
                <w:rFonts w:ascii="XO Thames" w:hAnsi="XO Thames"/>
              </w:rPr>
            </w:pPr>
            <w:r>
              <w:rPr>
                <w:rFonts w:ascii="XO Thames" w:hAnsi="XO Thames"/>
              </w:rPr>
              <w:t>Место нахождения</w:t>
            </w:r>
          </w:p>
        </w:tc>
        <w:tc>
          <w:tcPr>
            <w:tcW w:type="dxa" w:w="4413"/>
            <w:tcBorders>
              <w:top w:color="000000" w:sz="6" w:val="single"/>
              <w:left w:color="000000" w:sz="6" w:val="single"/>
              <w:bottom w:color="000000" w:sz="6" w:val="single"/>
              <w:right w:color="000000" w:sz="6" w:val="single"/>
            </w:tcBorders>
            <w:tcMar>
              <w:top w:type="dxa" w:w="0"/>
              <w:left w:type="dxa" w:w="28"/>
              <w:bottom w:type="dxa" w:w="0"/>
              <w:right w:type="dxa" w:w="28"/>
            </w:tcMar>
            <w:vAlign w:val="bottom"/>
          </w:tcPr>
          <w:p w14:paraId="5D020000">
            <w:pPr>
              <w:pStyle w:val="Style_1"/>
              <w:rPr>
                <w:rFonts w:ascii="XO Thames" w:hAnsi="XO Thames"/>
              </w:rPr>
            </w:pPr>
          </w:p>
        </w:tc>
      </w:tr>
      <w:tr>
        <w:tc>
          <w:tcPr>
            <w:tcW w:type="dxa" w:w="797"/>
            <w:tcBorders>
              <w:top w:color="000000" w:sz="6" w:val="single"/>
              <w:left w:color="000000" w:sz="6" w:val="single"/>
              <w:bottom w:color="000000" w:sz="6" w:val="single"/>
              <w:right w:color="000000" w:sz="6" w:val="single"/>
            </w:tcBorders>
            <w:tcMar>
              <w:top w:type="dxa" w:w="0"/>
              <w:left w:type="dxa" w:w="28"/>
              <w:bottom w:type="dxa" w:w="0"/>
              <w:right w:type="dxa" w:w="28"/>
            </w:tcMar>
            <w:vAlign w:val="bottom"/>
          </w:tcPr>
          <w:p w14:paraId="5E020000">
            <w:pPr>
              <w:pStyle w:val="Style_1"/>
              <w:rPr>
                <w:rFonts w:ascii="XO Thames" w:hAnsi="XO Thames"/>
              </w:rPr>
            </w:pPr>
            <w:r>
              <w:rPr>
                <w:rFonts w:ascii="XO Thames" w:hAnsi="XO Thames"/>
              </w:rPr>
              <w:t>6.1.3</w:t>
            </w:r>
          </w:p>
        </w:tc>
        <w:tc>
          <w:tcPr>
            <w:tcW w:type="dxa" w:w="4147"/>
            <w:tcBorders>
              <w:top w:color="000000" w:sz="6" w:val="single"/>
              <w:left w:color="000000" w:sz="6" w:val="single"/>
              <w:bottom w:color="000000" w:sz="6" w:val="single"/>
              <w:right w:color="000000" w:sz="6" w:val="single"/>
            </w:tcBorders>
            <w:tcMar>
              <w:top w:type="dxa" w:w="0"/>
              <w:left w:type="dxa" w:w="28"/>
              <w:bottom w:type="dxa" w:w="0"/>
              <w:right w:type="dxa" w:w="28"/>
            </w:tcMar>
            <w:vAlign w:val="bottom"/>
          </w:tcPr>
          <w:p w14:paraId="5F020000">
            <w:pPr>
              <w:pStyle w:val="Style_1"/>
              <w:rPr>
                <w:rFonts w:ascii="XO Thames" w:hAnsi="XO Thames"/>
              </w:rPr>
            </w:pPr>
            <w:r>
              <w:rPr>
                <w:rFonts w:ascii="XO Thames" w:hAnsi="XO Thames"/>
              </w:rPr>
              <w:t xml:space="preserve">Государственный регистрационный номер записи </w:t>
            </w:r>
            <w:r>
              <w:rPr>
                <w:rFonts w:ascii="XO Thames" w:hAnsi="XO Thames"/>
              </w:rPr>
              <w:br/>
            </w:r>
            <w:r>
              <w:rPr>
                <w:rFonts w:ascii="XO Thames" w:hAnsi="XO Thames"/>
              </w:rPr>
              <w:t>о государственной регистрации юридического лица в едином государственном реестре юридических лиц</w:t>
            </w:r>
          </w:p>
        </w:tc>
        <w:tc>
          <w:tcPr>
            <w:tcW w:type="dxa" w:w="4413"/>
            <w:tcBorders>
              <w:top w:color="000000" w:sz="6" w:val="single"/>
              <w:left w:color="000000" w:sz="6" w:val="single"/>
              <w:bottom w:color="000000" w:sz="6" w:val="single"/>
              <w:right w:color="000000" w:sz="6" w:val="single"/>
            </w:tcBorders>
            <w:tcMar>
              <w:top w:type="dxa" w:w="0"/>
              <w:left w:type="dxa" w:w="28"/>
              <w:bottom w:type="dxa" w:w="0"/>
              <w:right w:type="dxa" w:w="28"/>
            </w:tcMar>
            <w:vAlign w:val="bottom"/>
          </w:tcPr>
          <w:p w14:paraId="60020000">
            <w:pPr>
              <w:pStyle w:val="Style_1"/>
              <w:rPr>
                <w:rFonts w:ascii="XO Thames" w:hAnsi="XO Thames"/>
              </w:rPr>
            </w:pPr>
          </w:p>
        </w:tc>
      </w:tr>
      <w:tr>
        <w:tc>
          <w:tcPr>
            <w:tcW w:type="dxa" w:w="797"/>
            <w:tcBorders>
              <w:top w:color="000000" w:sz="6" w:val="single"/>
              <w:left w:color="000000" w:sz="6" w:val="single"/>
              <w:bottom w:color="000000" w:sz="6" w:val="single"/>
              <w:right w:color="000000" w:sz="6" w:val="single"/>
            </w:tcBorders>
            <w:tcMar>
              <w:top w:type="dxa" w:w="0"/>
              <w:left w:type="dxa" w:w="28"/>
              <w:bottom w:type="dxa" w:w="0"/>
              <w:right w:type="dxa" w:w="28"/>
            </w:tcMar>
            <w:vAlign w:val="bottom"/>
          </w:tcPr>
          <w:p w14:paraId="61020000">
            <w:pPr>
              <w:pStyle w:val="Style_1"/>
              <w:rPr>
                <w:rFonts w:ascii="XO Thames" w:hAnsi="XO Thames"/>
              </w:rPr>
            </w:pPr>
            <w:r>
              <w:rPr>
                <w:rFonts w:ascii="XO Thames" w:hAnsi="XO Thames"/>
              </w:rPr>
              <w:t>6.1.4</w:t>
            </w:r>
          </w:p>
        </w:tc>
        <w:tc>
          <w:tcPr>
            <w:tcW w:type="dxa" w:w="4147"/>
            <w:tcBorders>
              <w:top w:color="000000" w:sz="6" w:val="single"/>
              <w:left w:color="000000" w:sz="6" w:val="single"/>
              <w:bottom w:color="000000" w:sz="6" w:val="single"/>
              <w:right w:color="000000" w:sz="6" w:val="single"/>
            </w:tcBorders>
            <w:tcMar>
              <w:top w:type="dxa" w:w="0"/>
              <w:left w:type="dxa" w:w="28"/>
              <w:bottom w:type="dxa" w:w="0"/>
              <w:right w:type="dxa" w:w="28"/>
            </w:tcMar>
            <w:vAlign w:val="bottom"/>
          </w:tcPr>
          <w:p w14:paraId="62020000">
            <w:pPr>
              <w:pStyle w:val="Style_1"/>
              <w:rPr>
                <w:rFonts w:ascii="XO Thames" w:hAnsi="XO Thames"/>
              </w:rPr>
            </w:pPr>
            <w:r>
              <w:rPr>
                <w:rFonts w:ascii="XO Thames" w:hAnsi="XO Thames"/>
              </w:rPr>
              <w:t>Идентификационный номер налогоплательщика</w:t>
            </w:r>
          </w:p>
        </w:tc>
        <w:tc>
          <w:tcPr>
            <w:tcW w:type="dxa" w:w="4413"/>
            <w:tcBorders>
              <w:top w:color="000000" w:sz="6" w:val="single"/>
              <w:left w:color="000000" w:sz="6" w:val="single"/>
              <w:bottom w:color="000000" w:sz="6" w:val="single"/>
              <w:right w:color="000000" w:sz="6" w:val="single"/>
            </w:tcBorders>
            <w:tcMar>
              <w:top w:type="dxa" w:w="0"/>
              <w:left w:type="dxa" w:w="28"/>
              <w:bottom w:type="dxa" w:w="0"/>
              <w:right w:type="dxa" w:w="28"/>
            </w:tcMar>
            <w:vAlign w:val="bottom"/>
          </w:tcPr>
          <w:p w14:paraId="63020000">
            <w:pPr>
              <w:pStyle w:val="Style_1"/>
              <w:rPr>
                <w:rFonts w:ascii="XO Thames" w:hAnsi="XO Thames"/>
              </w:rPr>
            </w:pPr>
          </w:p>
        </w:tc>
      </w:tr>
      <w:tr>
        <w:tc>
          <w:tcPr>
            <w:tcW w:type="dxa" w:w="797"/>
            <w:tcBorders>
              <w:top w:color="000000" w:sz="6" w:val="single"/>
              <w:left w:color="000000" w:sz="6" w:val="single"/>
              <w:bottom w:color="000000" w:sz="6" w:val="single"/>
              <w:right w:color="000000" w:sz="6" w:val="single"/>
            </w:tcBorders>
            <w:tcMar>
              <w:top w:type="dxa" w:w="0"/>
              <w:left w:type="dxa" w:w="28"/>
              <w:bottom w:type="dxa" w:w="0"/>
              <w:right w:type="dxa" w:w="28"/>
            </w:tcMar>
            <w:vAlign w:val="bottom"/>
          </w:tcPr>
          <w:p w14:paraId="64020000">
            <w:pPr>
              <w:pStyle w:val="Style_1"/>
              <w:rPr>
                <w:rFonts w:ascii="XO Thames" w:hAnsi="XO Thames"/>
              </w:rPr>
            </w:pPr>
            <w:r>
              <w:rPr>
                <w:rFonts w:ascii="XO Thames" w:hAnsi="XO Thames"/>
              </w:rPr>
              <w:t>6.1.5</w:t>
            </w:r>
          </w:p>
        </w:tc>
        <w:tc>
          <w:tcPr>
            <w:tcW w:type="dxa" w:w="4147"/>
            <w:tcBorders>
              <w:top w:color="000000" w:sz="6" w:val="single"/>
              <w:left w:color="000000" w:sz="6" w:val="single"/>
              <w:bottom w:color="000000" w:sz="6" w:val="single"/>
              <w:right w:color="000000" w:sz="6" w:val="single"/>
            </w:tcBorders>
            <w:tcMar>
              <w:top w:type="dxa" w:w="0"/>
              <w:left w:type="dxa" w:w="28"/>
              <w:bottom w:type="dxa" w:w="0"/>
              <w:right w:type="dxa" w:w="28"/>
            </w:tcMar>
            <w:vAlign w:val="bottom"/>
          </w:tcPr>
          <w:p w14:paraId="65020000">
            <w:pPr>
              <w:pStyle w:val="Style_1"/>
              <w:rPr>
                <w:rFonts w:ascii="XO Thames" w:hAnsi="XO Thames"/>
              </w:rPr>
            </w:pPr>
            <w:r>
              <w:rPr>
                <w:rFonts w:ascii="XO Thames" w:hAnsi="XO Thames"/>
              </w:rPr>
              <w:t>Уникальный код идентификации (идентификатор), присвоенный в единой информационной системе жилищного строительства</w:t>
            </w:r>
          </w:p>
        </w:tc>
        <w:tc>
          <w:tcPr>
            <w:tcW w:type="dxa" w:w="4413"/>
            <w:tcBorders>
              <w:top w:color="000000" w:sz="6" w:val="single"/>
              <w:left w:color="000000" w:sz="6" w:val="single"/>
              <w:bottom w:color="000000" w:sz="6" w:val="single"/>
              <w:right w:color="000000" w:sz="6" w:val="single"/>
            </w:tcBorders>
            <w:tcMar>
              <w:top w:type="dxa" w:w="0"/>
              <w:left w:type="dxa" w:w="28"/>
              <w:bottom w:type="dxa" w:w="0"/>
              <w:right w:type="dxa" w:w="28"/>
            </w:tcMar>
            <w:vAlign w:val="bottom"/>
          </w:tcPr>
          <w:p w14:paraId="66020000">
            <w:pPr>
              <w:pStyle w:val="Style_1"/>
              <w:rPr>
                <w:rFonts w:ascii="XO Thames" w:hAnsi="XO Thames"/>
              </w:rPr>
            </w:pPr>
          </w:p>
        </w:tc>
      </w:tr>
      <w:tr>
        <w:tc>
          <w:tcPr>
            <w:tcW w:type="dxa" w:w="797"/>
            <w:tcBorders>
              <w:top w:color="000000" w:sz="6" w:val="single"/>
              <w:left w:color="000000" w:sz="6" w:val="single"/>
              <w:bottom w:color="000000" w:sz="6" w:val="single"/>
              <w:right w:color="000000" w:sz="6" w:val="single"/>
            </w:tcBorders>
            <w:tcMar>
              <w:top w:type="dxa" w:w="0"/>
              <w:left w:type="dxa" w:w="28"/>
              <w:bottom w:type="dxa" w:w="0"/>
              <w:right w:type="dxa" w:w="28"/>
            </w:tcMar>
            <w:vAlign w:val="bottom"/>
          </w:tcPr>
          <w:p w14:paraId="67020000">
            <w:pPr>
              <w:pStyle w:val="Style_1"/>
              <w:rPr>
                <w:rFonts w:ascii="XO Thames" w:hAnsi="XO Thames"/>
              </w:rPr>
            </w:pPr>
            <w:r>
              <w:rPr>
                <w:rFonts w:ascii="XO Thames" w:hAnsi="XO Thames"/>
              </w:rPr>
              <w:t>6.2</w:t>
            </w:r>
          </w:p>
        </w:tc>
        <w:tc>
          <w:tcPr>
            <w:tcW w:type="dxa" w:w="4147"/>
            <w:tcBorders>
              <w:top w:color="000000" w:sz="6" w:val="single"/>
              <w:left w:color="000000" w:sz="6" w:val="single"/>
              <w:bottom w:color="000000" w:sz="6" w:val="single"/>
              <w:right w:color="000000" w:sz="6" w:val="single"/>
            </w:tcBorders>
            <w:tcMar>
              <w:top w:type="dxa" w:w="0"/>
              <w:left w:type="dxa" w:w="28"/>
              <w:bottom w:type="dxa" w:w="0"/>
              <w:right w:type="dxa" w:w="28"/>
            </w:tcMar>
            <w:vAlign w:val="bottom"/>
          </w:tcPr>
          <w:p w14:paraId="68020000">
            <w:pPr>
              <w:pStyle w:val="Style_1"/>
              <w:rPr>
                <w:rFonts w:ascii="XO Thames" w:hAnsi="XO Thames"/>
              </w:rPr>
            </w:pPr>
            <w:r>
              <w:rPr>
                <w:rFonts w:ascii="XO Thames" w:hAnsi="XO Thames"/>
              </w:rPr>
              <w:t>Сведения об индивидуальном предпринимателе, в случае если подрядчиком является индивидуальный предприниматель:</w:t>
            </w:r>
          </w:p>
        </w:tc>
        <w:tc>
          <w:tcPr>
            <w:tcW w:type="dxa" w:w="4413"/>
            <w:tcBorders>
              <w:top w:color="000000" w:sz="6" w:val="single"/>
              <w:left w:color="000000" w:sz="6" w:val="single"/>
              <w:bottom w:color="000000" w:sz="6" w:val="single"/>
              <w:right w:color="000000" w:sz="6" w:val="single"/>
            </w:tcBorders>
            <w:tcMar>
              <w:top w:type="dxa" w:w="0"/>
              <w:left w:type="dxa" w:w="28"/>
              <w:bottom w:type="dxa" w:w="0"/>
              <w:right w:type="dxa" w:w="28"/>
            </w:tcMar>
            <w:vAlign w:val="bottom"/>
          </w:tcPr>
          <w:p w14:paraId="69020000">
            <w:pPr>
              <w:pStyle w:val="Style_1"/>
              <w:rPr>
                <w:rFonts w:ascii="XO Thames" w:hAnsi="XO Thames"/>
              </w:rPr>
            </w:pPr>
          </w:p>
        </w:tc>
      </w:tr>
      <w:tr>
        <w:tc>
          <w:tcPr>
            <w:tcW w:type="dxa" w:w="797"/>
            <w:tcBorders>
              <w:top w:color="000000" w:sz="6" w:val="single"/>
              <w:left w:color="000000" w:sz="6" w:val="single"/>
              <w:bottom w:color="000000" w:sz="6" w:val="single"/>
              <w:right w:color="000000" w:sz="6" w:val="single"/>
            </w:tcBorders>
            <w:tcMar>
              <w:top w:type="dxa" w:w="0"/>
              <w:left w:type="dxa" w:w="28"/>
              <w:bottom w:type="dxa" w:w="0"/>
              <w:right w:type="dxa" w:w="28"/>
            </w:tcMar>
            <w:vAlign w:val="bottom"/>
          </w:tcPr>
          <w:p w14:paraId="6A020000">
            <w:pPr>
              <w:pStyle w:val="Style_1"/>
              <w:rPr>
                <w:rFonts w:ascii="XO Thames" w:hAnsi="XO Thames"/>
              </w:rPr>
            </w:pPr>
            <w:r>
              <w:rPr>
                <w:rFonts w:ascii="XO Thames" w:hAnsi="XO Thames"/>
              </w:rPr>
              <w:t>6.2.1</w:t>
            </w:r>
          </w:p>
        </w:tc>
        <w:tc>
          <w:tcPr>
            <w:tcW w:type="dxa" w:w="4147"/>
            <w:tcBorders>
              <w:top w:color="000000" w:sz="6" w:val="single"/>
              <w:left w:color="000000" w:sz="6" w:val="single"/>
              <w:bottom w:color="000000" w:sz="6" w:val="single"/>
              <w:right w:color="000000" w:sz="6" w:val="single"/>
            </w:tcBorders>
            <w:tcMar>
              <w:top w:type="dxa" w:w="0"/>
              <w:left w:type="dxa" w:w="28"/>
              <w:bottom w:type="dxa" w:w="0"/>
              <w:right w:type="dxa" w:w="28"/>
            </w:tcMar>
            <w:vAlign w:val="bottom"/>
          </w:tcPr>
          <w:p w14:paraId="6B020000">
            <w:pPr>
              <w:pStyle w:val="Style_1"/>
              <w:rPr>
                <w:rFonts w:ascii="XO Thames" w:hAnsi="XO Thames"/>
              </w:rPr>
            </w:pPr>
            <w:r>
              <w:rPr>
                <w:rFonts w:ascii="XO Thames" w:hAnsi="XO Thames"/>
              </w:rPr>
              <w:t xml:space="preserve">Фамилия, имя и отчество </w:t>
            </w:r>
            <w:r>
              <w:rPr>
                <w:rFonts w:ascii="XO Thames" w:hAnsi="XO Thames"/>
              </w:rPr>
              <w:br/>
            </w:r>
            <w:r>
              <w:rPr>
                <w:rFonts w:ascii="XO Thames" w:hAnsi="XO Thames"/>
              </w:rPr>
              <w:t>(при наличии)</w:t>
            </w:r>
          </w:p>
        </w:tc>
        <w:tc>
          <w:tcPr>
            <w:tcW w:type="dxa" w:w="4413"/>
            <w:tcBorders>
              <w:top w:color="000000" w:sz="6" w:val="single"/>
              <w:left w:color="000000" w:sz="6" w:val="single"/>
              <w:bottom w:color="000000" w:sz="6" w:val="single"/>
              <w:right w:color="000000" w:sz="6" w:val="single"/>
            </w:tcBorders>
            <w:tcMar>
              <w:top w:type="dxa" w:w="0"/>
              <w:left w:type="dxa" w:w="28"/>
              <w:bottom w:type="dxa" w:w="0"/>
              <w:right w:type="dxa" w:w="28"/>
            </w:tcMar>
            <w:vAlign w:val="bottom"/>
          </w:tcPr>
          <w:p w14:paraId="6C020000">
            <w:pPr>
              <w:pStyle w:val="Style_1"/>
              <w:rPr>
                <w:rFonts w:ascii="XO Thames" w:hAnsi="XO Thames"/>
              </w:rPr>
            </w:pPr>
          </w:p>
        </w:tc>
      </w:tr>
      <w:tr>
        <w:tc>
          <w:tcPr>
            <w:tcW w:type="dxa" w:w="797"/>
            <w:tcBorders>
              <w:top w:color="000000" w:sz="6" w:val="single"/>
              <w:left w:color="000000" w:sz="6" w:val="single"/>
              <w:bottom w:color="000000" w:sz="6" w:val="single"/>
              <w:right w:color="000000" w:sz="6" w:val="single"/>
            </w:tcBorders>
            <w:tcMar>
              <w:top w:type="dxa" w:w="0"/>
              <w:left w:type="dxa" w:w="28"/>
              <w:bottom w:type="dxa" w:w="0"/>
              <w:right w:type="dxa" w:w="28"/>
            </w:tcMar>
            <w:vAlign w:val="bottom"/>
          </w:tcPr>
          <w:p w14:paraId="6D020000">
            <w:pPr>
              <w:pStyle w:val="Style_1"/>
              <w:rPr>
                <w:rFonts w:ascii="XO Thames" w:hAnsi="XO Thames"/>
              </w:rPr>
            </w:pPr>
            <w:r>
              <w:rPr>
                <w:rFonts w:ascii="XO Thames" w:hAnsi="XO Thames"/>
              </w:rPr>
              <w:t>6.2.2</w:t>
            </w:r>
          </w:p>
        </w:tc>
        <w:tc>
          <w:tcPr>
            <w:tcW w:type="dxa" w:w="4147"/>
            <w:tcBorders>
              <w:top w:color="000000" w:sz="6" w:val="single"/>
              <w:left w:color="000000" w:sz="6" w:val="single"/>
              <w:bottom w:color="000000" w:sz="6" w:val="single"/>
              <w:right w:color="000000" w:sz="6" w:val="single"/>
            </w:tcBorders>
            <w:tcMar>
              <w:top w:type="dxa" w:w="0"/>
              <w:left w:type="dxa" w:w="28"/>
              <w:bottom w:type="dxa" w:w="0"/>
              <w:right w:type="dxa" w:w="28"/>
            </w:tcMar>
            <w:vAlign w:val="bottom"/>
          </w:tcPr>
          <w:p w14:paraId="6E020000">
            <w:pPr>
              <w:pStyle w:val="Style_1"/>
              <w:rPr>
                <w:rFonts w:ascii="XO Thames" w:hAnsi="XO Thames"/>
              </w:rPr>
            </w:pPr>
            <w:r>
              <w:rPr>
                <w:rFonts w:ascii="XO Thames" w:hAnsi="XO Thames"/>
              </w:rPr>
              <w:t>Сведения о регистрации по месту жительства в Российской Федерации</w:t>
            </w:r>
          </w:p>
        </w:tc>
        <w:tc>
          <w:tcPr>
            <w:tcW w:type="dxa" w:w="4413"/>
            <w:tcBorders>
              <w:top w:color="000000" w:sz="6" w:val="single"/>
              <w:left w:color="000000" w:sz="6" w:val="single"/>
              <w:bottom w:color="000000" w:sz="6" w:val="single"/>
              <w:right w:color="000000" w:sz="6" w:val="single"/>
            </w:tcBorders>
            <w:tcMar>
              <w:top w:type="dxa" w:w="0"/>
              <w:left w:type="dxa" w:w="28"/>
              <w:bottom w:type="dxa" w:w="0"/>
              <w:right w:type="dxa" w:w="28"/>
            </w:tcMar>
            <w:vAlign w:val="bottom"/>
          </w:tcPr>
          <w:p w14:paraId="6F020000">
            <w:pPr>
              <w:pStyle w:val="Style_1"/>
              <w:rPr>
                <w:rFonts w:ascii="XO Thames" w:hAnsi="XO Thames"/>
              </w:rPr>
            </w:pPr>
          </w:p>
        </w:tc>
      </w:tr>
      <w:tr>
        <w:tc>
          <w:tcPr>
            <w:tcW w:type="dxa" w:w="797"/>
            <w:tcBorders>
              <w:top w:color="000000" w:sz="6" w:val="single"/>
              <w:left w:color="000000" w:sz="6" w:val="single"/>
              <w:bottom w:color="000000" w:sz="6" w:val="single"/>
              <w:right w:color="000000" w:sz="6" w:val="single"/>
            </w:tcBorders>
            <w:tcMar>
              <w:top w:type="dxa" w:w="0"/>
              <w:left w:type="dxa" w:w="28"/>
              <w:bottom w:type="dxa" w:w="0"/>
              <w:right w:type="dxa" w:w="28"/>
            </w:tcMar>
            <w:vAlign w:val="bottom"/>
          </w:tcPr>
          <w:p w14:paraId="70020000">
            <w:pPr>
              <w:pStyle w:val="Style_1"/>
              <w:rPr>
                <w:rFonts w:ascii="XO Thames" w:hAnsi="XO Thames"/>
              </w:rPr>
            </w:pPr>
            <w:r>
              <w:rPr>
                <w:rFonts w:ascii="XO Thames" w:hAnsi="XO Thames"/>
              </w:rPr>
              <w:t>6.2.3</w:t>
            </w:r>
          </w:p>
        </w:tc>
        <w:tc>
          <w:tcPr>
            <w:tcW w:type="dxa" w:w="4147"/>
            <w:tcBorders>
              <w:top w:color="000000" w:sz="6" w:val="single"/>
              <w:left w:color="000000" w:sz="6" w:val="single"/>
              <w:bottom w:color="000000" w:sz="6" w:val="single"/>
              <w:right w:color="000000" w:sz="6" w:val="single"/>
            </w:tcBorders>
            <w:tcMar>
              <w:top w:type="dxa" w:w="0"/>
              <w:left w:type="dxa" w:w="28"/>
              <w:bottom w:type="dxa" w:w="0"/>
              <w:right w:type="dxa" w:w="28"/>
            </w:tcMar>
            <w:vAlign w:val="bottom"/>
          </w:tcPr>
          <w:p w14:paraId="71020000">
            <w:pPr>
              <w:pStyle w:val="Style_1"/>
              <w:rPr>
                <w:rFonts w:ascii="XO Thames" w:hAnsi="XO Thames"/>
              </w:rPr>
            </w:pPr>
            <w:r>
              <w:rPr>
                <w:rFonts w:ascii="XO Thames" w:hAnsi="XO Thames"/>
              </w:rPr>
              <w:t xml:space="preserve">Государственный регистрационный номер записи </w:t>
            </w:r>
            <w:r>
              <w:rPr>
                <w:rFonts w:ascii="XO Thames" w:hAnsi="XO Thames"/>
              </w:rPr>
              <w:br/>
            </w:r>
            <w:r>
              <w:rPr>
                <w:rFonts w:ascii="XO Thames" w:hAnsi="XO Thames"/>
              </w:rPr>
              <w:t>о регистрации индивидуального предпринимателя в едином государственном реестре индивидуальных предпринимателей</w:t>
            </w:r>
          </w:p>
        </w:tc>
        <w:tc>
          <w:tcPr>
            <w:tcW w:type="dxa" w:w="4413"/>
            <w:tcBorders>
              <w:top w:color="000000" w:sz="6" w:val="single"/>
              <w:left w:color="000000" w:sz="6" w:val="single"/>
              <w:bottom w:color="000000" w:sz="6" w:val="single"/>
              <w:right w:color="000000" w:sz="6" w:val="single"/>
            </w:tcBorders>
            <w:tcMar>
              <w:top w:type="dxa" w:w="0"/>
              <w:left w:type="dxa" w:w="28"/>
              <w:bottom w:type="dxa" w:w="0"/>
              <w:right w:type="dxa" w:w="28"/>
            </w:tcMar>
            <w:vAlign w:val="bottom"/>
          </w:tcPr>
          <w:p w14:paraId="72020000">
            <w:pPr>
              <w:pStyle w:val="Style_1"/>
              <w:rPr>
                <w:rFonts w:ascii="XO Thames" w:hAnsi="XO Thames"/>
              </w:rPr>
            </w:pPr>
          </w:p>
        </w:tc>
      </w:tr>
      <w:tr>
        <w:tc>
          <w:tcPr>
            <w:tcW w:type="dxa" w:w="797"/>
            <w:tcBorders>
              <w:top w:color="000000" w:sz="6" w:val="single"/>
              <w:left w:color="000000" w:sz="6" w:val="single"/>
              <w:bottom w:color="000000" w:sz="6" w:val="single"/>
              <w:right w:color="000000" w:sz="6" w:val="single"/>
            </w:tcBorders>
            <w:tcMar>
              <w:top w:type="dxa" w:w="0"/>
              <w:left w:type="dxa" w:w="28"/>
              <w:bottom w:type="dxa" w:w="0"/>
              <w:right w:type="dxa" w:w="28"/>
            </w:tcMar>
            <w:vAlign w:val="bottom"/>
          </w:tcPr>
          <w:p w14:paraId="73020000">
            <w:pPr>
              <w:pStyle w:val="Style_1"/>
              <w:rPr>
                <w:rFonts w:ascii="XO Thames" w:hAnsi="XO Thames"/>
              </w:rPr>
            </w:pPr>
            <w:r>
              <w:rPr>
                <w:rFonts w:ascii="XO Thames" w:hAnsi="XO Thames"/>
              </w:rPr>
              <w:t>6.2.4</w:t>
            </w:r>
          </w:p>
        </w:tc>
        <w:tc>
          <w:tcPr>
            <w:tcW w:type="dxa" w:w="4147"/>
            <w:tcBorders>
              <w:top w:color="000000" w:sz="6" w:val="single"/>
              <w:left w:color="000000" w:sz="6" w:val="single"/>
              <w:bottom w:color="000000" w:sz="6" w:val="single"/>
              <w:right w:color="000000" w:sz="6" w:val="single"/>
            </w:tcBorders>
            <w:tcMar>
              <w:top w:type="dxa" w:w="0"/>
              <w:left w:type="dxa" w:w="28"/>
              <w:bottom w:type="dxa" w:w="0"/>
              <w:right w:type="dxa" w:w="28"/>
            </w:tcMar>
            <w:vAlign w:val="bottom"/>
          </w:tcPr>
          <w:p w14:paraId="74020000">
            <w:pPr>
              <w:pStyle w:val="Style_1"/>
              <w:rPr>
                <w:rFonts w:ascii="XO Thames" w:hAnsi="XO Thames"/>
              </w:rPr>
            </w:pPr>
            <w:r>
              <w:rPr>
                <w:rFonts w:ascii="XO Thames" w:hAnsi="XO Thames"/>
              </w:rPr>
              <w:t>Идентификационный номер налогоплательщика</w:t>
            </w:r>
          </w:p>
        </w:tc>
        <w:tc>
          <w:tcPr>
            <w:tcW w:type="dxa" w:w="4413"/>
            <w:tcBorders>
              <w:top w:color="000000" w:sz="6" w:val="single"/>
              <w:left w:color="000000" w:sz="6" w:val="single"/>
              <w:bottom w:color="000000" w:sz="6" w:val="single"/>
              <w:right w:color="000000" w:sz="6" w:val="single"/>
            </w:tcBorders>
            <w:tcMar>
              <w:top w:type="dxa" w:w="0"/>
              <w:left w:type="dxa" w:w="28"/>
              <w:bottom w:type="dxa" w:w="0"/>
              <w:right w:type="dxa" w:w="28"/>
            </w:tcMar>
            <w:vAlign w:val="bottom"/>
          </w:tcPr>
          <w:p w14:paraId="75020000">
            <w:pPr>
              <w:pStyle w:val="Style_1"/>
              <w:rPr>
                <w:rFonts w:ascii="XO Thames" w:hAnsi="XO Thames"/>
              </w:rPr>
            </w:pPr>
          </w:p>
        </w:tc>
      </w:tr>
      <w:tr>
        <w:tc>
          <w:tcPr>
            <w:tcW w:type="dxa" w:w="797"/>
            <w:tcBorders>
              <w:top w:color="000000" w:sz="6" w:val="single"/>
              <w:left w:color="000000" w:sz="6" w:val="single"/>
              <w:bottom w:color="000000" w:sz="6" w:val="single"/>
              <w:right w:color="000000" w:sz="6" w:val="single"/>
            </w:tcBorders>
            <w:tcMar>
              <w:top w:type="dxa" w:w="0"/>
              <w:left w:type="dxa" w:w="28"/>
              <w:bottom w:type="dxa" w:w="0"/>
              <w:right w:type="dxa" w:w="28"/>
            </w:tcMar>
            <w:vAlign w:val="bottom"/>
          </w:tcPr>
          <w:p w14:paraId="76020000">
            <w:pPr>
              <w:pStyle w:val="Style_1"/>
              <w:rPr>
                <w:rFonts w:ascii="XO Thames" w:hAnsi="XO Thames"/>
              </w:rPr>
            </w:pPr>
            <w:r>
              <w:rPr>
                <w:rFonts w:ascii="XO Thames" w:hAnsi="XO Thames"/>
              </w:rPr>
              <w:t>6.2.5</w:t>
            </w:r>
          </w:p>
        </w:tc>
        <w:tc>
          <w:tcPr>
            <w:tcW w:type="dxa" w:w="4147"/>
            <w:tcBorders>
              <w:top w:color="000000" w:sz="6" w:val="single"/>
              <w:left w:color="000000" w:sz="6" w:val="single"/>
              <w:bottom w:color="000000" w:sz="6" w:val="single"/>
              <w:right w:color="000000" w:sz="6" w:val="single"/>
            </w:tcBorders>
            <w:tcMar>
              <w:top w:type="dxa" w:w="0"/>
              <w:left w:type="dxa" w:w="28"/>
              <w:bottom w:type="dxa" w:w="0"/>
              <w:right w:type="dxa" w:w="28"/>
            </w:tcMar>
            <w:vAlign w:val="bottom"/>
          </w:tcPr>
          <w:p w14:paraId="77020000">
            <w:pPr>
              <w:pStyle w:val="Style_1"/>
              <w:rPr>
                <w:rFonts w:ascii="XO Thames" w:hAnsi="XO Thames"/>
              </w:rPr>
            </w:pPr>
            <w:r>
              <w:rPr>
                <w:rFonts w:ascii="XO Thames" w:hAnsi="XO Thames"/>
              </w:rPr>
              <w:t>Уникальный код идентификации (идентификатор), присвоенный в единой информационной системе жилищного строительства</w:t>
            </w:r>
          </w:p>
        </w:tc>
        <w:tc>
          <w:tcPr>
            <w:tcW w:type="dxa" w:w="4413"/>
            <w:tcBorders>
              <w:top w:color="000000" w:sz="6" w:val="single"/>
              <w:left w:color="000000" w:sz="6" w:val="single"/>
              <w:bottom w:color="000000" w:sz="6" w:val="single"/>
              <w:right w:color="000000" w:sz="6" w:val="single"/>
            </w:tcBorders>
            <w:tcMar>
              <w:top w:type="dxa" w:w="0"/>
              <w:left w:type="dxa" w:w="28"/>
              <w:bottom w:type="dxa" w:w="0"/>
              <w:right w:type="dxa" w:w="28"/>
            </w:tcMar>
            <w:vAlign w:val="bottom"/>
          </w:tcPr>
          <w:p w14:paraId="78020000">
            <w:pPr>
              <w:pStyle w:val="Style_1"/>
              <w:rPr>
                <w:rFonts w:ascii="XO Thames" w:hAnsi="XO Thames"/>
              </w:rPr>
            </w:pPr>
          </w:p>
        </w:tc>
      </w:tr>
      <w:tr>
        <w:tc>
          <w:tcPr>
            <w:tcW w:type="dxa" w:w="9357"/>
            <w:gridSpan w:val="3"/>
            <w:tcBorders>
              <w:top w:color="000000" w:sz="6" w:val="single"/>
              <w:left w:color="000000" w:sz="4" w:val="nil"/>
              <w:bottom w:color="000000" w:sz="4" w:val="nil"/>
              <w:right w:color="000000" w:sz="4" w:val="nil"/>
              <w:tl2br w:color="000000" w:sz="4" w:val="nil"/>
              <w:tr2bl w:color="000000" w:sz="4" w:val="nil"/>
            </w:tcBorders>
            <w:tcMar>
              <w:top w:type="dxa" w:w="0"/>
              <w:left w:type="dxa" w:w="28"/>
              <w:bottom w:type="dxa" w:w="0"/>
              <w:right w:type="dxa" w:w="28"/>
            </w:tcMar>
            <w:vAlign w:val="bottom"/>
          </w:tcPr>
          <w:p w14:paraId="79020000">
            <w:pPr>
              <w:pStyle w:val="Style_1"/>
              <w:rPr>
                <w:rFonts w:ascii="XO Thames" w:hAnsi="XO Thames"/>
              </w:rPr>
            </w:pPr>
            <w:r>
              <w:rPr>
                <w:rFonts w:ascii="XO Thames" w:hAnsi="XO Thames"/>
              </w:rPr>
              <w:t>Почтовый адрес и (или) адрес электронной почты для связи:</w:t>
            </w:r>
          </w:p>
        </w:tc>
      </w:tr>
      <w:tr>
        <w:tc>
          <w:tcPr>
            <w:tcW w:type="dxa" w:w="9357"/>
            <w:gridSpan w:val="3"/>
            <w:tcBorders>
              <w:top w:color="000000" w:sz="4" w:val="nil"/>
              <w:left w:color="000000" w:sz="4" w:val="nil"/>
              <w:bottom w:color="000000" w:sz="4" w:val="nil"/>
              <w:right w:color="000000" w:sz="4" w:val="nil"/>
              <w:tl2br w:color="000000" w:sz="4" w:val="nil"/>
              <w:tr2bl w:color="000000" w:sz="4" w:val="nil"/>
            </w:tcBorders>
            <w:tcMar>
              <w:top w:type="dxa" w:w="0"/>
              <w:left w:type="dxa" w:w="28"/>
              <w:bottom w:type="dxa" w:w="0"/>
              <w:right w:type="dxa" w:w="28"/>
            </w:tcMar>
            <w:vAlign w:val="bottom"/>
          </w:tcPr>
          <w:p w14:paraId="7A020000">
            <w:pPr>
              <w:pStyle w:val="Style_1"/>
              <w:rPr>
                <w:rFonts w:ascii="XO Thames" w:hAnsi="XO Thames"/>
              </w:rPr>
            </w:pPr>
          </w:p>
        </w:tc>
      </w:tr>
      <w:tr>
        <w:tc>
          <w:tcPr>
            <w:tcW w:type="dxa" w:w="9357"/>
            <w:gridSpan w:val="3"/>
            <w:tcBorders>
              <w:top w:color="000000" w:sz="4" w:val="nil"/>
              <w:left w:color="000000" w:sz="4" w:val="nil"/>
              <w:bottom w:color="000000" w:sz="4" w:val="nil"/>
              <w:right w:color="000000" w:sz="4" w:val="nil"/>
              <w:tl2br w:color="000000" w:sz="4" w:val="nil"/>
              <w:tr2bl w:color="000000" w:sz="4" w:val="nil"/>
            </w:tcBorders>
            <w:tcMar>
              <w:top w:type="dxa" w:w="0"/>
              <w:left w:type="dxa" w:w="28"/>
              <w:bottom w:type="dxa" w:w="0"/>
              <w:right w:type="dxa" w:w="28"/>
            </w:tcMar>
            <w:vAlign w:val="bottom"/>
          </w:tcPr>
          <w:p w14:paraId="7B020000">
            <w:pPr>
              <w:pStyle w:val="Style_1"/>
              <w:widowControl w:val="0"/>
              <w:ind/>
              <w:jc w:val="both"/>
              <w:rPr>
                <w:rFonts w:ascii="XO Thames" w:hAnsi="XO Thames"/>
              </w:rPr>
            </w:pPr>
            <w:r>
              <w:rPr>
                <w:rFonts w:ascii="XO Thames" w:hAnsi="XO Thames"/>
              </w:rPr>
              <w:t>Уведомление</w:t>
            </w:r>
            <w:r>
              <w:rPr>
                <w:rFonts w:ascii="XO Thames" w:hAnsi="XO Thames"/>
              </w:rPr>
              <w:t xml:space="preserve"> </w:t>
            </w:r>
            <w:r>
              <w:rPr>
                <w:rFonts w:ascii="XO Thames" w:hAnsi="XO Thames"/>
              </w:rPr>
              <w:t>о</w:t>
            </w:r>
            <w:r>
              <w:rPr>
                <w:rFonts w:ascii="XO Thames" w:hAnsi="XO Thames"/>
              </w:rPr>
              <w:t xml:space="preserve"> </w:t>
            </w:r>
            <w:r>
              <w:rPr>
                <w:rFonts w:ascii="XO Thames" w:hAnsi="XO Thames"/>
              </w:rPr>
              <w:t xml:space="preserve">соответствии построенных или реконструированных </w:t>
            </w:r>
            <w:r>
              <w:rPr>
                <w:rFonts w:ascii="XO Thames" w:hAnsi="XO Thames"/>
              </w:rPr>
              <w:br/>
            </w:r>
            <w:r>
              <w:rPr>
                <w:rFonts w:ascii="XO Thames" w:hAnsi="XO Thames"/>
              </w:rPr>
              <w:t>объекта</w:t>
            </w:r>
            <w:r>
              <w:rPr>
                <w:rFonts w:ascii="XO Thames" w:hAnsi="XO Thames"/>
              </w:rPr>
              <w:t xml:space="preserve"> </w:t>
            </w:r>
            <w:r>
              <w:rPr>
                <w:rFonts w:ascii="XO Thames" w:hAnsi="XO Thames"/>
              </w:rPr>
              <w:t>индивидуального</w:t>
            </w:r>
            <w:r>
              <w:rPr>
                <w:rFonts w:ascii="XO Thames" w:hAnsi="XO Thames"/>
              </w:rPr>
              <w:t xml:space="preserve"> </w:t>
            </w:r>
            <w:r>
              <w:rPr>
                <w:rFonts w:ascii="XO Thames" w:hAnsi="XO Thames"/>
              </w:rPr>
              <w:t>жилищного</w:t>
            </w:r>
            <w:r>
              <w:rPr>
                <w:rFonts w:ascii="XO Thames" w:hAnsi="XO Thames"/>
              </w:rPr>
              <w:t xml:space="preserve"> </w:t>
            </w:r>
            <w:r>
              <w:rPr>
                <w:rFonts w:ascii="XO Thames" w:hAnsi="XO Thames"/>
              </w:rPr>
              <w:t>строительства</w:t>
            </w:r>
            <w:r>
              <w:rPr>
                <w:rFonts w:ascii="XO Thames" w:hAnsi="XO Thames"/>
              </w:rPr>
              <w:t xml:space="preserve"> </w:t>
            </w:r>
            <w:r>
              <w:rPr>
                <w:rFonts w:ascii="XO Thames" w:hAnsi="XO Thames"/>
              </w:rPr>
              <w:t>или</w:t>
            </w:r>
            <w:r>
              <w:rPr>
                <w:rFonts w:ascii="XO Thames" w:hAnsi="XO Thames"/>
              </w:rPr>
              <w:t xml:space="preserve"> </w:t>
            </w:r>
            <w:r>
              <w:rPr>
                <w:rFonts w:ascii="XO Thames" w:hAnsi="XO Thames"/>
              </w:rPr>
              <w:t>садового</w:t>
            </w:r>
            <w:r>
              <w:rPr>
                <w:rFonts w:ascii="XO Thames" w:hAnsi="XO Thames"/>
              </w:rPr>
              <w:t xml:space="preserve"> </w:t>
            </w:r>
            <w:r>
              <w:rPr>
                <w:rFonts w:ascii="XO Thames" w:hAnsi="XO Thames"/>
              </w:rPr>
              <w:t>дома</w:t>
            </w:r>
            <w:r>
              <w:rPr>
                <w:rFonts w:ascii="XO Thames" w:hAnsi="XO Thames"/>
              </w:rPr>
              <w:t xml:space="preserve"> </w:t>
            </w:r>
            <w:r>
              <w:rPr>
                <w:rFonts w:ascii="XO Thames" w:hAnsi="XO Thames"/>
              </w:rPr>
              <w:t>требованиям</w:t>
            </w:r>
            <w:r>
              <w:rPr>
                <w:rFonts w:ascii="XO Thames" w:hAnsi="XO Thames"/>
              </w:rPr>
              <w:t xml:space="preserve"> </w:t>
            </w:r>
            <w:r>
              <w:rPr>
                <w:rFonts w:ascii="XO Thames" w:hAnsi="XO Thames"/>
              </w:rPr>
              <w:t>законодательства</w:t>
            </w:r>
            <w:r>
              <w:rPr>
                <w:rFonts w:ascii="XO Thames" w:hAnsi="XO Thames"/>
              </w:rPr>
              <w:t xml:space="preserve"> </w:t>
            </w:r>
            <w:r>
              <w:rPr>
                <w:rFonts w:ascii="XO Thames" w:hAnsi="XO Thames"/>
              </w:rPr>
              <w:t>о</w:t>
            </w:r>
            <w:r>
              <w:rPr>
                <w:rFonts w:ascii="XO Thames" w:hAnsi="XO Thames"/>
              </w:rPr>
              <w:t xml:space="preserve"> </w:t>
            </w:r>
            <w:r>
              <w:rPr>
                <w:rFonts w:ascii="XO Thames" w:hAnsi="XO Thames"/>
              </w:rPr>
              <w:t>градостроительной</w:t>
            </w:r>
            <w:r>
              <w:rPr>
                <w:rFonts w:ascii="XO Thames" w:hAnsi="XO Thames"/>
              </w:rPr>
              <w:t xml:space="preserve"> </w:t>
            </w:r>
            <w:r>
              <w:rPr>
                <w:rFonts w:ascii="XO Thames" w:hAnsi="XO Thames"/>
              </w:rPr>
              <w:t>деятельности</w:t>
            </w:r>
            <w:r>
              <w:rPr>
                <w:rFonts w:ascii="XO Thames" w:hAnsi="XO Thames"/>
              </w:rPr>
              <w:t xml:space="preserve"> </w:t>
            </w:r>
            <w:r>
              <w:rPr>
                <w:rFonts w:ascii="XO Thames" w:hAnsi="XO Thames"/>
              </w:rPr>
              <w:t>либо о несоответствии</w:t>
            </w:r>
            <w:r>
              <w:rPr>
                <w:rFonts w:ascii="XO Thames" w:hAnsi="XO Thames"/>
              </w:rPr>
              <w:t xml:space="preserve"> </w:t>
            </w:r>
            <w:r>
              <w:rPr>
                <w:rFonts w:ascii="XO Thames" w:hAnsi="XO Thames"/>
              </w:rPr>
              <w:t>построенных</w:t>
            </w:r>
            <w:r>
              <w:rPr>
                <w:rFonts w:ascii="XO Thames" w:hAnsi="XO Thames"/>
              </w:rPr>
              <w:t xml:space="preserve"> </w:t>
            </w:r>
            <w:r>
              <w:rPr>
                <w:rFonts w:ascii="XO Thames" w:hAnsi="XO Thames"/>
              </w:rPr>
              <w:t>или</w:t>
            </w:r>
            <w:r>
              <w:rPr>
                <w:rFonts w:ascii="XO Thames" w:hAnsi="XO Thames"/>
              </w:rPr>
              <w:t xml:space="preserve"> </w:t>
            </w:r>
            <w:r>
              <w:rPr>
                <w:rFonts w:ascii="XO Thames" w:hAnsi="XO Thames"/>
              </w:rPr>
              <w:t>реконструированных</w:t>
            </w:r>
            <w:r>
              <w:rPr>
                <w:rFonts w:ascii="XO Thames" w:hAnsi="XO Thames"/>
              </w:rPr>
              <w:t xml:space="preserve"> </w:t>
            </w:r>
            <w:r>
              <w:rPr>
                <w:rFonts w:ascii="XO Thames" w:hAnsi="XO Thames"/>
              </w:rPr>
              <w:t>объекта</w:t>
            </w:r>
            <w:r>
              <w:rPr>
                <w:rFonts w:ascii="XO Thames" w:hAnsi="XO Thames"/>
              </w:rPr>
              <w:t xml:space="preserve"> </w:t>
            </w:r>
            <w:r>
              <w:rPr>
                <w:rFonts w:ascii="XO Thames" w:hAnsi="XO Thames"/>
              </w:rPr>
              <w:t>индивидуального</w:t>
            </w:r>
            <w:r>
              <w:rPr>
                <w:rFonts w:ascii="XO Thames" w:hAnsi="XO Thames"/>
              </w:rPr>
              <w:t xml:space="preserve"> </w:t>
            </w:r>
            <w:r>
              <w:rPr>
                <w:rFonts w:ascii="XO Thames" w:hAnsi="XO Thames"/>
              </w:rPr>
              <w:t>жилищного</w:t>
            </w:r>
            <w:r>
              <w:rPr>
                <w:rFonts w:ascii="XO Thames" w:hAnsi="XO Thames"/>
              </w:rPr>
              <w:t xml:space="preserve"> </w:t>
            </w:r>
            <w:r>
              <w:rPr>
                <w:rFonts w:ascii="XO Thames" w:hAnsi="XO Thames"/>
              </w:rPr>
              <w:t>строительства</w:t>
            </w:r>
            <w:r>
              <w:rPr>
                <w:rFonts w:ascii="XO Thames" w:hAnsi="XO Thames"/>
              </w:rPr>
              <w:t xml:space="preserve"> </w:t>
            </w:r>
            <w:r>
              <w:rPr>
                <w:rFonts w:ascii="XO Thames" w:hAnsi="XO Thames"/>
              </w:rPr>
              <w:t>или</w:t>
            </w:r>
            <w:r>
              <w:rPr>
                <w:rFonts w:ascii="XO Thames" w:hAnsi="XO Thames"/>
              </w:rPr>
              <w:t xml:space="preserve"> </w:t>
            </w:r>
            <w:r>
              <w:rPr>
                <w:rFonts w:ascii="XO Thames" w:hAnsi="XO Thames"/>
              </w:rPr>
              <w:t>садового</w:t>
            </w:r>
            <w:r>
              <w:rPr>
                <w:rFonts w:ascii="XO Thames" w:hAnsi="XO Thames"/>
              </w:rPr>
              <w:t xml:space="preserve"> </w:t>
            </w:r>
            <w:r>
              <w:rPr>
                <w:rFonts w:ascii="XO Thames" w:hAnsi="XO Thames"/>
              </w:rPr>
              <w:t>дома</w:t>
            </w:r>
            <w:r>
              <w:rPr>
                <w:rFonts w:ascii="XO Thames" w:hAnsi="XO Thames"/>
              </w:rPr>
              <w:t xml:space="preserve"> </w:t>
            </w:r>
            <w:r>
              <w:rPr>
                <w:rFonts w:ascii="XO Thames" w:hAnsi="XO Thames"/>
              </w:rPr>
              <w:t>требованиям</w:t>
            </w:r>
            <w:r>
              <w:rPr>
                <w:rFonts w:ascii="XO Thames" w:hAnsi="XO Thames"/>
              </w:rPr>
              <w:t xml:space="preserve"> </w:t>
            </w:r>
            <w:r>
              <w:rPr>
                <w:rFonts w:ascii="XO Thames" w:hAnsi="XO Thames"/>
              </w:rPr>
              <w:t>законодательства</w:t>
            </w:r>
            <w:r>
              <w:rPr>
                <w:rFonts w:ascii="XO Thames" w:hAnsi="XO Thames"/>
              </w:rPr>
              <w:t xml:space="preserve"> </w:t>
            </w:r>
            <w:r>
              <w:rPr>
                <w:rFonts w:ascii="XO Thames" w:hAnsi="XO Thames"/>
              </w:rPr>
              <w:t>о</w:t>
            </w:r>
            <w:r>
              <w:rPr>
                <w:rFonts w:ascii="XO Thames" w:hAnsi="XO Thames"/>
              </w:rPr>
              <w:t xml:space="preserve"> </w:t>
            </w:r>
            <w:r>
              <w:rPr>
                <w:rFonts w:ascii="XO Thames" w:hAnsi="XO Thames"/>
              </w:rPr>
              <w:t>градостроительной деятельности прошу направить следующим способом:</w:t>
            </w:r>
          </w:p>
        </w:tc>
      </w:tr>
      <w:tr>
        <w:tc>
          <w:tcPr>
            <w:tcW w:type="dxa" w:w="9357"/>
            <w:gridSpan w:val="3"/>
            <w:tcBorders>
              <w:top w:color="000000" w:sz="4" w:val="nil"/>
              <w:left w:color="000000" w:sz="4" w:val="nil"/>
              <w:bottom w:color="000000" w:sz="4" w:val="nil"/>
              <w:right w:color="000000" w:sz="4" w:val="nil"/>
              <w:tl2br w:color="000000" w:sz="4" w:val="nil"/>
              <w:tr2bl w:color="000000" w:sz="4" w:val="nil"/>
            </w:tcBorders>
            <w:tcMar>
              <w:top w:type="dxa" w:w="0"/>
              <w:left w:type="dxa" w:w="28"/>
              <w:bottom w:type="dxa" w:w="0"/>
              <w:right w:type="dxa" w:w="28"/>
            </w:tcMar>
            <w:vAlign w:val="bottom"/>
          </w:tcPr>
          <w:p w14:paraId="7C020000">
            <w:pPr>
              <w:pStyle w:val="Style_1"/>
              <w:rPr>
                <w:rFonts w:ascii="XO Thames" w:hAnsi="XO Thames"/>
              </w:rPr>
            </w:pPr>
          </w:p>
        </w:tc>
      </w:tr>
      <w:tr>
        <w:tc>
          <w:tcPr>
            <w:tcW w:type="dxa" w:w="9357"/>
            <w:gridSpan w:val="3"/>
            <w:tcBorders>
              <w:top w:color="000000" w:sz="4" w:val="nil"/>
              <w:left w:color="000000" w:sz="4" w:val="nil"/>
              <w:bottom w:color="000000" w:sz="4" w:val="nil"/>
              <w:right w:color="000000" w:sz="4" w:val="nil"/>
              <w:tl2br w:color="000000" w:sz="4" w:val="nil"/>
              <w:tr2bl w:color="000000" w:sz="4" w:val="nil"/>
            </w:tcBorders>
            <w:tcMar>
              <w:top w:type="dxa" w:w="0"/>
              <w:left w:type="dxa" w:w="28"/>
              <w:bottom w:type="dxa" w:w="0"/>
              <w:right w:type="dxa" w:w="28"/>
            </w:tcMar>
            <w:vAlign w:val="bottom"/>
          </w:tcPr>
          <w:p w14:paraId="7D020000">
            <w:pPr>
              <w:pStyle w:val="Style_1"/>
              <w:widowControl w:val="0"/>
              <w:ind/>
              <w:jc w:val="both"/>
              <w:rPr>
                <w:rFonts w:ascii="XO Thames" w:hAnsi="XO Thames"/>
              </w:rPr>
            </w:pPr>
            <w:r>
              <w:rPr>
                <w:rFonts w:ascii="XO Thames" w:hAnsi="XO Thames"/>
              </w:rPr>
              <w:t>(путем направления на почтовый адрес и (или) адрес электронной почты или</w:t>
            </w:r>
            <w:r>
              <w:rPr>
                <w:rFonts w:ascii="XO Thames" w:hAnsi="XO Thames"/>
              </w:rPr>
              <w:t xml:space="preserve"> </w:t>
            </w:r>
            <w:r>
              <w:rPr>
                <w:rFonts w:ascii="XO Thames" w:hAnsi="XO Thames"/>
              </w:rPr>
              <w:t>нарочным в уполномоченном на выдачу разрешений на строительство федеральном</w:t>
            </w:r>
            <w:r>
              <w:rPr>
                <w:rFonts w:ascii="XO Thames" w:hAnsi="XO Thames"/>
              </w:rPr>
              <w:t xml:space="preserve"> </w:t>
            </w:r>
            <w:r>
              <w:rPr>
                <w:rFonts w:ascii="XO Thames" w:hAnsi="XO Thames"/>
              </w:rPr>
              <w:t>органе исполнительной власти, органе исполнительной власти субъекта</w:t>
            </w:r>
            <w:r>
              <w:rPr>
                <w:rFonts w:ascii="XO Thames" w:hAnsi="XO Thames"/>
              </w:rPr>
              <w:t xml:space="preserve"> </w:t>
            </w:r>
            <w:r>
              <w:rPr>
                <w:rFonts w:ascii="XO Thames" w:hAnsi="XO Thames"/>
              </w:rPr>
              <w:t>Российской Федерации или органе местного самоуправления, в том числе через</w:t>
            </w:r>
            <w:r>
              <w:rPr>
                <w:rFonts w:ascii="XO Thames" w:hAnsi="XO Thames"/>
              </w:rPr>
              <w:t xml:space="preserve"> </w:t>
            </w:r>
            <w:r>
              <w:rPr>
                <w:rFonts w:ascii="XO Thames" w:hAnsi="XO Thames"/>
              </w:rPr>
              <w:t>многофункциональный центр)</w:t>
            </w:r>
          </w:p>
        </w:tc>
      </w:tr>
      <w:tr>
        <w:tc>
          <w:tcPr>
            <w:tcW w:type="dxa" w:w="9357"/>
            <w:gridSpan w:val="3"/>
            <w:tcBorders>
              <w:top w:color="000000" w:sz="4" w:val="nil"/>
              <w:left w:color="000000" w:sz="4" w:val="nil"/>
              <w:bottom w:color="000000" w:sz="4" w:val="nil"/>
              <w:right w:color="000000" w:sz="4" w:val="nil"/>
              <w:tl2br w:color="000000" w:sz="4" w:val="nil"/>
              <w:tr2bl w:color="000000" w:sz="4" w:val="nil"/>
            </w:tcBorders>
            <w:tcMar>
              <w:top w:type="dxa" w:w="0"/>
              <w:left w:type="dxa" w:w="28"/>
              <w:bottom w:type="dxa" w:w="0"/>
              <w:right w:type="dxa" w:w="28"/>
            </w:tcMar>
            <w:vAlign w:val="bottom"/>
          </w:tcPr>
          <w:p w14:paraId="7E020000">
            <w:pPr>
              <w:pStyle w:val="Style_1"/>
              <w:widowControl w:val="0"/>
              <w:ind/>
              <w:jc w:val="both"/>
              <w:rPr>
                <w:rFonts w:ascii="XO Thames" w:hAnsi="XO Thames"/>
              </w:rPr>
            </w:pPr>
            <w:r>
              <w:rPr>
                <w:rFonts w:ascii="XO Thames" w:hAnsi="XO Thames"/>
              </w:rPr>
              <w:t xml:space="preserve">Настоящим уведомлением подтверждаю, что </w:t>
            </w:r>
            <w:r>
              <w:rPr>
                <w:rFonts w:ascii="XO Thames" w:hAnsi="XO Thames"/>
              </w:rPr>
              <w:t xml:space="preserve"> </w:t>
            </w:r>
          </w:p>
          <w:p w14:paraId="7F020000">
            <w:pPr>
              <w:pStyle w:val="Style_1"/>
              <w:widowControl w:val="0"/>
              <w:ind/>
              <w:jc w:val="both"/>
              <w:rPr>
                <w:rFonts w:ascii="XO Thames" w:hAnsi="XO Thames"/>
              </w:rPr>
            </w:pPr>
          </w:p>
          <w:p w14:paraId="80020000">
            <w:pPr>
              <w:pStyle w:val="Style_1"/>
              <w:widowControl w:val="0"/>
              <w:ind/>
              <w:jc w:val="center"/>
              <w:rPr>
                <w:rFonts w:ascii="XO Thames" w:hAnsi="XO Thames"/>
              </w:rPr>
            </w:pPr>
            <w:r>
              <w:rPr>
                <w:rFonts w:ascii="XO Thames" w:hAnsi="XO Thames"/>
              </w:rPr>
              <w:t>(объект индивидуального жилищного строительства или садовый дом)</w:t>
            </w:r>
          </w:p>
          <w:p w14:paraId="81020000">
            <w:pPr>
              <w:pStyle w:val="Style_1"/>
              <w:widowControl w:val="0"/>
              <w:ind/>
              <w:jc w:val="both"/>
              <w:rPr>
                <w:rFonts w:ascii="XO Thames" w:hAnsi="XO Thames"/>
              </w:rPr>
            </w:pPr>
            <w:r>
              <w:rPr>
                <w:rFonts w:ascii="XO Thames" w:hAnsi="XO Thames"/>
              </w:rPr>
              <w:t>не предназначен для раздела на самостоятельные объекты недвижимости, а</w:t>
            </w:r>
            <w:r>
              <w:rPr>
                <w:rFonts w:ascii="XO Thames" w:hAnsi="XO Thames"/>
              </w:rPr>
              <w:t xml:space="preserve"> </w:t>
            </w:r>
            <w:r>
              <w:rPr>
                <w:rFonts w:ascii="XO Thames" w:hAnsi="XO Thames"/>
              </w:rPr>
              <w:t>также оплату государственной пошлины за осуществление государственной</w:t>
            </w:r>
            <w:r>
              <w:rPr>
                <w:rFonts w:ascii="XO Thames" w:hAnsi="XO Thames"/>
              </w:rPr>
              <w:t xml:space="preserve"> </w:t>
            </w:r>
            <w:r>
              <w:rPr>
                <w:rFonts w:ascii="XO Thames" w:hAnsi="XO Thames"/>
              </w:rPr>
              <w:t>регистрации прав</w:t>
            </w:r>
          </w:p>
        </w:tc>
      </w:tr>
      <w:tr>
        <w:tc>
          <w:tcPr>
            <w:tcW w:type="dxa" w:w="9357"/>
            <w:gridSpan w:val="3"/>
            <w:tcBorders>
              <w:top w:color="000000" w:sz="4" w:val="nil"/>
              <w:left w:color="000000" w:sz="4" w:val="nil"/>
              <w:bottom w:color="000000" w:sz="4" w:val="nil"/>
              <w:right w:color="000000" w:sz="4" w:val="nil"/>
              <w:tl2br w:color="000000" w:sz="4" w:val="nil"/>
              <w:tr2bl w:color="000000" w:sz="4" w:val="nil"/>
            </w:tcBorders>
            <w:tcMar>
              <w:top w:type="dxa" w:w="0"/>
              <w:left w:type="dxa" w:w="28"/>
              <w:bottom w:type="dxa" w:w="0"/>
              <w:right w:type="dxa" w:w="28"/>
            </w:tcMar>
            <w:vAlign w:val="bottom"/>
          </w:tcPr>
          <w:p w14:paraId="82020000">
            <w:pPr>
              <w:pStyle w:val="Style_1"/>
              <w:widowControl w:val="0"/>
              <w:ind/>
              <w:jc w:val="both"/>
              <w:rPr>
                <w:rFonts w:ascii="XO Thames" w:hAnsi="XO Thames"/>
              </w:rPr>
            </w:pPr>
          </w:p>
        </w:tc>
      </w:tr>
      <w:tr>
        <w:tc>
          <w:tcPr>
            <w:tcW w:type="dxa" w:w="9357"/>
            <w:gridSpan w:val="3"/>
            <w:tcBorders>
              <w:top w:color="000000" w:sz="4" w:val="nil"/>
              <w:left w:color="000000" w:sz="4" w:val="nil"/>
              <w:bottom w:color="000000" w:sz="4" w:val="nil"/>
              <w:right w:color="000000" w:sz="4" w:val="nil"/>
              <w:tl2br w:color="000000" w:sz="4" w:val="nil"/>
              <w:tr2bl w:color="000000" w:sz="4" w:val="nil"/>
            </w:tcBorders>
            <w:tcMar>
              <w:top w:type="dxa" w:w="0"/>
              <w:left w:type="dxa" w:w="28"/>
              <w:bottom w:type="dxa" w:w="0"/>
              <w:right w:type="dxa" w:w="28"/>
            </w:tcMar>
            <w:vAlign w:val="bottom"/>
          </w:tcPr>
          <w:p w14:paraId="83020000">
            <w:pPr>
              <w:pStyle w:val="Style_1"/>
              <w:widowControl w:val="0"/>
              <w:ind/>
              <w:jc w:val="center"/>
              <w:rPr>
                <w:rFonts w:ascii="XO Thames" w:hAnsi="XO Thames"/>
              </w:rPr>
            </w:pPr>
            <w:r>
              <w:rPr>
                <w:rFonts w:ascii="XO Thames" w:hAnsi="XO Thames"/>
              </w:rPr>
              <w:t>(реквизиты платежного документа)</w:t>
            </w:r>
          </w:p>
        </w:tc>
      </w:tr>
      <w:tr>
        <w:tc>
          <w:tcPr>
            <w:tcW w:type="dxa" w:w="9357"/>
            <w:gridSpan w:val="3"/>
            <w:tcBorders>
              <w:top w:color="000000" w:sz="4" w:val="nil"/>
              <w:left w:color="000000" w:sz="4" w:val="nil"/>
              <w:bottom w:color="000000" w:sz="4" w:val="nil"/>
              <w:right w:color="000000" w:sz="4" w:val="nil"/>
              <w:tl2br w:color="000000" w:sz="4" w:val="nil"/>
              <w:tr2bl w:color="000000" w:sz="4" w:val="nil"/>
            </w:tcBorders>
            <w:tcMar>
              <w:top w:type="dxa" w:w="0"/>
              <w:left w:type="dxa" w:w="28"/>
              <w:bottom w:type="dxa" w:w="0"/>
              <w:right w:type="dxa" w:w="28"/>
            </w:tcMar>
            <w:vAlign w:val="bottom"/>
          </w:tcPr>
          <w:p w14:paraId="84020000">
            <w:pPr>
              <w:pStyle w:val="Style_1"/>
              <w:widowControl w:val="0"/>
              <w:ind/>
              <w:jc w:val="both"/>
              <w:rPr>
                <w:rFonts w:ascii="XO Thames" w:hAnsi="XO Thames"/>
              </w:rPr>
            </w:pPr>
            <w:r>
              <w:rPr>
                <w:rFonts w:ascii="XO Thames" w:hAnsi="XO Thames"/>
              </w:rPr>
              <w:t xml:space="preserve">Настоящим уведомлением я </w:t>
            </w:r>
          </w:p>
        </w:tc>
      </w:tr>
      <w:tr>
        <w:tc>
          <w:tcPr>
            <w:tcW w:type="dxa" w:w="9357"/>
            <w:gridSpan w:val="3"/>
            <w:tcBorders>
              <w:top w:color="000000" w:sz="4" w:val="nil"/>
              <w:left w:color="000000" w:sz="4" w:val="nil"/>
              <w:bottom w:color="000000" w:sz="4" w:val="nil"/>
              <w:right w:color="000000" w:sz="4" w:val="nil"/>
              <w:tl2br w:color="000000" w:sz="4" w:val="nil"/>
              <w:tr2bl w:color="000000" w:sz="4" w:val="nil"/>
            </w:tcBorders>
            <w:tcMar>
              <w:top w:type="dxa" w:w="0"/>
              <w:left w:type="dxa" w:w="28"/>
              <w:bottom w:type="dxa" w:w="0"/>
              <w:right w:type="dxa" w:w="28"/>
            </w:tcMar>
            <w:vAlign w:val="bottom"/>
          </w:tcPr>
          <w:p w14:paraId="85020000">
            <w:pPr>
              <w:pStyle w:val="Style_1"/>
              <w:widowControl w:val="0"/>
              <w:ind/>
              <w:jc w:val="both"/>
              <w:rPr>
                <w:rFonts w:ascii="XO Thames" w:hAnsi="XO Thames"/>
              </w:rPr>
            </w:pPr>
          </w:p>
        </w:tc>
      </w:tr>
      <w:tr>
        <w:tc>
          <w:tcPr>
            <w:tcW w:type="dxa" w:w="9357"/>
            <w:gridSpan w:val="3"/>
            <w:tcBorders>
              <w:top w:color="000000" w:sz="4" w:val="nil"/>
              <w:left w:color="000000" w:sz="4" w:val="nil"/>
              <w:bottom w:color="000000" w:sz="4" w:val="nil"/>
              <w:right w:color="000000" w:sz="4" w:val="nil"/>
              <w:tl2br w:color="000000" w:sz="4" w:val="nil"/>
              <w:tr2bl w:color="000000" w:sz="4" w:val="nil"/>
            </w:tcBorders>
            <w:tcMar>
              <w:top w:type="dxa" w:w="0"/>
              <w:left w:type="dxa" w:w="28"/>
              <w:bottom w:type="dxa" w:w="0"/>
              <w:right w:type="dxa" w:w="28"/>
            </w:tcMar>
            <w:vAlign w:val="bottom"/>
          </w:tcPr>
          <w:p w14:paraId="86020000">
            <w:pPr>
              <w:pStyle w:val="Style_1"/>
              <w:widowControl w:val="0"/>
              <w:ind/>
              <w:jc w:val="center"/>
              <w:rPr>
                <w:rFonts w:ascii="XO Thames" w:hAnsi="XO Thames"/>
              </w:rPr>
            </w:pPr>
            <w:r>
              <w:rPr>
                <w:rFonts w:ascii="XO Thames" w:hAnsi="XO Thames"/>
              </w:rPr>
              <w:t>(фамилия, имя, отчество (при наличии)</w:t>
            </w:r>
          </w:p>
        </w:tc>
      </w:tr>
      <w:tr>
        <w:tc>
          <w:tcPr>
            <w:tcW w:type="dxa" w:w="9357"/>
            <w:gridSpan w:val="3"/>
            <w:tcBorders>
              <w:top w:color="000000" w:sz="4" w:val="nil"/>
              <w:left w:color="000000" w:sz="4" w:val="nil"/>
              <w:bottom w:color="000000" w:sz="4" w:val="nil"/>
              <w:right w:color="000000" w:sz="4" w:val="nil"/>
              <w:tl2br w:color="000000" w:sz="4" w:val="nil"/>
              <w:tr2bl w:color="000000" w:sz="4" w:val="nil"/>
            </w:tcBorders>
            <w:tcMar>
              <w:top w:type="dxa" w:w="0"/>
              <w:left w:type="dxa" w:w="28"/>
              <w:bottom w:type="dxa" w:w="0"/>
              <w:right w:type="dxa" w:w="28"/>
            </w:tcMar>
            <w:vAlign w:val="bottom"/>
          </w:tcPr>
          <w:p w14:paraId="87020000">
            <w:pPr>
              <w:pStyle w:val="Style_1"/>
              <w:widowControl w:val="0"/>
              <w:ind/>
              <w:jc w:val="both"/>
              <w:rPr>
                <w:rFonts w:ascii="XO Thames" w:hAnsi="XO Thames"/>
              </w:rPr>
            </w:pPr>
            <w:r>
              <w:rPr>
                <w:rFonts w:ascii="XO Thames" w:hAnsi="XO Thames"/>
              </w:rPr>
              <w:t>даю согласие на обработку персональных данных (в случае если застройщиком</w:t>
            </w:r>
            <w:r>
              <w:rPr>
                <w:rFonts w:ascii="XO Thames" w:hAnsi="XO Thames"/>
              </w:rPr>
              <w:t xml:space="preserve"> </w:t>
            </w:r>
            <w:r>
              <w:rPr>
                <w:rFonts w:ascii="XO Thames" w:hAnsi="XO Thames"/>
              </w:rPr>
              <w:t>является физическое лицо).</w:t>
            </w:r>
          </w:p>
        </w:tc>
      </w:tr>
      <w:tr>
        <w:tc>
          <w:tcPr>
            <w:tcW w:type="dxa" w:w="9357"/>
            <w:gridSpan w:val="3"/>
            <w:tcBorders>
              <w:top w:color="000000" w:sz="4" w:val="nil"/>
              <w:left w:color="000000" w:sz="4" w:val="nil"/>
              <w:bottom w:color="000000" w:sz="4" w:val="nil"/>
              <w:right w:color="000000" w:sz="4" w:val="nil"/>
              <w:tl2br w:color="000000" w:sz="4" w:val="nil"/>
              <w:tr2bl w:color="000000" w:sz="4" w:val="nil"/>
            </w:tcBorders>
            <w:tcMar>
              <w:top w:type="dxa" w:w="0"/>
              <w:left w:type="dxa" w:w="28"/>
              <w:bottom w:type="dxa" w:w="0"/>
              <w:right w:type="dxa" w:w="28"/>
            </w:tcMar>
            <w:vAlign w:val="bottom"/>
          </w:tcPr>
          <w:p w14:paraId="88020000">
            <w:pPr>
              <w:pStyle w:val="Style_1"/>
              <w:widowControl w:val="0"/>
              <w:ind/>
              <w:jc w:val="both"/>
              <w:rPr>
                <w:rFonts w:ascii="XO Thames" w:hAnsi="XO Thames"/>
              </w:rPr>
            </w:pPr>
          </w:p>
        </w:tc>
      </w:tr>
    </w:tbl>
    <w:tbl>
      <w:tblPr>
        <w:tblStyle w:val="Style_7"/>
        <w:tblW w:type="auto" w:w="0"/>
        <w:tblInd w:type="dxa" w:w="567"/>
        <w:tblLayout w:type="fixed"/>
        <w:tblCellMar>
          <w:top w:type="dxa" w:w="0"/>
          <w:left w:type="dxa" w:w="28"/>
          <w:bottom w:type="dxa" w:w="0"/>
          <w:right w:type="dxa" w:w="28"/>
        </w:tblCellMar>
      </w:tblPr>
      <w:tblGrid>
        <w:gridCol w:w="3120"/>
        <w:gridCol w:w="680"/>
        <w:gridCol w:w="1985"/>
        <w:gridCol w:w="680"/>
        <w:gridCol w:w="2892"/>
      </w:tblGrid>
      <w:tr>
        <w:tc>
          <w:tcPr>
            <w:tcW w:type="dxa" w:w="3120"/>
            <w:tcBorders>
              <w:top w:sz="4" w:val="nil"/>
              <w:left w:sz="4" w:val="nil"/>
              <w:bottom w:color="000000" w:sz="4" w:val="single"/>
              <w:right w:sz="4" w:val="nil"/>
            </w:tcBorders>
            <w:tcMar>
              <w:top w:type="dxa" w:w="0"/>
              <w:left w:type="dxa" w:w="28"/>
              <w:bottom w:type="dxa" w:w="0"/>
              <w:right w:type="dxa" w:w="28"/>
            </w:tcMar>
            <w:vAlign w:val="bottom"/>
          </w:tcPr>
          <w:p w14:paraId="89020000">
            <w:pPr>
              <w:pStyle w:val="Style_1"/>
              <w:rPr>
                <w:rFonts w:ascii="Times New Roman" w:hAnsi="Times New Roman"/>
              </w:rPr>
            </w:pPr>
          </w:p>
        </w:tc>
        <w:tc>
          <w:tcPr>
            <w:tcW w:type="dxa" w:w="680"/>
            <w:tcBorders>
              <w:top w:sz="4" w:val="nil"/>
              <w:left w:sz="4" w:val="nil"/>
              <w:bottom w:sz="4" w:val="nil"/>
              <w:right w:sz="4" w:val="nil"/>
            </w:tcBorders>
            <w:tcMar>
              <w:top w:type="dxa" w:w="0"/>
              <w:left w:type="dxa" w:w="28"/>
              <w:bottom w:type="dxa" w:w="0"/>
              <w:right w:type="dxa" w:w="28"/>
            </w:tcMar>
            <w:vAlign w:val="bottom"/>
          </w:tcPr>
          <w:p w14:paraId="8A020000">
            <w:pPr>
              <w:pStyle w:val="Style_1"/>
              <w:rPr>
                <w:rFonts w:ascii="Times New Roman" w:hAnsi="Times New Roman"/>
              </w:rPr>
            </w:pPr>
          </w:p>
        </w:tc>
        <w:tc>
          <w:tcPr>
            <w:tcW w:type="dxa" w:w="1985"/>
            <w:tcBorders>
              <w:top w:sz="4" w:val="nil"/>
              <w:left w:sz="4" w:val="nil"/>
              <w:bottom w:color="000000" w:sz="4" w:val="single"/>
              <w:right w:sz="4" w:val="nil"/>
            </w:tcBorders>
            <w:tcMar>
              <w:top w:type="dxa" w:w="0"/>
              <w:left w:type="dxa" w:w="28"/>
              <w:bottom w:type="dxa" w:w="0"/>
              <w:right w:type="dxa" w:w="28"/>
            </w:tcMar>
            <w:vAlign w:val="bottom"/>
          </w:tcPr>
          <w:p w14:paraId="8B020000">
            <w:pPr>
              <w:pStyle w:val="Style_1"/>
              <w:rPr>
                <w:rFonts w:ascii="Times New Roman" w:hAnsi="Times New Roman"/>
              </w:rPr>
            </w:pPr>
          </w:p>
        </w:tc>
        <w:tc>
          <w:tcPr>
            <w:tcW w:type="dxa" w:w="680"/>
            <w:tcBorders>
              <w:top w:sz="4" w:val="nil"/>
              <w:left w:sz="4" w:val="nil"/>
              <w:bottom w:sz="4" w:val="nil"/>
              <w:right w:sz="4" w:val="nil"/>
            </w:tcBorders>
            <w:tcMar>
              <w:top w:type="dxa" w:w="0"/>
              <w:left w:type="dxa" w:w="28"/>
              <w:bottom w:type="dxa" w:w="0"/>
              <w:right w:type="dxa" w:w="28"/>
            </w:tcMar>
            <w:vAlign w:val="bottom"/>
          </w:tcPr>
          <w:p w14:paraId="8C020000">
            <w:pPr>
              <w:pStyle w:val="Style_1"/>
              <w:rPr>
                <w:rFonts w:ascii="Times New Roman" w:hAnsi="Times New Roman"/>
              </w:rPr>
            </w:pPr>
          </w:p>
        </w:tc>
        <w:tc>
          <w:tcPr>
            <w:tcW w:type="dxa" w:w="2892"/>
            <w:tcBorders>
              <w:top w:sz="4" w:val="nil"/>
              <w:left w:sz="4" w:val="nil"/>
              <w:bottom w:color="000000" w:sz="4" w:val="single"/>
              <w:right w:sz="4" w:val="nil"/>
            </w:tcBorders>
            <w:tcMar>
              <w:top w:type="dxa" w:w="0"/>
              <w:left w:type="dxa" w:w="28"/>
              <w:bottom w:type="dxa" w:w="0"/>
              <w:right w:type="dxa" w:w="28"/>
            </w:tcMar>
            <w:vAlign w:val="bottom"/>
          </w:tcPr>
          <w:p w14:paraId="8D020000">
            <w:pPr>
              <w:pStyle w:val="Style_1"/>
              <w:rPr>
                <w:rFonts w:ascii="Times New Roman" w:hAnsi="Times New Roman"/>
              </w:rPr>
            </w:pPr>
          </w:p>
        </w:tc>
      </w:tr>
      <w:tr>
        <w:tc>
          <w:tcPr>
            <w:tcW w:type="dxa" w:w="3120"/>
            <w:tcBorders>
              <w:top w:sz="4" w:val="nil"/>
              <w:left w:sz="4" w:val="nil"/>
              <w:bottom w:sz="4" w:val="nil"/>
              <w:right w:sz="4" w:val="nil"/>
            </w:tcBorders>
            <w:tcMar>
              <w:top w:type="dxa" w:w="0"/>
              <w:left w:type="dxa" w:w="28"/>
              <w:bottom w:type="dxa" w:w="0"/>
              <w:right w:type="dxa" w:w="28"/>
            </w:tcMar>
          </w:tcPr>
          <w:p w14:paraId="8E020000">
            <w:pPr>
              <w:pStyle w:val="Style_1"/>
              <w:rPr>
                <w:rFonts w:ascii="Times New Roman" w:hAnsi="Times New Roman"/>
              </w:rPr>
            </w:pPr>
            <w:r>
              <w:rPr>
                <w:rFonts w:ascii="Times New Roman" w:hAnsi="Times New Roman"/>
              </w:rPr>
              <w:t>(должность, в случае если застройщиком является юридическое лицо)</w:t>
            </w:r>
          </w:p>
        </w:tc>
        <w:tc>
          <w:tcPr>
            <w:tcW w:type="dxa" w:w="680"/>
            <w:tcBorders>
              <w:top w:sz="4" w:val="nil"/>
              <w:left w:sz="4" w:val="nil"/>
              <w:bottom w:sz="4" w:val="nil"/>
              <w:right w:sz="4" w:val="nil"/>
            </w:tcBorders>
            <w:tcMar>
              <w:top w:type="dxa" w:w="0"/>
              <w:left w:type="dxa" w:w="28"/>
              <w:bottom w:type="dxa" w:w="0"/>
              <w:right w:type="dxa" w:w="28"/>
            </w:tcMar>
          </w:tcPr>
          <w:p w14:paraId="8F020000">
            <w:pPr>
              <w:pStyle w:val="Style_1"/>
            </w:pPr>
          </w:p>
        </w:tc>
        <w:tc>
          <w:tcPr>
            <w:tcW w:type="dxa" w:w="1985"/>
            <w:tcBorders>
              <w:top w:sz="4" w:val="nil"/>
              <w:left w:sz="4" w:val="nil"/>
              <w:bottom w:sz="4" w:val="nil"/>
              <w:right w:sz="4" w:val="nil"/>
            </w:tcBorders>
            <w:tcMar>
              <w:top w:type="dxa" w:w="0"/>
              <w:left w:type="dxa" w:w="28"/>
              <w:bottom w:type="dxa" w:w="0"/>
              <w:right w:type="dxa" w:w="28"/>
            </w:tcMar>
          </w:tcPr>
          <w:p w14:paraId="90020000">
            <w:pPr>
              <w:pStyle w:val="Style_1"/>
              <w:rPr>
                <w:rFonts w:ascii="Times New Roman" w:hAnsi="Times New Roman"/>
              </w:rPr>
            </w:pPr>
            <w:r>
              <w:rPr>
                <w:rFonts w:ascii="Times New Roman" w:hAnsi="Times New Roman"/>
              </w:rPr>
              <w:t>(подпись)</w:t>
            </w:r>
          </w:p>
        </w:tc>
        <w:tc>
          <w:tcPr>
            <w:tcW w:type="dxa" w:w="680"/>
            <w:tcBorders>
              <w:top w:sz="4" w:val="nil"/>
              <w:left w:sz="4" w:val="nil"/>
              <w:bottom w:sz="4" w:val="nil"/>
              <w:right w:sz="4" w:val="nil"/>
            </w:tcBorders>
            <w:tcMar>
              <w:top w:type="dxa" w:w="0"/>
              <w:left w:type="dxa" w:w="28"/>
              <w:bottom w:type="dxa" w:w="0"/>
              <w:right w:type="dxa" w:w="28"/>
            </w:tcMar>
          </w:tcPr>
          <w:p w14:paraId="91020000">
            <w:pPr>
              <w:pStyle w:val="Style_1"/>
              <w:rPr>
                <w:rFonts w:ascii="Times New Roman" w:hAnsi="Times New Roman"/>
              </w:rPr>
            </w:pPr>
          </w:p>
        </w:tc>
        <w:tc>
          <w:tcPr>
            <w:tcW w:type="dxa" w:w="2892"/>
            <w:tcBorders>
              <w:top w:sz="4" w:val="nil"/>
              <w:left w:sz="4" w:val="nil"/>
              <w:bottom w:sz="4" w:val="nil"/>
              <w:right w:sz="4" w:val="nil"/>
            </w:tcBorders>
            <w:tcMar>
              <w:top w:type="dxa" w:w="0"/>
              <w:left w:type="dxa" w:w="28"/>
              <w:bottom w:type="dxa" w:w="0"/>
              <w:right w:type="dxa" w:w="28"/>
            </w:tcMar>
          </w:tcPr>
          <w:p w14:paraId="92020000">
            <w:pPr>
              <w:pStyle w:val="Style_1"/>
              <w:rPr>
                <w:rFonts w:ascii="Times New Roman" w:hAnsi="Times New Roman"/>
              </w:rPr>
            </w:pPr>
            <w:r>
              <w:rPr>
                <w:rFonts w:ascii="Times New Roman" w:hAnsi="Times New Roman"/>
              </w:rPr>
              <w:t>(расшифровка подписи)</w:t>
            </w:r>
          </w:p>
        </w:tc>
      </w:tr>
      <w:tr>
        <w:tc>
          <w:tcPr>
            <w:tcW w:type="dxa" w:w="9357"/>
            <w:gridSpan w:val="5"/>
            <w:tcBorders>
              <w:top w:sz="4" w:val="nil"/>
              <w:left w:sz="4" w:val="nil"/>
              <w:bottom w:sz="4" w:val="nil"/>
              <w:right w:sz="4" w:val="nil"/>
            </w:tcBorders>
            <w:tcMar>
              <w:top w:type="dxa" w:w="0"/>
              <w:left w:type="dxa" w:w="28"/>
              <w:bottom w:type="dxa" w:w="0"/>
              <w:right w:type="dxa" w:w="28"/>
            </w:tcMar>
          </w:tcPr>
          <w:p w14:paraId="93020000">
            <w:pPr>
              <w:pStyle w:val="Style_1"/>
              <w:rPr>
                <w:rFonts w:ascii="Times New Roman" w:hAnsi="Times New Roman"/>
              </w:rPr>
            </w:pPr>
            <w:r>
              <w:rPr>
                <w:rFonts w:ascii="Times New Roman" w:hAnsi="Times New Roman"/>
              </w:rPr>
              <w:t>К настоящему уведомлению прилага</w:t>
            </w:r>
            <w:r>
              <w:rPr>
                <w:rFonts w:ascii="Times New Roman" w:hAnsi="Times New Roman"/>
              </w:rPr>
              <w:t>е</w:t>
            </w:r>
            <w:r>
              <w:rPr>
                <w:rFonts w:ascii="Times New Roman" w:hAnsi="Times New Roman"/>
              </w:rPr>
              <w:t>тся:</w:t>
            </w:r>
          </w:p>
        </w:tc>
      </w:tr>
      <w:tr>
        <w:tc>
          <w:tcPr>
            <w:tcW w:type="dxa" w:w="9357"/>
            <w:gridSpan w:val="5"/>
            <w:tcBorders>
              <w:top w:sz="4" w:val="nil"/>
              <w:left w:sz="4" w:val="nil"/>
              <w:bottom w:sz="4" w:val="nil"/>
              <w:right w:sz="4" w:val="nil"/>
            </w:tcBorders>
            <w:tcMar>
              <w:top w:type="dxa" w:w="0"/>
              <w:left w:type="dxa" w:w="28"/>
              <w:bottom w:type="dxa" w:w="0"/>
              <w:right w:type="dxa" w:w="28"/>
            </w:tcMar>
          </w:tcPr>
          <w:p w14:paraId="94020000">
            <w:pPr>
              <w:pStyle w:val="Style_1"/>
              <w:rPr>
                <w:rFonts w:ascii="Times New Roman" w:hAnsi="Times New Roman"/>
              </w:rPr>
            </w:pPr>
          </w:p>
        </w:tc>
      </w:tr>
      <w:tr>
        <w:tc>
          <w:tcPr>
            <w:tcW w:type="dxa" w:w="9357"/>
            <w:gridSpan w:val="5"/>
            <w:tcBorders>
              <w:top w:sz="4" w:val="nil"/>
              <w:left w:sz="4" w:val="nil"/>
              <w:bottom w:sz="4" w:val="nil"/>
              <w:right w:sz="4" w:val="nil"/>
            </w:tcBorders>
            <w:tcMar>
              <w:top w:type="dxa" w:w="0"/>
              <w:left w:type="dxa" w:w="28"/>
              <w:bottom w:type="dxa" w:w="0"/>
              <w:right w:type="dxa" w:w="28"/>
            </w:tcMar>
          </w:tcPr>
          <w:p w14:paraId="95020000">
            <w:pPr>
              <w:pStyle w:val="Style_1"/>
              <w:widowControl w:val="0"/>
              <w:ind/>
              <w:jc w:val="both"/>
              <w:rPr>
                <w:rFonts w:ascii="Times New Roman" w:hAnsi="Times New Roman"/>
              </w:rPr>
            </w:pPr>
            <w:r>
              <w:rPr>
                <w:rFonts w:ascii="Times New Roman" w:hAnsi="Times New Roman"/>
              </w:rPr>
              <w:t xml:space="preserve">(документы, предусмотренные частью 16, частью 22 (в случае направления настоящего уведомления от имени застройщика лицом, выполняющим работы по строительству объекта индивидуального жилищного строительства на основании договора строительного подряда с использованием счета </w:t>
            </w:r>
            <w:r>
              <w:rPr>
                <w:rFonts w:ascii="Times New Roman" w:hAnsi="Times New Roman"/>
              </w:rPr>
              <w:t>эскроу</w:t>
            </w:r>
            <w:r>
              <w:rPr>
                <w:rFonts w:ascii="Times New Roman" w:hAnsi="Times New Roman"/>
              </w:rPr>
              <w:t>) статьи 55 Градостроительного кодекса Российской Федерации)</w:t>
            </w:r>
          </w:p>
        </w:tc>
      </w:tr>
    </w:tbl>
    <w:p w14:paraId="96020000">
      <w:pPr>
        <w:widowControl w:val="0"/>
        <w:spacing w:after="240" w:before="240"/>
        <w:ind/>
        <w:jc w:val="center"/>
        <w:rPr>
          <w:b w:val="1"/>
          <w:sz w:val="24"/>
        </w:rPr>
      </w:pPr>
      <w:r>
        <w:br w:type="page"/>
      </w:r>
    </w:p>
    <w:tbl>
      <w:tblPr>
        <w:tblStyle w:val="Style_7"/>
        <w:tblW w:type="auto" w:w="0"/>
        <w:jc w:val="left"/>
        <w:tblInd w:type="dxa" w:w="0"/>
        <w:tblLayout w:type="fixed"/>
        <w:tblCellMar>
          <w:top w:type="dxa" w:w="0"/>
          <w:left w:type="dxa" w:w="0"/>
          <w:bottom w:type="dxa" w:w="0"/>
          <w:right w:type="dxa" w:w="0"/>
        </w:tblCellMar>
      </w:tblPr>
      <w:tblGrid>
        <w:gridCol w:w="849"/>
        <w:gridCol w:w="2665"/>
        <w:gridCol w:w="1064"/>
        <w:gridCol w:w="1064"/>
        <w:gridCol w:w="340"/>
        <w:gridCol w:w="423"/>
        <w:gridCol w:w="1305"/>
        <w:gridCol w:w="1647"/>
      </w:tblGrid>
      <w:tr>
        <w:tc>
          <w:tcPr>
            <w:tcW w:type="dxa" w:w="4578"/>
            <w:gridSpan w:val="3"/>
            <w:tcMar>
              <w:top w:type="dxa" w:w="0"/>
              <w:left w:type="dxa" w:w="0"/>
              <w:bottom w:type="dxa" w:w="0"/>
              <w:right w:type="dxa" w:w="0"/>
            </w:tcMar>
          </w:tcPr>
          <w:p w14:paraId="97020000">
            <w:pPr>
              <w:widowControl w:val="0"/>
              <w:spacing w:after="0" w:before="0" w:line="240" w:lineRule="auto"/>
              <w:ind w:firstLine="0" w:left="0" w:right="0"/>
              <w:jc w:val="center"/>
              <w:rPr>
                <w:b w:val="1"/>
              </w:rPr>
            </w:pPr>
          </w:p>
        </w:tc>
        <w:tc>
          <w:tcPr>
            <w:tcW w:type="dxa" w:w="4779"/>
            <w:gridSpan w:val="5"/>
            <w:tcMar>
              <w:top w:type="dxa" w:w="0"/>
              <w:left w:type="dxa" w:w="0"/>
              <w:bottom w:type="dxa" w:w="0"/>
              <w:right w:type="dxa" w:w="0"/>
            </w:tcMar>
          </w:tcPr>
          <w:p w14:paraId="98020000">
            <w:pPr>
              <w:pStyle w:val="Style_1"/>
              <w:widowControl w:val="0"/>
              <w:tabs>
                <w:tab w:leader="none" w:pos="708" w:val="clear"/>
                <w:tab w:leader="none" w:pos="5812" w:val="left"/>
              </w:tabs>
              <w:spacing w:after="0" w:before="0" w:line="240" w:lineRule="auto"/>
              <w:ind w:firstLine="709" w:left="0"/>
              <w:jc w:val="right"/>
              <w:rPr>
                <w:rFonts w:ascii="Times New Roman" w:hAnsi="Times New Roman"/>
                <w:b w:val="0"/>
                <w:sz w:val="24"/>
              </w:rPr>
            </w:pPr>
            <w:r>
              <w:rPr>
                <w:rFonts w:ascii="Times New Roman" w:hAnsi="Times New Roman"/>
                <w:b w:val="0"/>
                <w:sz w:val="24"/>
              </w:rPr>
              <w:t>Приложение № 2</w:t>
            </w:r>
          </w:p>
          <w:p w14:paraId="99020000">
            <w:pPr>
              <w:widowControl w:val="1"/>
              <w:tabs>
                <w:tab w:leader="none" w:pos="708" w:val="clear"/>
                <w:tab w:leader="none" w:pos="5812" w:val="left"/>
              </w:tabs>
              <w:spacing w:after="0" w:before="0" w:line="240" w:lineRule="auto"/>
              <w:ind w:firstLine="709" w:left="0"/>
              <w:jc w:val="right"/>
              <w:rPr>
                <w:rFonts w:ascii="Times New Roman" w:hAnsi="Times New Roman"/>
                <w:b w:val="0"/>
                <w:sz w:val="24"/>
              </w:rPr>
            </w:pPr>
            <w:r>
              <w:rPr>
                <w:rFonts w:ascii="Times New Roman" w:hAnsi="Times New Roman"/>
                <w:b w:val="0"/>
                <w:sz w:val="24"/>
              </w:rPr>
              <w:t>к административному регламенту</w:t>
            </w:r>
          </w:p>
          <w:p w14:paraId="9A020000">
            <w:pPr>
              <w:widowControl w:val="0"/>
              <w:ind/>
              <w:jc w:val="right"/>
              <w:rPr>
                <w:rFonts w:ascii="Times New Roman" w:hAnsi="Times New Roman"/>
                <w:b w:val="0"/>
                <w:sz w:val="24"/>
              </w:rPr>
            </w:pPr>
            <w:r>
              <w:rPr>
                <w:rFonts w:ascii="Times New Roman" w:hAnsi="Times New Roman"/>
                <w:b w:val="0"/>
                <w:sz w:val="24"/>
              </w:rPr>
              <w:t xml:space="preserve">предоставления муниципальной услуги </w:t>
            </w:r>
            <w:r>
              <w:rPr>
                <w:rStyle w:val="Style_1_ch"/>
                <w:rFonts w:ascii="Times New Roman" w:hAnsi="Times New Roman"/>
                <w:b w:val="0"/>
                <w:sz w:val="24"/>
              </w:rPr>
              <w:t>«</w:t>
            </w:r>
            <w:r>
              <w:rPr>
                <w:rStyle w:val="Style_1_ch"/>
                <w:rFonts w:ascii="Times New Roman" w:hAnsi="Times New Roman"/>
                <w:sz w:val="24"/>
              </w:rPr>
              <w:t xml:space="preserve">Направление </w:t>
            </w:r>
            <w:r>
              <w:rPr>
                <w:rStyle w:val="Style_1_ch"/>
                <w:rFonts w:ascii="Times New Roman" w:hAnsi="Times New Roman"/>
                <w:sz w:val="24"/>
              </w:rPr>
              <w:t xml:space="preserve">уведомления о </w:t>
            </w:r>
            <w:r>
              <w:rPr>
                <w:rStyle w:val="Style_1_ch"/>
                <w:rFonts w:ascii="Times New Roman" w:hAnsi="Times New Roman"/>
                <w:sz w:val="24"/>
              </w:rPr>
              <w:t xml:space="preserve">соответствии </w:t>
            </w:r>
          </w:p>
          <w:p w14:paraId="9B020000">
            <w:pPr>
              <w:pStyle w:val="Style_1"/>
              <w:widowControl w:val="0"/>
              <w:ind w:firstLine="0" w:left="0" w:right="-2"/>
              <w:jc w:val="right"/>
              <w:rPr>
                <w:rFonts w:ascii="Times New Roman" w:hAnsi="Times New Roman"/>
                <w:sz w:val="24"/>
              </w:rPr>
            </w:pPr>
            <w:r>
              <w:rPr>
                <w:rStyle w:val="Style_1_ch"/>
                <w:rFonts w:ascii="Times New Roman" w:hAnsi="Times New Roman"/>
                <w:sz w:val="24"/>
              </w:rPr>
              <w:t xml:space="preserve">построенных </w:t>
            </w:r>
            <w:r>
              <w:rPr>
                <w:rStyle w:val="Style_1_ch"/>
                <w:rFonts w:ascii="Times New Roman" w:hAnsi="Times New Roman"/>
                <w:sz w:val="24"/>
              </w:rPr>
              <w:t xml:space="preserve">или </w:t>
            </w:r>
            <w:r>
              <w:rPr>
                <w:rStyle w:val="Style_1_ch"/>
                <w:rFonts w:ascii="Times New Roman" w:hAnsi="Times New Roman"/>
                <w:sz w:val="24"/>
              </w:rPr>
              <w:t xml:space="preserve">реконструированных </w:t>
            </w:r>
            <w:r>
              <w:rPr>
                <w:rStyle w:val="Style_1_ch"/>
                <w:rFonts w:ascii="Times New Roman" w:hAnsi="Times New Roman"/>
                <w:sz w:val="24"/>
              </w:rPr>
              <w:t xml:space="preserve">объектов </w:t>
            </w:r>
            <w:r>
              <w:rPr>
                <w:rStyle w:val="Style_1_ch"/>
                <w:rFonts w:ascii="Times New Roman" w:hAnsi="Times New Roman"/>
                <w:sz w:val="24"/>
              </w:rPr>
              <w:t xml:space="preserve">индивидуального </w:t>
            </w:r>
            <w:r>
              <w:rPr>
                <w:rStyle w:val="Style_1_ch"/>
                <w:rFonts w:ascii="Times New Roman" w:hAnsi="Times New Roman"/>
                <w:sz w:val="24"/>
              </w:rPr>
              <w:t xml:space="preserve">жилищного </w:t>
            </w:r>
          </w:p>
          <w:p w14:paraId="9C020000">
            <w:pPr>
              <w:pStyle w:val="Style_1"/>
              <w:widowControl w:val="0"/>
              <w:ind w:firstLine="0" w:left="0" w:right="-2"/>
              <w:jc w:val="right"/>
              <w:rPr>
                <w:rFonts w:ascii="Times New Roman" w:hAnsi="Times New Roman"/>
                <w:sz w:val="24"/>
              </w:rPr>
            </w:pPr>
            <w:r>
              <w:rPr>
                <w:rStyle w:val="Style_1_ch"/>
                <w:rFonts w:ascii="Times New Roman" w:hAnsi="Times New Roman"/>
                <w:sz w:val="24"/>
              </w:rPr>
              <w:t xml:space="preserve">строительства или </w:t>
            </w:r>
            <w:r>
              <w:rPr>
                <w:rStyle w:val="Style_1_ch"/>
                <w:rFonts w:ascii="Times New Roman" w:hAnsi="Times New Roman"/>
                <w:sz w:val="24"/>
              </w:rPr>
              <w:t xml:space="preserve">садового дома </w:t>
            </w:r>
          </w:p>
          <w:p w14:paraId="9D020000">
            <w:pPr>
              <w:pStyle w:val="Style_1"/>
              <w:widowControl w:val="0"/>
              <w:spacing w:after="0"/>
              <w:ind w:firstLine="0" w:left="0" w:right="-2"/>
              <w:jc w:val="right"/>
              <w:rPr>
                <w:rFonts w:ascii="Times New Roman" w:hAnsi="Times New Roman"/>
                <w:sz w:val="24"/>
              </w:rPr>
            </w:pPr>
            <w:r>
              <w:rPr>
                <w:rStyle w:val="Style_1_ch"/>
                <w:rFonts w:ascii="Times New Roman" w:hAnsi="Times New Roman"/>
                <w:sz w:val="24"/>
              </w:rPr>
              <w:t xml:space="preserve">требованиям законодательства </w:t>
            </w:r>
            <w:r>
              <w:rPr>
                <w:rStyle w:val="Style_1_ch"/>
                <w:rFonts w:ascii="Times New Roman" w:hAnsi="Times New Roman"/>
                <w:sz w:val="24"/>
              </w:rPr>
              <w:t xml:space="preserve">Российской Федерации </w:t>
            </w:r>
            <w:r>
              <w:rPr>
                <w:rStyle w:val="Style_1_ch"/>
                <w:rFonts w:ascii="Times New Roman" w:hAnsi="Times New Roman"/>
                <w:sz w:val="24"/>
              </w:rPr>
              <w:t xml:space="preserve">о </w:t>
            </w:r>
            <w:r>
              <w:rPr>
                <w:rStyle w:val="Style_1_ch"/>
                <w:rFonts w:ascii="Times New Roman" w:hAnsi="Times New Roman"/>
                <w:sz w:val="24"/>
              </w:rPr>
              <w:t xml:space="preserve">градостроительной </w:t>
            </w:r>
            <w:r>
              <w:rPr>
                <w:rStyle w:val="Style_1_ch"/>
                <w:rFonts w:ascii="Times New Roman" w:hAnsi="Times New Roman"/>
                <w:sz w:val="24"/>
              </w:rPr>
              <w:t>деятельности</w:t>
            </w:r>
            <w:r>
              <w:rPr>
                <w:rStyle w:val="Style_1_ch"/>
                <w:rFonts w:ascii="Times New Roman" w:hAnsi="Times New Roman"/>
                <w:b w:val="0"/>
                <w:sz w:val="24"/>
              </w:rPr>
              <w:t>»</w:t>
            </w:r>
          </w:p>
        </w:tc>
      </w:tr>
    </w:tbl>
    <w:tbl>
      <w:tblPr>
        <w:tblStyle w:val="Style_7"/>
        <w:tblW w:type="auto" w:w="0"/>
        <w:jc w:val="left"/>
        <w:tblInd w:type="dxa" w:w="0"/>
        <w:tblLayout w:type="fixed"/>
        <w:tblCellMar>
          <w:top w:type="dxa" w:w="0"/>
          <w:left w:type="dxa" w:w="0"/>
          <w:bottom w:type="dxa" w:w="0"/>
          <w:right w:type="dxa" w:w="0"/>
        </w:tblCellMar>
      </w:tblPr>
      <w:tblGrid>
        <w:gridCol w:w="1416"/>
        <w:gridCol w:w="1675"/>
        <w:gridCol w:w="311"/>
        <w:gridCol w:w="1870"/>
        <w:gridCol w:w="371"/>
        <w:gridCol w:w="424"/>
        <w:gridCol w:w="451"/>
        <w:gridCol w:w="2839"/>
      </w:tblGrid>
      <w:tr>
        <w:trPr>
          <w:trHeight w:hRule="atLeast" w:val="200"/>
        </w:trPr>
        <w:tc>
          <w:tcPr>
            <w:tcW w:type="dxa" w:w="5272"/>
            <w:gridSpan w:val="4"/>
            <w:vMerge w:val="restart"/>
            <w:tcMar>
              <w:top w:type="dxa" w:w="0"/>
              <w:left w:type="dxa" w:w="0"/>
              <w:bottom w:type="dxa" w:w="0"/>
              <w:right w:type="dxa" w:w="0"/>
            </w:tcMar>
          </w:tcPr>
          <w:p w14:paraId="9E020000">
            <w:pPr>
              <w:widowControl w:val="0"/>
              <w:spacing w:after="0" w:before="0" w:line="240" w:lineRule="auto"/>
              <w:ind w:firstLine="0" w:left="0" w:right="0"/>
              <w:jc w:val="right"/>
              <w:rPr>
                <w:rFonts w:ascii="Times New Roman" w:hAnsi="Times New Roman"/>
                <w:sz w:val="22"/>
              </w:rPr>
            </w:pPr>
            <w:r>
              <w:rPr>
                <w:rFonts w:ascii="Times New Roman" w:hAnsi="Times New Roman"/>
                <w:sz w:val="22"/>
              </w:rPr>
              <w:t>Кому</w:t>
            </w:r>
          </w:p>
        </w:tc>
        <w:tc>
          <w:tcPr>
            <w:tcW w:type="dxa" w:w="4085"/>
            <w:gridSpan w:val="4"/>
            <w:tcBorders>
              <w:bottom w:color="000000" w:sz="4" w:val="single"/>
            </w:tcBorders>
            <w:tcMar>
              <w:top w:type="dxa" w:w="0"/>
              <w:left w:type="dxa" w:w="0"/>
              <w:bottom w:type="dxa" w:w="0"/>
              <w:right w:type="dxa" w:w="0"/>
            </w:tcMar>
          </w:tcPr>
          <w:p w14:paraId="9F020000">
            <w:pPr>
              <w:widowControl w:val="0"/>
              <w:spacing w:after="0" w:before="0" w:line="240" w:lineRule="auto"/>
              <w:ind w:firstLine="0" w:left="0" w:right="0"/>
              <w:jc w:val="left"/>
              <w:rPr>
                <w:rFonts w:ascii="Times New Roman" w:hAnsi="Times New Roman"/>
                <w:sz w:val="22"/>
              </w:rPr>
            </w:pPr>
          </w:p>
        </w:tc>
      </w:tr>
      <w:tr>
        <w:tc>
          <w:tcPr>
            <w:tcW w:type="dxa" w:w="5272"/>
            <w:gridSpan w:val="4"/>
            <w:vMerge w:val="continue"/>
            <w:tcMar>
              <w:top w:type="dxa" w:w="0"/>
              <w:left w:type="dxa" w:w="0"/>
              <w:bottom w:type="dxa" w:w="0"/>
              <w:right w:type="dxa" w:w="0"/>
            </w:tcMar>
          </w:tcPr>
          <w:p/>
        </w:tc>
        <w:tc>
          <w:tcPr>
            <w:tcW w:type="dxa" w:w="4085"/>
            <w:gridSpan w:val="4"/>
            <w:tcBorders>
              <w:top w:color="000000" w:sz="4" w:val="single"/>
              <w:bottom w:color="000000" w:sz="6" w:val="single"/>
            </w:tcBorders>
            <w:tcMar>
              <w:top w:type="dxa" w:w="0"/>
              <w:left w:type="dxa" w:w="0"/>
              <w:bottom w:type="dxa" w:w="0"/>
              <w:right w:type="dxa" w:w="0"/>
            </w:tcMar>
          </w:tcPr>
          <w:p w14:paraId="A0020000">
            <w:pPr>
              <w:widowControl w:val="0"/>
              <w:spacing w:after="0" w:before="0" w:line="240" w:lineRule="auto"/>
              <w:ind w:firstLine="0" w:left="0" w:right="0"/>
              <w:jc w:val="center"/>
              <w:rPr>
                <w:rFonts w:ascii="Times New Roman" w:hAnsi="Times New Roman"/>
                <w:sz w:val="22"/>
              </w:rPr>
            </w:pPr>
          </w:p>
        </w:tc>
      </w:tr>
      <w:tr>
        <w:tc>
          <w:tcPr>
            <w:tcW w:type="dxa" w:w="5272"/>
            <w:gridSpan w:val="4"/>
            <w:vMerge w:val="continue"/>
            <w:tcMar>
              <w:top w:type="dxa" w:w="0"/>
              <w:left w:type="dxa" w:w="0"/>
              <w:bottom w:type="dxa" w:w="0"/>
              <w:right w:type="dxa" w:w="0"/>
            </w:tcMar>
          </w:tcPr>
          <w:p/>
        </w:tc>
        <w:tc>
          <w:tcPr>
            <w:tcW w:type="dxa" w:w="4085"/>
            <w:gridSpan w:val="4"/>
            <w:tcBorders>
              <w:top w:color="000000" w:sz="6" w:val="single"/>
              <w:left w:color="000000" w:sz="4" w:val="nil"/>
              <w:bottom w:color="000000" w:sz="4" w:val="nil"/>
              <w:right w:color="000000" w:sz="4" w:val="nil"/>
              <w:tl2br w:color="000000" w:sz="4" w:val="nil"/>
              <w:tr2bl w:color="000000" w:sz="4" w:val="nil"/>
            </w:tcBorders>
            <w:tcMar>
              <w:top w:type="dxa" w:w="0"/>
              <w:left w:type="dxa" w:w="0"/>
              <w:bottom w:type="dxa" w:w="0"/>
              <w:right w:type="dxa" w:w="0"/>
            </w:tcMar>
          </w:tcPr>
          <w:p w14:paraId="A1020000">
            <w:pPr>
              <w:widowControl w:val="0"/>
              <w:spacing w:after="0" w:before="0" w:line="240" w:lineRule="auto"/>
              <w:ind w:firstLine="0" w:left="0" w:right="0"/>
              <w:jc w:val="center"/>
              <w:rPr>
                <w:rFonts w:ascii="Times New Roman" w:hAnsi="Times New Roman"/>
                <w:sz w:val="22"/>
              </w:rPr>
            </w:pPr>
            <w:r>
              <w:rPr>
                <w:rFonts w:ascii="Times New Roman" w:hAnsi="Times New Roman"/>
                <w:sz w:val="22"/>
              </w:rPr>
              <w:t xml:space="preserve">почтовый индекс и адрес </w:t>
            </w:r>
          </w:p>
        </w:tc>
      </w:tr>
      <w:tr>
        <w:tc>
          <w:tcPr>
            <w:tcW w:type="dxa" w:w="5272"/>
            <w:gridSpan w:val="4"/>
            <w:vMerge w:val="continue"/>
            <w:tcMar>
              <w:top w:type="dxa" w:w="0"/>
              <w:left w:type="dxa" w:w="0"/>
              <w:bottom w:type="dxa" w:w="0"/>
              <w:right w:type="dxa" w:w="0"/>
            </w:tcMar>
          </w:tcPr>
          <w:p/>
        </w:tc>
        <w:tc>
          <w:tcPr>
            <w:tcW w:type="dxa" w:w="4085"/>
            <w:gridSpan w:val="4"/>
            <w:tcBorders>
              <w:top w:color="000000" w:sz="4" w:val="nil"/>
            </w:tcBorders>
            <w:tcMar>
              <w:top w:type="dxa" w:w="0"/>
              <w:left w:type="dxa" w:w="0"/>
              <w:bottom w:type="dxa" w:w="0"/>
              <w:right w:type="dxa" w:w="0"/>
            </w:tcMar>
          </w:tcPr>
          <w:p w14:paraId="A2020000">
            <w:pPr>
              <w:widowControl w:val="0"/>
              <w:spacing w:after="0" w:before="0" w:line="240" w:lineRule="auto"/>
              <w:ind w:firstLine="0" w:left="0" w:right="0"/>
              <w:jc w:val="center"/>
              <w:rPr>
                <w:rFonts w:ascii="Times New Roman" w:hAnsi="Times New Roman"/>
                <w:sz w:val="22"/>
              </w:rPr>
            </w:pPr>
          </w:p>
        </w:tc>
      </w:tr>
      <w:tr>
        <w:tc>
          <w:tcPr>
            <w:tcW w:type="dxa" w:w="5272"/>
            <w:gridSpan w:val="4"/>
            <w:vMerge w:val="continue"/>
            <w:tcMar>
              <w:top w:type="dxa" w:w="0"/>
              <w:left w:type="dxa" w:w="0"/>
              <w:bottom w:type="dxa" w:w="0"/>
              <w:right w:type="dxa" w:w="0"/>
            </w:tcMar>
          </w:tcPr>
          <w:p/>
        </w:tc>
        <w:tc>
          <w:tcPr>
            <w:tcW w:type="dxa" w:w="4085"/>
            <w:gridSpan w:val="4"/>
            <w:tcBorders>
              <w:top w:color="000000" w:sz="4" w:val="single"/>
            </w:tcBorders>
            <w:tcMar>
              <w:top w:type="dxa" w:w="0"/>
              <w:left w:type="dxa" w:w="0"/>
              <w:bottom w:type="dxa" w:w="0"/>
              <w:right w:type="dxa" w:w="0"/>
            </w:tcMar>
          </w:tcPr>
          <w:p w14:paraId="A3020000">
            <w:pPr>
              <w:widowControl w:val="0"/>
              <w:spacing w:after="0" w:before="0" w:line="240" w:lineRule="auto"/>
              <w:ind w:firstLine="0" w:left="0" w:right="0"/>
              <w:jc w:val="center"/>
              <w:rPr>
                <w:rFonts w:ascii="Times New Roman" w:hAnsi="Times New Roman"/>
                <w:sz w:val="22"/>
              </w:rPr>
            </w:pPr>
            <w:r>
              <w:rPr>
                <w:rFonts w:ascii="Times New Roman" w:hAnsi="Times New Roman"/>
                <w:sz w:val="24"/>
              </w:rPr>
              <w:t xml:space="preserve">адрес электронной почты </w:t>
            </w:r>
            <w:r>
              <w:rPr>
                <w:rFonts w:ascii="Times New Roman" w:hAnsi="Times New Roman"/>
                <w:sz w:val="24"/>
              </w:rPr>
              <w:br/>
            </w:r>
            <w:r>
              <w:rPr>
                <w:rFonts w:ascii="Times New Roman" w:hAnsi="Times New Roman"/>
                <w:sz w:val="24"/>
              </w:rPr>
              <w:t>(при наличии)</w:t>
            </w:r>
          </w:p>
        </w:tc>
      </w:tr>
      <w:tr>
        <w:tc>
          <w:tcPr>
            <w:tcW w:type="dxa" w:w="9357"/>
            <w:gridSpan w:val="8"/>
            <w:tcMar>
              <w:top w:type="dxa" w:w="0"/>
              <w:left w:type="dxa" w:w="0"/>
              <w:bottom w:type="dxa" w:w="0"/>
              <w:right w:type="dxa" w:w="0"/>
            </w:tcMar>
          </w:tcPr>
          <w:p w14:paraId="A4020000">
            <w:pPr>
              <w:widowControl w:val="0"/>
              <w:ind/>
              <w:jc w:val="center"/>
            </w:pPr>
            <w:r>
              <w:rPr>
                <w:rFonts w:ascii="Times New Roman" w:hAnsi="Times New Roman"/>
                <w:b w:val="1"/>
                <w:sz w:val="26"/>
              </w:rPr>
              <w:t xml:space="preserve">Уведомление </w:t>
            </w:r>
            <w:r>
              <w:rPr>
                <w:rFonts w:ascii="Times New Roman" w:hAnsi="Times New Roman"/>
                <w:b w:val="1"/>
                <w:sz w:val="26"/>
              </w:rPr>
              <w:t>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tc>
      </w:tr>
    </w:tbl>
    <w:tbl>
      <w:tblPr>
        <w:tblStyle w:val="Style_7"/>
        <w:tblW w:type="auto" w:w="0"/>
        <w:tblInd w:type="dxa" w:w="0"/>
        <w:tblLayout w:type="fixed"/>
        <w:tblCellMar>
          <w:top w:type="dxa" w:w="0"/>
          <w:left w:type="dxa" w:w="28"/>
          <w:bottom w:type="dxa" w:w="0"/>
          <w:right w:type="dxa" w:w="28"/>
        </w:tblCellMar>
      </w:tblPr>
      <w:tblGrid>
        <w:gridCol w:w="187"/>
        <w:gridCol w:w="374"/>
        <w:gridCol w:w="240"/>
        <w:gridCol w:w="1337"/>
        <w:gridCol w:w="348"/>
        <w:gridCol w:w="348"/>
        <w:gridCol w:w="428"/>
        <w:gridCol w:w="4491"/>
        <w:gridCol w:w="1604"/>
      </w:tblGrid>
      <w:tr>
        <w:tc>
          <w:tcPr>
            <w:tcW w:type="dxa" w:w="187"/>
            <w:tcBorders>
              <w:top w:sz="4" w:val="nil"/>
              <w:left w:sz="4" w:val="nil"/>
              <w:bottom w:color="000000" w:sz="4" w:val="nil"/>
              <w:right w:sz="4" w:val="nil"/>
            </w:tcBorders>
            <w:tcMar>
              <w:top w:type="dxa" w:w="0"/>
              <w:left w:type="dxa" w:w="28"/>
              <w:bottom w:type="dxa" w:w="0"/>
              <w:right w:type="dxa" w:w="28"/>
            </w:tcMar>
            <w:vAlign w:val="bottom"/>
          </w:tcPr>
          <w:p w14:paraId="A5020000">
            <w:pPr>
              <w:widowControl w:val="0"/>
              <w:ind/>
              <w:jc w:val="right"/>
              <w:rPr>
                <w:rFonts w:ascii="Times New Roman" w:hAnsi="Times New Roman"/>
                <w:sz w:val="24"/>
              </w:rPr>
            </w:pPr>
            <w:r>
              <w:rPr>
                <w:rFonts w:ascii="Times New Roman" w:hAnsi="Times New Roman"/>
                <w:sz w:val="24"/>
              </w:rPr>
              <w:t>«</w:t>
            </w:r>
          </w:p>
        </w:tc>
        <w:tc>
          <w:tcPr>
            <w:tcW w:type="dxa" w:w="374"/>
            <w:tcBorders>
              <w:top w:sz="4" w:val="nil"/>
              <w:left w:sz="4" w:val="nil"/>
              <w:bottom w:color="000000" w:sz="6" w:val="single"/>
              <w:right w:sz="4" w:val="nil"/>
            </w:tcBorders>
            <w:tcMar>
              <w:top w:type="dxa" w:w="0"/>
              <w:left w:type="dxa" w:w="28"/>
              <w:bottom w:type="dxa" w:w="0"/>
              <w:right w:type="dxa" w:w="28"/>
            </w:tcMar>
            <w:vAlign w:val="bottom"/>
          </w:tcPr>
          <w:p w14:paraId="A6020000">
            <w:pPr>
              <w:widowControl w:val="0"/>
              <w:ind/>
              <w:jc w:val="center"/>
              <w:rPr>
                <w:rFonts w:ascii="Times New Roman" w:hAnsi="Times New Roman"/>
                <w:sz w:val="24"/>
              </w:rPr>
            </w:pPr>
          </w:p>
        </w:tc>
        <w:tc>
          <w:tcPr>
            <w:tcW w:type="dxa" w:w="240"/>
            <w:tcBorders>
              <w:top w:sz="4" w:val="nil"/>
              <w:left w:sz="4" w:val="nil"/>
              <w:bottom w:color="000000" w:sz="4" w:val="nil"/>
              <w:right w:sz="4" w:val="nil"/>
            </w:tcBorders>
            <w:tcMar>
              <w:top w:type="dxa" w:w="0"/>
              <w:left w:type="dxa" w:w="28"/>
              <w:bottom w:type="dxa" w:w="0"/>
              <w:right w:type="dxa" w:w="28"/>
            </w:tcMar>
            <w:vAlign w:val="bottom"/>
          </w:tcPr>
          <w:p w14:paraId="A7020000">
            <w:pPr>
              <w:rPr>
                <w:rFonts w:ascii="Times New Roman" w:hAnsi="Times New Roman"/>
                <w:sz w:val="24"/>
              </w:rPr>
            </w:pPr>
            <w:r>
              <w:rPr>
                <w:rFonts w:ascii="Times New Roman" w:hAnsi="Times New Roman"/>
                <w:sz w:val="24"/>
              </w:rPr>
              <w:t>»</w:t>
            </w:r>
          </w:p>
        </w:tc>
        <w:tc>
          <w:tcPr>
            <w:tcW w:type="dxa" w:w="1337"/>
            <w:tcBorders>
              <w:top w:sz="4" w:val="nil"/>
              <w:left w:sz="4" w:val="nil"/>
              <w:bottom w:color="000000" w:sz="6" w:val="single"/>
              <w:right w:sz="4" w:val="nil"/>
            </w:tcBorders>
            <w:tcMar>
              <w:top w:type="dxa" w:w="0"/>
              <w:left w:type="dxa" w:w="28"/>
              <w:bottom w:type="dxa" w:w="0"/>
              <w:right w:type="dxa" w:w="28"/>
            </w:tcMar>
            <w:vAlign w:val="bottom"/>
          </w:tcPr>
          <w:p w14:paraId="A8020000">
            <w:pPr>
              <w:widowControl w:val="0"/>
              <w:ind/>
              <w:jc w:val="center"/>
              <w:rPr>
                <w:rFonts w:ascii="Times New Roman" w:hAnsi="Times New Roman"/>
                <w:sz w:val="24"/>
              </w:rPr>
            </w:pPr>
          </w:p>
        </w:tc>
        <w:tc>
          <w:tcPr>
            <w:tcW w:type="dxa" w:w="348"/>
            <w:tcBorders>
              <w:top w:sz="4" w:val="nil"/>
              <w:left w:sz="4" w:val="nil"/>
              <w:bottom w:color="000000" w:sz="4" w:val="nil"/>
              <w:right w:sz="4" w:val="nil"/>
            </w:tcBorders>
            <w:tcMar>
              <w:top w:type="dxa" w:w="0"/>
              <w:left w:type="dxa" w:w="28"/>
              <w:bottom w:type="dxa" w:w="0"/>
              <w:right w:type="dxa" w:w="28"/>
            </w:tcMar>
            <w:vAlign w:val="bottom"/>
          </w:tcPr>
          <w:p w14:paraId="A9020000">
            <w:pPr>
              <w:widowControl w:val="0"/>
              <w:ind/>
              <w:jc w:val="right"/>
              <w:rPr>
                <w:rFonts w:ascii="Times New Roman" w:hAnsi="Times New Roman"/>
                <w:sz w:val="24"/>
              </w:rPr>
            </w:pPr>
            <w:r>
              <w:rPr>
                <w:rFonts w:ascii="Times New Roman" w:hAnsi="Times New Roman"/>
                <w:sz w:val="24"/>
              </w:rPr>
              <w:t>20</w:t>
            </w:r>
          </w:p>
        </w:tc>
        <w:tc>
          <w:tcPr>
            <w:tcW w:type="dxa" w:w="348"/>
            <w:tcBorders>
              <w:top w:sz="4" w:val="nil"/>
              <w:left w:sz="4" w:val="nil"/>
              <w:bottom w:color="000000" w:sz="6" w:val="single"/>
              <w:right w:sz="4" w:val="nil"/>
            </w:tcBorders>
            <w:tcMar>
              <w:top w:type="dxa" w:w="0"/>
              <w:left w:type="dxa" w:w="28"/>
              <w:bottom w:type="dxa" w:w="0"/>
              <w:right w:type="dxa" w:w="28"/>
            </w:tcMar>
            <w:vAlign w:val="bottom"/>
          </w:tcPr>
          <w:p w14:paraId="AA020000">
            <w:pPr>
              <w:rPr>
                <w:rFonts w:ascii="Times New Roman" w:hAnsi="Times New Roman"/>
                <w:sz w:val="24"/>
              </w:rPr>
            </w:pPr>
          </w:p>
        </w:tc>
        <w:tc>
          <w:tcPr>
            <w:tcW w:type="dxa" w:w="428"/>
            <w:tcBorders>
              <w:top w:sz="4" w:val="nil"/>
              <w:left w:sz="4" w:val="nil"/>
              <w:bottom w:color="000000" w:sz="4" w:val="nil"/>
              <w:right w:sz="4" w:val="nil"/>
            </w:tcBorders>
            <w:tcMar>
              <w:top w:type="dxa" w:w="0"/>
              <w:left w:type="dxa" w:w="28"/>
              <w:bottom w:type="dxa" w:w="0"/>
              <w:right w:type="dxa" w:w="28"/>
            </w:tcMar>
            <w:vAlign w:val="bottom"/>
          </w:tcPr>
          <w:p w14:paraId="AB020000">
            <w:pPr>
              <w:widowControl w:val="0"/>
              <w:ind w:firstLine="0" w:left="57"/>
              <w:rPr>
                <w:rFonts w:ascii="Times New Roman" w:hAnsi="Times New Roman"/>
                <w:sz w:val="24"/>
              </w:rPr>
            </w:pPr>
            <w:r>
              <w:rPr>
                <w:rFonts w:ascii="Times New Roman" w:hAnsi="Times New Roman"/>
                <w:sz w:val="24"/>
              </w:rPr>
              <w:t>г.</w:t>
            </w:r>
          </w:p>
        </w:tc>
        <w:tc>
          <w:tcPr>
            <w:tcW w:type="dxa" w:w="4491"/>
            <w:tcBorders>
              <w:top w:sz="4" w:val="nil"/>
              <w:left w:sz="4" w:val="nil"/>
              <w:bottom w:color="000000" w:sz="4" w:val="nil"/>
              <w:right w:sz="4" w:val="nil"/>
            </w:tcBorders>
            <w:tcMar>
              <w:top w:type="dxa" w:w="0"/>
              <w:left w:type="dxa" w:w="28"/>
              <w:bottom w:type="dxa" w:w="0"/>
              <w:right w:type="dxa" w:w="28"/>
            </w:tcMar>
            <w:vAlign w:val="bottom"/>
          </w:tcPr>
          <w:p w14:paraId="AC020000">
            <w:pPr>
              <w:widowControl w:val="0"/>
              <w:ind w:right="85"/>
              <w:jc w:val="right"/>
              <w:rPr>
                <w:rFonts w:ascii="Times New Roman" w:hAnsi="Times New Roman"/>
                <w:sz w:val="24"/>
              </w:rPr>
            </w:pPr>
            <w:r>
              <w:rPr>
                <w:rFonts w:ascii="Times New Roman" w:hAnsi="Times New Roman"/>
                <w:sz w:val="24"/>
              </w:rPr>
              <w:t>№</w:t>
            </w:r>
          </w:p>
        </w:tc>
        <w:tc>
          <w:tcPr>
            <w:tcW w:type="dxa" w:w="1604"/>
            <w:tcBorders>
              <w:top w:sz="4" w:val="nil"/>
              <w:left w:sz="4" w:val="nil"/>
              <w:bottom w:color="000000" w:sz="6" w:val="single"/>
              <w:right w:sz="4" w:val="nil"/>
            </w:tcBorders>
            <w:tcMar>
              <w:top w:type="dxa" w:w="0"/>
              <w:left w:type="dxa" w:w="28"/>
              <w:bottom w:type="dxa" w:w="0"/>
              <w:right w:type="dxa" w:w="28"/>
            </w:tcMar>
            <w:vAlign w:val="bottom"/>
          </w:tcPr>
          <w:p w14:paraId="AD020000">
            <w:pPr>
              <w:widowControl w:val="0"/>
              <w:ind/>
              <w:jc w:val="center"/>
              <w:rPr>
                <w:rFonts w:ascii="Times New Roman" w:hAnsi="Times New Roman"/>
                <w:sz w:val="24"/>
              </w:rPr>
            </w:pPr>
          </w:p>
        </w:tc>
      </w:tr>
      <w:tr>
        <w:tc>
          <w:tcPr>
            <w:tcW w:type="dxa" w:w="9357"/>
            <w:gridSpan w:val="9"/>
            <w:tcBorders>
              <w:top w:color="000000" w:sz="4" w:val="nil"/>
              <w:left w:color="000000" w:sz="4" w:val="nil"/>
              <w:bottom w:color="000000" w:sz="4" w:val="nil"/>
              <w:right w:color="000000" w:sz="4" w:val="nil"/>
              <w:tl2br w:color="000000" w:sz="4" w:val="nil"/>
              <w:tr2bl w:color="000000" w:sz="4" w:val="nil"/>
            </w:tcBorders>
            <w:tcMar>
              <w:top w:type="dxa" w:w="0"/>
              <w:left w:type="dxa" w:w="28"/>
              <w:bottom w:type="dxa" w:w="0"/>
              <w:right w:type="dxa" w:w="28"/>
            </w:tcMar>
            <w:vAlign w:val="bottom"/>
          </w:tcPr>
          <w:p w14:paraId="AE020000">
            <w:pPr>
              <w:widowControl w:val="0"/>
              <w:ind/>
              <w:jc w:val="both"/>
              <w:rPr>
                <w:rFonts w:ascii="Times New Roman" w:hAnsi="Times New Roman"/>
                <w:sz w:val="24"/>
              </w:rPr>
            </w:pPr>
          </w:p>
        </w:tc>
      </w:tr>
      <w:tr>
        <w:tc>
          <w:tcPr>
            <w:tcW w:type="dxa" w:w="9357"/>
            <w:gridSpan w:val="9"/>
            <w:tcBorders>
              <w:top w:color="000000" w:sz="4" w:val="nil"/>
              <w:left w:color="000000" w:sz="4" w:val="nil"/>
              <w:bottom w:color="000000" w:sz="4" w:val="nil"/>
              <w:right w:color="000000" w:sz="4" w:val="nil"/>
              <w:tl2br w:color="000000" w:sz="4" w:val="nil"/>
              <w:tr2bl w:color="000000" w:sz="4" w:val="nil"/>
            </w:tcBorders>
            <w:tcMar>
              <w:top w:type="dxa" w:w="0"/>
              <w:left w:type="dxa" w:w="28"/>
              <w:bottom w:type="dxa" w:w="0"/>
              <w:right w:type="dxa" w:w="28"/>
            </w:tcMar>
            <w:vAlign w:val="bottom"/>
          </w:tcPr>
          <w:p w14:paraId="AF020000">
            <w:pPr>
              <w:widowControl w:val="0"/>
              <w:ind/>
              <w:jc w:val="both"/>
              <w:rPr>
                <w:rFonts w:ascii="Times New Roman" w:hAnsi="Times New Roman"/>
                <w:sz w:val="24"/>
              </w:rPr>
            </w:pPr>
            <w:r>
              <w:rPr>
                <w:rFonts w:ascii="Times New Roman" w:hAnsi="Times New Roman"/>
                <w:b w:val="1"/>
                <w:sz w:val="24"/>
              </w:rPr>
              <w:t>По результатам рассмотрения</w:t>
            </w:r>
            <w:r>
              <w:rPr>
                <w:rFonts w:ascii="Times New Roman" w:hAnsi="Times New Roman"/>
                <w:sz w:val="24"/>
              </w:rPr>
              <w:t xml:space="preserve"> увед</w:t>
            </w:r>
            <w:r>
              <w:rPr>
                <w:rStyle w:val="Style_1_ch"/>
                <w:rFonts w:ascii="Times New Roman" w:hAnsi="Times New Roman"/>
              </w:rPr>
              <w:t xml:space="preserve">омления </w:t>
            </w:r>
            <w:r>
              <w:rPr>
                <w:rStyle w:val="Style_1_ch"/>
                <w:rFonts w:ascii="Times New Roman" w:hAnsi="Times New Roman"/>
              </w:rPr>
              <w:t>об око</w:t>
            </w:r>
            <w:r>
              <w:rPr>
                <w:rFonts w:ascii="Times New Roman" w:hAnsi="Times New Roman"/>
                <w:sz w:val="24"/>
              </w:rPr>
              <w:t>нчании строительства или</w:t>
            </w:r>
            <w:r>
              <w:rPr>
                <w:rFonts w:ascii="Times New Roman" w:hAnsi="Times New Roman"/>
                <w:sz w:val="24"/>
              </w:rPr>
              <w:t xml:space="preserve"> </w:t>
            </w:r>
            <w:r>
              <w:rPr>
                <w:rFonts w:ascii="Times New Roman" w:hAnsi="Times New Roman"/>
                <w:sz w:val="24"/>
              </w:rPr>
              <w:t>реконструкции</w:t>
            </w:r>
            <w:r>
              <w:rPr>
                <w:rFonts w:ascii="Times New Roman" w:hAnsi="Times New Roman"/>
                <w:sz w:val="24"/>
              </w:rPr>
              <w:t xml:space="preserve"> </w:t>
            </w:r>
            <w:r>
              <w:rPr>
                <w:rFonts w:ascii="Times New Roman" w:hAnsi="Times New Roman"/>
                <w:sz w:val="24"/>
              </w:rPr>
              <w:t>объекта индивидуального жилищного строительства или садового</w:t>
            </w:r>
            <w:r>
              <w:rPr>
                <w:rFonts w:ascii="Times New Roman" w:hAnsi="Times New Roman"/>
                <w:sz w:val="24"/>
              </w:rPr>
              <w:t xml:space="preserve"> </w:t>
            </w:r>
            <w:r>
              <w:rPr>
                <w:rFonts w:ascii="Times New Roman" w:hAnsi="Times New Roman"/>
                <w:sz w:val="24"/>
              </w:rPr>
              <w:t>дома</w:t>
            </w:r>
            <w:r>
              <w:rPr>
                <w:rFonts w:ascii="Times New Roman" w:hAnsi="Times New Roman"/>
                <w:sz w:val="24"/>
              </w:rPr>
              <w:t xml:space="preserve"> </w:t>
            </w:r>
            <w:r>
              <w:rPr>
                <w:rFonts w:ascii="Times New Roman" w:hAnsi="Times New Roman"/>
                <w:sz w:val="24"/>
              </w:rPr>
              <w:br/>
            </w:r>
            <w:r>
              <w:rPr>
                <w:rFonts w:ascii="Times New Roman" w:hAnsi="Times New Roman"/>
                <w:sz w:val="24"/>
              </w:rPr>
              <w:t xml:space="preserve">(далее </w:t>
            </w:r>
            <w:r>
              <w:rPr>
                <w:rFonts w:ascii="Times New Roman" w:hAnsi="Times New Roman"/>
                <w:sz w:val="24"/>
              </w:rPr>
              <w:t>–</w:t>
            </w:r>
            <w:r>
              <w:rPr>
                <w:rFonts w:ascii="Times New Roman" w:hAnsi="Times New Roman"/>
                <w:sz w:val="24"/>
              </w:rPr>
              <w:t xml:space="preserve"> уведомление),</w:t>
            </w:r>
          </w:p>
        </w:tc>
      </w:tr>
    </w:tbl>
    <w:tbl>
      <w:tblPr>
        <w:tblStyle w:val="Style_7"/>
        <w:tblW w:type="auto" w:w="0"/>
        <w:tblInd w:type="dxa" w:w="0"/>
        <w:tblLayout w:type="fixed"/>
        <w:tblCellMar>
          <w:top w:type="dxa" w:w="0"/>
          <w:left w:type="dxa" w:w="28"/>
          <w:bottom w:type="dxa" w:w="0"/>
          <w:right w:type="dxa" w:w="28"/>
        </w:tblCellMar>
      </w:tblPr>
      <w:tblGrid>
        <w:gridCol w:w="4519"/>
        <w:gridCol w:w="4838"/>
      </w:tblGrid>
      <w:tr>
        <w:tc>
          <w:tcPr>
            <w:tcW w:type="dxa" w:w="4519"/>
            <w:tcBorders>
              <w:top w:sz="4" w:val="nil"/>
              <w:left w:sz="4" w:val="nil"/>
              <w:bottom w:sz="4" w:val="nil"/>
              <w:right w:sz="4" w:val="nil"/>
            </w:tcBorders>
            <w:tcMar>
              <w:top w:type="dxa" w:w="0"/>
              <w:left w:type="dxa" w:w="28"/>
              <w:bottom w:type="dxa" w:w="0"/>
              <w:right w:type="dxa" w:w="28"/>
            </w:tcMar>
            <w:vAlign w:val="bottom"/>
          </w:tcPr>
          <w:p w14:paraId="B0020000">
            <w:pPr>
              <w:rPr>
                <w:rFonts w:ascii="Times New Roman" w:hAnsi="Times New Roman"/>
                <w:sz w:val="24"/>
              </w:rPr>
            </w:pPr>
            <w:r>
              <w:rPr>
                <w:rFonts w:ascii="Times New Roman" w:hAnsi="Times New Roman"/>
                <w:sz w:val="24"/>
              </w:rPr>
              <w:t>направленного</w:t>
            </w:r>
          </w:p>
          <w:p w14:paraId="B1020000">
            <w:pPr>
              <w:rPr>
                <w:rFonts w:ascii="Times New Roman" w:hAnsi="Times New Roman"/>
              </w:rPr>
            </w:pPr>
            <w:r>
              <w:rPr>
                <w:rFonts w:ascii="Times New Roman" w:hAnsi="Times New Roman"/>
              </w:rPr>
              <w:t>(дата направления уведомления)</w:t>
            </w:r>
          </w:p>
        </w:tc>
        <w:tc>
          <w:tcPr>
            <w:tcW w:type="dxa" w:w="4838"/>
            <w:tcBorders>
              <w:top w:sz="4" w:val="nil"/>
              <w:left w:sz="4" w:val="nil"/>
              <w:bottom w:color="000000" w:sz="4" w:val="single"/>
              <w:right w:sz="4" w:val="nil"/>
            </w:tcBorders>
            <w:tcMar>
              <w:top w:type="dxa" w:w="0"/>
              <w:left w:type="dxa" w:w="28"/>
              <w:bottom w:type="dxa" w:w="0"/>
              <w:right w:type="dxa" w:w="28"/>
            </w:tcMar>
            <w:vAlign w:val="bottom"/>
          </w:tcPr>
          <w:p w14:paraId="B2020000">
            <w:pPr>
              <w:widowControl w:val="0"/>
              <w:ind/>
              <w:jc w:val="center"/>
              <w:rPr>
                <w:rFonts w:ascii="Times New Roman" w:hAnsi="Times New Roman"/>
                <w:sz w:val="24"/>
              </w:rPr>
            </w:pPr>
          </w:p>
        </w:tc>
      </w:tr>
      <w:tr>
        <w:tc>
          <w:tcPr>
            <w:tcW w:type="dxa" w:w="4519"/>
            <w:tcBorders>
              <w:top w:sz="4" w:val="nil"/>
              <w:left w:sz="4" w:val="nil"/>
              <w:bottom w:color="000000" w:sz="4" w:val="nil"/>
              <w:right w:sz="4" w:val="nil"/>
            </w:tcBorders>
            <w:tcMar>
              <w:top w:type="dxa" w:w="0"/>
              <w:left w:type="dxa" w:w="28"/>
              <w:bottom w:type="dxa" w:w="0"/>
              <w:right w:type="dxa" w:w="28"/>
            </w:tcMar>
            <w:vAlign w:val="bottom"/>
          </w:tcPr>
          <w:p w14:paraId="B3020000">
            <w:pPr>
              <w:widowControl w:val="0"/>
              <w:spacing w:before="80"/>
              <w:ind/>
              <w:rPr>
                <w:rFonts w:ascii="Times New Roman" w:hAnsi="Times New Roman"/>
                <w:sz w:val="24"/>
              </w:rPr>
            </w:pPr>
            <w:r>
              <w:rPr>
                <w:rFonts w:ascii="Times New Roman" w:hAnsi="Times New Roman"/>
                <w:sz w:val="24"/>
              </w:rPr>
              <w:t>зарегистрированного</w:t>
            </w:r>
          </w:p>
          <w:p w14:paraId="B4020000">
            <w:pPr>
              <w:rPr>
                <w:rFonts w:ascii="Times New Roman" w:hAnsi="Times New Roman"/>
                <w:sz w:val="24"/>
              </w:rPr>
            </w:pPr>
            <w:r>
              <w:rPr>
                <w:rFonts w:ascii="Times New Roman" w:hAnsi="Times New Roman"/>
              </w:rPr>
              <w:t>(дата и номер регистрации уведомления)</w:t>
            </w:r>
          </w:p>
        </w:tc>
        <w:tc>
          <w:tcPr>
            <w:tcW w:type="dxa" w:w="4838"/>
            <w:tcBorders>
              <w:top w:color="000000" w:sz="4" w:val="single"/>
              <w:left w:sz="4" w:val="nil"/>
              <w:bottom w:color="000000" w:sz="4" w:val="nil"/>
              <w:right w:sz="4" w:val="nil"/>
            </w:tcBorders>
            <w:tcMar>
              <w:top w:type="dxa" w:w="0"/>
              <w:left w:type="dxa" w:w="28"/>
              <w:bottom w:type="dxa" w:w="0"/>
              <w:right w:type="dxa" w:w="28"/>
            </w:tcMar>
            <w:vAlign w:val="bottom"/>
          </w:tcPr>
          <w:p w14:paraId="B5020000">
            <w:pPr>
              <w:widowControl w:val="0"/>
              <w:ind/>
              <w:jc w:val="center"/>
              <w:rPr>
                <w:rFonts w:ascii="Times New Roman" w:hAnsi="Times New Roman"/>
                <w:sz w:val="24"/>
              </w:rPr>
            </w:pPr>
          </w:p>
        </w:tc>
      </w:tr>
      <w:tr>
        <w:trPr>
          <w:trHeight w:hRule="atLeast" w:val="284"/>
        </w:trPr>
        <w:tc>
          <w:tcPr>
            <w:tcW w:type="dxa" w:w="9357"/>
            <w:gridSpan w:val="2"/>
            <w:tcBorders>
              <w:top w:color="000000" w:sz="4" w:val="nil"/>
              <w:left w:color="000000" w:sz="4" w:val="nil"/>
              <w:bottom w:color="000000" w:sz="4" w:val="nil"/>
              <w:right w:color="000000" w:sz="4" w:val="nil"/>
              <w:tl2br w:color="000000" w:sz="4" w:val="nil"/>
              <w:tr2bl w:color="000000" w:sz="4" w:val="nil"/>
            </w:tcBorders>
            <w:tcMar>
              <w:top w:type="dxa" w:w="0"/>
              <w:left w:type="dxa" w:w="28"/>
              <w:bottom w:type="dxa" w:w="0"/>
              <w:right w:type="dxa" w:w="28"/>
            </w:tcMar>
            <w:vAlign w:val="bottom"/>
          </w:tcPr>
          <w:p w14:paraId="B6020000">
            <w:pPr>
              <w:widowControl w:val="0"/>
              <w:spacing w:before="240"/>
              <w:ind/>
              <w:jc w:val="both"/>
              <w:rPr>
                <w:rFonts w:ascii="Times New Roman" w:hAnsi="Times New Roman"/>
                <w:sz w:val="24"/>
              </w:rPr>
            </w:pPr>
            <w:r>
              <w:rPr>
                <w:rFonts w:ascii="Times New Roman" w:hAnsi="Times New Roman"/>
                <w:b w:val="1"/>
                <w:sz w:val="24"/>
              </w:rPr>
              <w:t>уведомляе</w:t>
            </w:r>
            <w:r>
              <w:rPr>
                <w:rFonts w:ascii="Times New Roman" w:hAnsi="Times New Roman"/>
                <w:b w:val="1"/>
                <w:sz w:val="24"/>
              </w:rPr>
              <w:t>т</w:t>
            </w:r>
            <w:r>
              <w:rPr>
                <w:rFonts w:ascii="Times New Roman" w:hAnsi="Times New Roman"/>
                <w:b w:val="1"/>
                <w:sz w:val="24"/>
              </w:rPr>
              <w:t xml:space="preserve"> о соответствии</w:t>
            </w:r>
            <w:r>
              <w:rPr>
                <w:rFonts w:ascii="Times New Roman" w:hAnsi="Times New Roman"/>
                <w:sz w:val="24"/>
              </w:rPr>
              <w:t xml:space="preserve"> </w:t>
            </w:r>
            <w:r>
              <w:rPr>
                <w:rFonts w:ascii="Times New Roman" w:hAnsi="Times New Roman"/>
                <w:sz w:val="24"/>
              </w:rPr>
              <w:t xml:space="preserve"> </w:t>
            </w:r>
          </w:p>
        </w:tc>
      </w:tr>
      <w:tr>
        <w:tc>
          <w:tcPr>
            <w:tcW w:type="dxa" w:w="9357"/>
            <w:gridSpan w:val="2"/>
            <w:tcMar>
              <w:top w:type="dxa" w:w="0"/>
              <w:left w:type="dxa" w:w="28"/>
              <w:bottom w:type="dxa" w:w="0"/>
              <w:right w:type="dxa" w:w="28"/>
            </w:tcMar>
          </w:tcPr>
          <w:p w14:paraId="B7020000">
            <w:pPr>
              <w:widowControl w:val="0"/>
              <w:ind/>
              <w:jc w:val="center"/>
            </w:pPr>
            <w:r>
              <w:rPr>
                <w:rFonts w:ascii="Times New Roman" w:hAnsi="Times New Roman"/>
              </w:rPr>
              <w:t>(построенного или реконструированного)</w:t>
            </w:r>
          </w:p>
        </w:tc>
      </w:tr>
      <w:tr>
        <w:tc>
          <w:tcPr>
            <w:tcW w:type="dxa" w:w="9357"/>
            <w:gridSpan w:val="2"/>
            <w:tcBorders>
              <w:bottom w:color="000000" w:sz="6" w:val="single"/>
            </w:tcBorders>
            <w:tcMar>
              <w:top w:type="dxa" w:w="0"/>
              <w:left w:type="dxa" w:w="28"/>
              <w:bottom w:type="dxa" w:w="0"/>
              <w:right w:type="dxa" w:w="28"/>
            </w:tcMar>
          </w:tcPr>
          <w:p w14:paraId="B8020000">
            <w:pPr>
              <w:widowControl w:val="0"/>
              <w:ind/>
              <w:jc w:val="right"/>
              <w:rPr>
                <w:rFonts w:ascii="Times New Roman" w:hAnsi="Times New Roman"/>
              </w:rPr>
            </w:pPr>
            <w:r>
              <w:rPr>
                <w:rFonts w:ascii="Times New Roman" w:hAnsi="Times New Roman"/>
              </w:rPr>
              <w:t>,</w:t>
            </w:r>
          </w:p>
        </w:tc>
      </w:tr>
      <w:tr>
        <w:tc>
          <w:tcPr>
            <w:tcW w:type="dxa" w:w="9357"/>
            <w:gridSpan w:val="2"/>
            <w:tcMar>
              <w:top w:type="dxa" w:w="0"/>
              <w:left w:type="dxa" w:w="28"/>
              <w:bottom w:type="dxa" w:w="0"/>
              <w:right w:type="dxa" w:w="28"/>
            </w:tcMar>
          </w:tcPr>
          <w:p w14:paraId="B9020000">
            <w:pPr>
              <w:widowControl w:val="0"/>
              <w:ind/>
              <w:jc w:val="center"/>
            </w:pPr>
            <w:r>
              <w:rPr>
                <w:rFonts w:ascii="Times New Roman" w:hAnsi="Times New Roman"/>
              </w:rPr>
              <w:t>(объекта индивидуального жилищного строительства или садового дома)</w:t>
            </w:r>
          </w:p>
        </w:tc>
      </w:tr>
      <w:tr>
        <w:tc>
          <w:tcPr>
            <w:tcW w:type="dxa" w:w="9357"/>
            <w:gridSpan w:val="2"/>
            <w:tcMar>
              <w:top w:type="dxa" w:w="0"/>
              <w:left w:type="dxa" w:w="28"/>
              <w:bottom w:type="dxa" w:w="0"/>
              <w:right w:type="dxa" w:w="28"/>
            </w:tcMar>
          </w:tcPr>
          <w:p w14:paraId="BA020000">
            <w:r>
              <w:rPr>
                <w:rFonts w:ascii="Times New Roman" w:hAnsi="Times New Roman"/>
                <w:sz w:val="24"/>
              </w:rPr>
              <w:t>указанного</w:t>
            </w:r>
            <w:r>
              <w:rPr>
                <w:rFonts w:ascii="Times New Roman" w:hAnsi="Times New Roman"/>
                <w:sz w:val="24"/>
              </w:rPr>
              <w:t xml:space="preserve"> </w:t>
            </w:r>
            <w:r>
              <w:rPr>
                <w:rFonts w:ascii="Times New Roman" w:hAnsi="Times New Roman"/>
                <w:sz w:val="24"/>
              </w:rPr>
              <w:t>в</w:t>
            </w:r>
            <w:r>
              <w:rPr>
                <w:rFonts w:ascii="Times New Roman" w:hAnsi="Times New Roman"/>
                <w:sz w:val="24"/>
              </w:rPr>
              <w:t xml:space="preserve"> </w:t>
            </w:r>
            <w:r>
              <w:rPr>
                <w:rFonts w:ascii="Times New Roman" w:hAnsi="Times New Roman"/>
                <w:sz w:val="24"/>
              </w:rPr>
              <w:t>уведомлении</w:t>
            </w:r>
            <w:r>
              <w:rPr>
                <w:rFonts w:ascii="Times New Roman" w:hAnsi="Times New Roman"/>
                <w:sz w:val="24"/>
              </w:rPr>
              <w:t xml:space="preserve"> </w:t>
            </w:r>
            <w:r>
              <w:rPr>
                <w:rFonts w:ascii="Times New Roman" w:hAnsi="Times New Roman"/>
                <w:sz w:val="24"/>
              </w:rPr>
              <w:t>и</w:t>
            </w:r>
            <w:r>
              <w:rPr>
                <w:rFonts w:ascii="Times New Roman" w:hAnsi="Times New Roman"/>
                <w:sz w:val="24"/>
              </w:rPr>
              <w:t xml:space="preserve"> </w:t>
            </w:r>
            <w:r>
              <w:rPr>
                <w:rFonts w:ascii="Times New Roman" w:hAnsi="Times New Roman"/>
                <w:sz w:val="24"/>
              </w:rPr>
              <w:t>расположенного</w:t>
            </w:r>
            <w:r>
              <w:rPr>
                <w:rFonts w:ascii="Times New Roman" w:hAnsi="Times New Roman"/>
                <w:sz w:val="24"/>
              </w:rPr>
              <w:t xml:space="preserve"> </w:t>
            </w:r>
            <w:r>
              <w:rPr>
                <w:rFonts w:ascii="Times New Roman" w:hAnsi="Times New Roman"/>
                <w:sz w:val="24"/>
              </w:rPr>
              <w:t>на</w:t>
            </w:r>
            <w:r>
              <w:rPr>
                <w:rFonts w:ascii="Times New Roman" w:hAnsi="Times New Roman"/>
                <w:sz w:val="24"/>
              </w:rPr>
              <w:t xml:space="preserve"> </w:t>
            </w:r>
            <w:r>
              <w:rPr>
                <w:rFonts w:ascii="Times New Roman" w:hAnsi="Times New Roman"/>
                <w:sz w:val="24"/>
              </w:rPr>
              <w:t>земельном участке</w:t>
            </w:r>
          </w:p>
        </w:tc>
      </w:tr>
      <w:tr>
        <w:tc>
          <w:tcPr>
            <w:tcW w:type="dxa" w:w="9357"/>
            <w:gridSpan w:val="2"/>
            <w:tcBorders>
              <w:bottom w:color="000000" w:sz="6" w:val="single"/>
            </w:tcBorders>
            <w:tcMar>
              <w:top w:type="dxa" w:w="0"/>
              <w:left w:type="dxa" w:w="28"/>
              <w:bottom w:type="dxa" w:w="0"/>
              <w:right w:type="dxa" w:w="28"/>
            </w:tcMar>
          </w:tcPr>
          <w:p w14:paraId="BB020000">
            <w:pPr>
              <w:rPr>
                <w:rFonts w:ascii="Times New Roman" w:hAnsi="Times New Roman"/>
                <w:sz w:val="24"/>
              </w:rPr>
            </w:pPr>
          </w:p>
        </w:tc>
      </w:tr>
      <w:tr>
        <w:tc>
          <w:tcPr>
            <w:tcW w:type="dxa" w:w="9357"/>
            <w:gridSpan w:val="2"/>
            <w:tcMar>
              <w:top w:type="dxa" w:w="0"/>
              <w:left w:type="dxa" w:w="28"/>
              <w:bottom w:type="dxa" w:w="0"/>
              <w:right w:type="dxa" w:w="28"/>
            </w:tcMar>
          </w:tcPr>
          <w:p w14:paraId="BC020000">
            <w:pPr>
              <w:widowControl w:val="0"/>
              <w:ind/>
              <w:jc w:val="center"/>
            </w:pPr>
            <w:r>
              <w:rPr>
                <w:rFonts w:ascii="Times New Roman" w:hAnsi="Times New Roman"/>
              </w:rPr>
              <w:t>(кадастровый номер земельного участка (при наличии), адрес или описание местоположения земельного участка)</w:t>
            </w:r>
          </w:p>
        </w:tc>
      </w:tr>
      <w:tr>
        <w:tc>
          <w:tcPr>
            <w:tcW w:type="dxa" w:w="9357"/>
            <w:gridSpan w:val="2"/>
            <w:tcMar>
              <w:top w:type="dxa" w:w="0"/>
              <w:left w:type="dxa" w:w="28"/>
              <w:bottom w:type="dxa" w:w="0"/>
              <w:right w:type="dxa" w:w="28"/>
            </w:tcMar>
          </w:tcPr>
          <w:p w14:paraId="BD020000">
            <w:r>
              <w:rPr>
                <w:rFonts w:ascii="Times New Roman" w:hAnsi="Times New Roman"/>
                <w:sz w:val="24"/>
              </w:rPr>
              <w:t>требованиям законодательства о градостроительной деятельности.</w:t>
            </w:r>
          </w:p>
        </w:tc>
      </w:tr>
      <w:tr>
        <w:tc>
          <w:tcPr>
            <w:tcW w:type="dxa" w:w="9357"/>
            <w:gridSpan w:val="2"/>
            <w:tcMar>
              <w:top w:type="dxa" w:w="0"/>
              <w:left w:type="dxa" w:w="28"/>
              <w:bottom w:type="dxa" w:w="0"/>
              <w:right w:type="dxa" w:w="28"/>
            </w:tcMar>
          </w:tcPr>
          <w:p w14:paraId="BE020000">
            <w:pPr>
              <w:rPr>
                <w:rFonts w:ascii="Times New Roman" w:hAnsi="Times New Roman"/>
                <w:sz w:val="24"/>
              </w:rPr>
            </w:pPr>
          </w:p>
        </w:tc>
      </w:tr>
    </w:tbl>
    <w:tbl>
      <w:tblPr>
        <w:tblStyle w:val="Style_7"/>
        <w:tblW w:type="auto" w:w="0"/>
        <w:tblInd w:type="dxa" w:w="0"/>
        <w:tblLayout w:type="fixed"/>
        <w:tblCellMar>
          <w:top w:type="dxa" w:w="0"/>
          <w:left w:type="dxa" w:w="28"/>
          <w:bottom w:type="dxa" w:w="0"/>
          <w:right w:type="dxa" w:w="28"/>
        </w:tblCellMar>
      </w:tblPr>
      <w:tblGrid>
        <w:gridCol w:w="4359"/>
        <w:gridCol w:w="372"/>
        <w:gridCol w:w="1701"/>
        <w:gridCol w:w="372"/>
        <w:gridCol w:w="2552"/>
      </w:tblGrid>
      <w:tr>
        <w:tc>
          <w:tcPr>
            <w:tcW w:type="dxa" w:w="4359"/>
            <w:tcBorders>
              <w:top w:sz="4" w:val="nil"/>
              <w:left w:sz="4" w:val="nil"/>
              <w:bottom w:color="000000" w:sz="4" w:val="single"/>
              <w:right w:sz="4" w:val="nil"/>
            </w:tcBorders>
            <w:tcMar>
              <w:top w:type="dxa" w:w="0"/>
              <w:left w:type="dxa" w:w="28"/>
              <w:bottom w:type="dxa" w:w="0"/>
              <w:right w:type="dxa" w:w="28"/>
            </w:tcMar>
            <w:vAlign w:val="bottom"/>
          </w:tcPr>
          <w:p w14:paraId="BF020000">
            <w:pPr>
              <w:widowControl w:val="0"/>
              <w:ind/>
              <w:jc w:val="center"/>
              <w:rPr>
                <w:rFonts w:ascii="Times New Roman" w:hAnsi="Times New Roman"/>
                <w:sz w:val="24"/>
              </w:rPr>
            </w:pPr>
          </w:p>
        </w:tc>
        <w:tc>
          <w:tcPr>
            <w:tcW w:type="dxa" w:w="372"/>
            <w:tcBorders>
              <w:top w:sz="4" w:val="nil"/>
              <w:left w:sz="4" w:val="nil"/>
              <w:bottom w:sz="4" w:val="nil"/>
              <w:right w:sz="4" w:val="nil"/>
            </w:tcBorders>
            <w:tcMar>
              <w:top w:type="dxa" w:w="0"/>
              <w:left w:type="dxa" w:w="28"/>
              <w:bottom w:type="dxa" w:w="0"/>
              <w:right w:type="dxa" w:w="28"/>
            </w:tcMar>
            <w:vAlign w:val="bottom"/>
          </w:tcPr>
          <w:p w14:paraId="C0020000">
            <w:pPr>
              <w:rPr>
                <w:rFonts w:ascii="Times New Roman" w:hAnsi="Times New Roman"/>
                <w:sz w:val="24"/>
              </w:rPr>
            </w:pPr>
          </w:p>
        </w:tc>
        <w:tc>
          <w:tcPr>
            <w:tcW w:type="dxa" w:w="1701"/>
            <w:tcBorders>
              <w:top w:sz="4" w:val="nil"/>
              <w:left w:sz="4" w:val="nil"/>
              <w:bottom w:color="000000" w:sz="4" w:val="single"/>
              <w:right w:sz="4" w:val="nil"/>
            </w:tcBorders>
            <w:tcMar>
              <w:top w:type="dxa" w:w="0"/>
              <w:left w:type="dxa" w:w="28"/>
              <w:bottom w:type="dxa" w:w="0"/>
              <w:right w:type="dxa" w:w="28"/>
            </w:tcMar>
            <w:vAlign w:val="bottom"/>
          </w:tcPr>
          <w:p w14:paraId="C1020000">
            <w:pPr>
              <w:widowControl w:val="0"/>
              <w:ind/>
              <w:jc w:val="center"/>
              <w:rPr>
                <w:rFonts w:ascii="Times New Roman" w:hAnsi="Times New Roman"/>
                <w:sz w:val="24"/>
              </w:rPr>
            </w:pPr>
          </w:p>
        </w:tc>
        <w:tc>
          <w:tcPr>
            <w:tcW w:type="dxa" w:w="372"/>
            <w:tcBorders>
              <w:top w:sz="4" w:val="nil"/>
              <w:left w:sz="4" w:val="nil"/>
              <w:bottom w:sz="4" w:val="nil"/>
              <w:right w:sz="4" w:val="nil"/>
            </w:tcBorders>
            <w:tcMar>
              <w:top w:type="dxa" w:w="0"/>
              <w:left w:type="dxa" w:w="28"/>
              <w:bottom w:type="dxa" w:w="0"/>
              <w:right w:type="dxa" w:w="28"/>
            </w:tcMar>
            <w:vAlign w:val="bottom"/>
          </w:tcPr>
          <w:p w14:paraId="C2020000">
            <w:pPr>
              <w:widowControl w:val="0"/>
              <w:ind/>
              <w:jc w:val="center"/>
              <w:rPr>
                <w:rFonts w:ascii="Times New Roman" w:hAnsi="Times New Roman"/>
                <w:sz w:val="24"/>
              </w:rPr>
            </w:pPr>
          </w:p>
        </w:tc>
        <w:tc>
          <w:tcPr>
            <w:tcW w:type="dxa" w:w="2552"/>
            <w:tcBorders>
              <w:top w:sz="4" w:val="nil"/>
              <w:left w:sz="4" w:val="nil"/>
              <w:bottom w:color="000000" w:sz="4" w:val="single"/>
              <w:right w:sz="4" w:val="nil"/>
            </w:tcBorders>
            <w:tcMar>
              <w:top w:type="dxa" w:w="0"/>
              <w:left w:type="dxa" w:w="28"/>
              <w:bottom w:type="dxa" w:w="0"/>
              <w:right w:type="dxa" w:w="28"/>
            </w:tcMar>
            <w:vAlign w:val="bottom"/>
          </w:tcPr>
          <w:p w14:paraId="C3020000">
            <w:pPr>
              <w:widowControl w:val="0"/>
              <w:ind/>
              <w:jc w:val="center"/>
              <w:rPr>
                <w:rFonts w:ascii="Times New Roman" w:hAnsi="Times New Roman"/>
                <w:sz w:val="24"/>
              </w:rPr>
            </w:pPr>
          </w:p>
        </w:tc>
      </w:tr>
      <w:tr>
        <w:tc>
          <w:tcPr>
            <w:tcW w:type="dxa" w:w="4359"/>
            <w:tcBorders>
              <w:top w:sz="4" w:val="nil"/>
              <w:left w:sz="4" w:val="nil"/>
              <w:bottom w:sz="4" w:val="nil"/>
              <w:right w:sz="4" w:val="nil"/>
            </w:tcBorders>
            <w:tcMar>
              <w:top w:type="dxa" w:w="0"/>
              <w:left w:type="dxa" w:w="28"/>
              <w:bottom w:type="dxa" w:w="0"/>
              <w:right w:type="dxa" w:w="28"/>
            </w:tcMar>
            <w:vAlign w:val="top"/>
          </w:tcPr>
          <w:p w14:paraId="C4020000">
            <w:pPr>
              <w:widowControl w:val="0"/>
              <w:ind/>
              <w:jc w:val="center"/>
              <w:rPr>
                <w:rFonts w:ascii="Times New Roman" w:hAnsi="Times New Roman"/>
                <w:spacing w:val="-2"/>
              </w:rPr>
            </w:pPr>
            <w:r>
              <w:rPr>
                <w:rFonts w:ascii="Times New Roman" w:hAnsi="Times New Roman"/>
                <w:spacing w:val="-2"/>
              </w:rPr>
              <w:t xml:space="preserve">(должность уполномоченного лица уполномоченного </w:t>
            </w:r>
            <w:r>
              <w:rPr>
                <w:rFonts w:ascii="Times New Roman" w:hAnsi="Times New Roman"/>
              </w:rPr>
              <w:t xml:space="preserve">на выдачу разрешений на строительство федерального органа исполнительной власти, </w:t>
            </w:r>
            <w:r>
              <w:rPr>
                <w:rFonts w:ascii="Times New Roman" w:hAnsi="Times New Roman"/>
              </w:rPr>
              <w:br/>
            </w:r>
            <w:r>
              <w:rPr>
                <w:rFonts w:ascii="Times New Roman" w:hAnsi="Times New Roman"/>
              </w:rPr>
              <w:t>органа</w:t>
            </w:r>
            <w:r>
              <w:rPr>
                <w:rFonts w:ascii="Times New Roman" w:hAnsi="Times New Roman"/>
              </w:rPr>
              <w:t xml:space="preserve"> </w:t>
            </w:r>
            <w:r>
              <w:rPr>
                <w:rFonts w:ascii="Times New Roman" w:hAnsi="Times New Roman"/>
              </w:rPr>
              <w:t>исполнительной власти субъекта Российской Федерации, органа местного самоуправления)</w:t>
            </w:r>
          </w:p>
        </w:tc>
        <w:tc>
          <w:tcPr>
            <w:tcW w:type="dxa" w:w="372"/>
            <w:tcBorders>
              <w:top w:sz="4" w:val="nil"/>
              <w:left w:sz="4" w:val="nil"/>
              <w:bottom w:sz="4" w:val="nil"/>
              <w:right w:sz="4" w:val="nil"/>
            </w:tcBorders>
            <w:tcMar>
              <w:top w:type="dxa" w:w="0"/>
              <w:left w:type="dxa" w:w="28"/>
              <w:bottom w:type="dxa" w:w="0"/>
              <w:right w:type="dxa" w:w="28"/>
            </w:tcMar>
            <w:vAlign w:val="top"/>
          </w:tcPr>
          <w:p w14:paraId="C5020000">
            <w:pPr>
              <w:rPr>
                <w:rFonts w:ascii="Times New Roman" w:hAnsi="Times New Roman"/>
              </w:rPr>
            </w:pPr>
          </w:p>
        </w:tc>
        <w:tc>
          <w:tcPr>
            <w:tcW w:type="dxa" w:w="1701"/>
            <w:tcBorders>
              <w:top w:sz="4" w:val="nil"/>
              <w:left w:sz="4" w:val="nil"/>
              <w:bottom w:sz="4" w:val="nil"/>
              <w:right w:sz="4" w:val="nil"/>
            </w:tcBorders>
            <w:tcMar>
              <w:top w:type="dxa" w:w="0"/>
              <w:left w:type="dxa" w:w="28"/>
              <w:bottom w:type="dxa" w:w="0"/>
              <w:right w:type="dxa" w:w="28"/>
            </w:tcMar>
            <w:vAlign w:val="top"/>
          </w:tcPr>
          <w:p w14:paraId="C6020000">
            <w:pPr>
              <w:widowControl w:val="0"/>
              <w:ind/>
              <w:jc w:val="center"/>
              <w:rPr>
                <w:rFonts w:ascii="Times New Roman" w:hAnsi="Times New Roman"/>
              </w:rPr>
            </w:pPr>
            <w:r>
              <w:rPr>
                <w:rFonts w:ascii="Times New Roman" w:hAnsi="Times New Roman"/>
              </w:rPr>
              <w:t>(подпись)</w:t>
            </w:r>
          </w:p>
        </w:tc>
        <w:tc>
          <w:tcPr>
            <w:tcW w:type="dxa" w:w="372"/>
            <w:tcBorders>
              <w:top w:sz="4" w:val="nil"/>
              <w:left w:sz="4" w:val="nil"/>
              <w:bottom w:sz="4" w:val="nil"/>
              <w:right w:sz="4" w:val="nil"/>
            </w:tcBorders>
            <w:tcMar>
              <w:top w:type="dxa" w:w="0"/>
              <w:left w:type="dxa" w:w="28"/>
              <w:bottom w:type="dxa" w:w="0"/>
              <w:right w:type="dxa" w:w="28"/>
            </w:tcMar>
            <w:vAlign w:val="top"/>
          </w:tcPr>
          <w:p w14:paraId="C7020000">
            <w:pPr>
              <w:widowControl w:val="0"/>
              <w:ind/>
              <w:jc w:val="center"/>
              <w:rPr>
                <w:rFonts w:ascii="Times New Roman" w:hAnsi="Times New Roman"/>
              </w:rPr>
            </w:pPr>
          </w:p>
        </w:tc>
        <w:tc>
          <w:tcPr>
            <w:tcW w:type="dxa" w:w="2552"/>
            <w:tcBorders>
              <w:top w:sz="4" w:val="nil"/>
              <w:left w:sz="4" w:val="nil"/>
              <w:bottom w:sz="4" w:val="nil"/>
              <w:right w:sz="4" w:val="nil"/>
            </w:tcBorders>
            <w:tcMar>
              <w:top w:type="dxa" w:w="0"/>
              <w:left w:type="dxa" w:w="28"/>
              <w:bottom w:type="dxa" w:w="0"/>
              <w:right w:type="dxa" w:w="28"/>
            </w:tcMar>
            <w:vAlign w:val="top"/>
          </w:tcPr>
          <w:p w14:paraId="C8020000">
            <w:pPr>
              <w:widowControl w:val="0"/>
              <w:ind/>
              <w:jc w:val="center"/>
              <w:rPr>
                <w:rFonts w:ascii="Times New Roman" w:hAnsi="Times New Roman"/>
              </w:rPr>
            </w:pPr>
            <w:r>
              <w:rPr>
                <w:rFonts w:ascii="Times New Roman" w:hAnsi="Times New Roman"/>
              </w:rPr>
              <w:t>(расшифровка подписи)</w:t>
            </w:r>
          </w:p>
        </w:tc>
      </w:tr>
      <w:tr>
        <w:trPr>
          <w:trHeight w:hRule="atLeast" w:val="680"/>
        </w:trPr>
        <w:tc>
          <w:tcPr>
            <w:tcW w:type="dxa" w:w="9356"/>
            <w:gridSpan w:val="5"/>
            <w:tcBorders>
              <w:top w:sz="4" w:val="nil"/>
              <w:left w:sz="4" w:val="nil"/>
              <w:bottom w:sz="4" w:val="nil"/>
              <w:right w:sz="4" w:val="nil"/>
            </w:tcBorders>
            <w:tcMar>
              <w:top w:type="dxa" w:w="0"/>
              <w:left w:type="dxa" w:w="28"/>
              <w:bottom w:type="dxa" w:w="0"/>
              <w:right w:type="dxa" w:w="28"/>
            </w:tcMar>
            <w:vAlign w:val="top"/>
          </w:tcPr>
          <w:p w14:paraId="C9020000">
            <w:pPr>
              <w:widowControl w:val="0"/>
              <w:ind/>
              <w:jc w:val="left"/>
              <w:rPr>
                <w:rFonts w:ascii="Times New Roman" w:hAnsi="Times New Roman"/>
                <w:spacing w:val="-2"/>
              </w:rPr>
            </w:pPr>
          </w:p>
          <w:p w14:paraId="CA020000">
            <w:pPr>
              <w:widowControl w:val="0"/>
              <w:ind/>
              <w:jc w:val="left"/>
              <w:rPr>
                <w:rFonts w:ascii="Times New Roman" w:hAnsi="Times New Roman"/>
                <w:spacing w:val="-2"/>
              </w:rPr>
            </w:pPr>
            <w:r>
              <w:rPr>
                <w:rFonts w:ascii="Times New Roman" w:hAnsi="Times New Roman"/>
                <w:spacing w:val="-2"/>
              </w:rPr>
              <w:t>м.п.</w:t>
            </w:r>
          </w:p>
        </w:tc>
      </w:tr>
    </w:tbl>
    <w:p w14:paraId="CB020000">
      <w:pPr>
        <w:widowControl w:val="0"/>
        <w:ind/>
        <w:jc w:val="both"/>
      </w:pPr>
    </w:p>
    <w:p w14:paraId="CC020000">
      <w:pPr>
        <w:widowControl w:val="0"/>
        <w:ind/>
        <w:jc w:val="both"/>
        <w:rPr>
          <w:sz w:val="24"/>
        </w:rPr>
      </w:pPr>
      <w:r>
        <w:br w:type="page"/>
      </w:r>
    </w:p>
    <w:tbl>
      <w:tblPr>
        <w:tblStyle w:val="Style_7"/>
        <w:tblW w:type="auto" w:w="0"/>
        <w:jc w:val="left"/>
        <w:tblInd w:type="dxa" w:w="0"/>
        <w:tblLayout w:type="fixed"/>
        <w:tblCellMar>
          <w:top w:type="dxa" w:w="0"/>
          <w:left w:type="dxa" w:w="0"/>
          <w:bottom w:type="dxa" w:w="0"/>
          <w:right w:type="dxa" w:w="0"/>
        </w:tblCellMar>
      </w:tblPr>
      <w:tblGrid>
        <w:gridCol w:w="849"/>
        <w:gridCol w:w="2665"/>
        <w:gridCol w:w="1064"/>
        <w:gridCol w:w="1064"/>
        <w:gridCol w:w="340"/>
        <w:gridCol w:w="423"/>
        <w:gridCol w:w="1305"/>
        <w:gridCol w:w="1647"/>
      </w:tblGrid>
      <w:tr>
        <w:tc>
          <w:tcPr>
            <w:tcW w:type="dxa" w:w="4578"/>
            <w:gridSpan w:val="3"/>
            <w:tcMar>
              <w:top w:type="dxa" w:w="0"/>
              <w:left w:type="dxa" w:w="0"/>
              <w:bottom w:type="dxa" w:w="0"/>
              <w:right w:type="dxa" w:w="0"/>
            </w:tcMar>
          </w:tcPr>
          <w:p w14:paraId="CD020000">
            <w:pPr>
              <w:widowControl w:val="0"/>
              <w:spacing w:after="0" w:before="0" w:line="240" w:lineRule="auto"/>
              <w:ind w:firstLine="0" w:left="0" w:right="0"/>
              <w:jc w:val="center"/>
              <w:rPr>
                <w:b w:val="1"/>
              </w:rPr>
            </w:pPr>
          </w:p>
        </w:tc>
        <w:tc>
          <w:tcPr>
            <w:tcW w:type="dxa" w:w="4779"/>
            <w:gridSpan w:val="5"/>
            <w:tcMar>
              <w:top w:type="dxa" w:w="0"/>
              <w:left w:type="dxa" w:w="0"/>
              <w:bottom w:type="dxa" w:w="0"/>
              <w:right w:type="dxa" w:w="0"/>
            </w:tcMar>
          </w:tcPr>
          <w:p w14:paraId="CE020000">
            <w:pPr>
              <w:pStyle w:val="Style_1"/>
              <w:widowControl w:val="0"/>
              <w:tabs>
                <w:tab w:leader="none" w:pos="708" w:val="clear"/>
                <w:tab w:leader="none" w:pos="5812" w:val="left"/>
              </w:tabs>
              <w:spacing w:after="0" w:before="0" w:line="240" w:lineRule="auto"/>
              <w:ind w:firstLine="709" w:left="0"/>
              <w:jc w:val="right"/>
              <w:rPr>
                <w:rFonts w:ascii="Times New Roman" w:hAnsi="Times New Roman"/>
                <w:b w:val="0"/>
                <w:sz w:val="24"/>
              </w:rPr>
            </w:pPr>
            <w:r>
              <w:rPr>
                <w:rFonts w:ascii="Times New Roman" w:hAnsi="Times New Roman"/>
                <w:b w:val="0"/>
                <w:sz w:val="24"/>
              </w:rPr>
              <w:t>Приложение № 3</w:t>
            </w:r>
          </w:p>
          <w:p w14:paraId="CF020000">
            <w:pPr>
              <w:widowControl w:val="1"/>
              <w:tabs>
                <w:tab w:leader="none" w:pos="708" w:val="clear"/>
                <w:tab w:leader="none" w:pos="5812" w:val="left"/>
              </w:tabs>
              <w:spacing w:after="0" w:before="0" w:line="240" w:lineRule="auto"/>
              <w:ind w:firstLine="709" w:left="0"/>
              <w:jc w:val="right"/>
              <w:rPr>
                <w:rFonts w:ascii="Times New Roman" w:hAnsi="Times New Roman"/>
                <w:b w:val="0"/>
                <w:sz w:val="24"/>
              </w:rPr>
            </w:pPr>
            <w:r>
              <w:rPr>
                <w:rFonts w:ascii="Times New Roman" w:hAnsi="Times New Roman"/>
                <w:b w:val="0"/>
                <w:sz w:val="24"/>
              </w:rPr>
              <w:t>к административному регламенту</w:t>
            </w:r>
          </w:p>
          <w:p w14:paraId="D0020000">
            <w:pPr>
              <w:widowControl w:val="0"/>
              <w:ind/>
              <w:jc w:val="right"/>
              <w:rPr>
                <w:rFonts w:ascii="Times New Roman" w:hAnsi="Times New Roman"/>
                <w:b w:val="0"/>
                <w:sz w:val="24"/>
              </w:rPr>
            </w:pPr>
            <w:r>
              <w:rPr>
                <w:rFonts w:ascii="Times New Roman" w:hAnsi="Times New Roman"/>
                <w:b w:val="0"/>
                <w:sz w:val="24"/>
              </w:rPr>
              <w:t xml:space="preserve">предоставления муниципальной услуги </w:t>
            </w:r>
            <w:r>
              <w:rPr>
                <w:rStyle w:val="Style_1_ch"/>
                <w:rFonts w:ascii="Times New Roman" w:hAnsi="Times New Roman"/>
                <w:b w:val="0"/>
                <w:sz w:val="24"/>
              </w:rPr>
              <w:t>«</w:t>
            </w:r>
            <w:r>
              <w:rPr>
                <w:rStyle w:val="Style_1_ch"/>
                <w:rFonts w:ascii="Times New Roman" w:hAnsi="Times New Roman"/>
                <w:sz w:val="24"/>
              </w:rPr>
              <w:t xml:space="preserve">Направление </w:t>
            </w:r>
            <w:r>
              <w:rPr>
                <w:rStyle w:val="Style_1_ch"/>
                <w:rFonts w:ascii="Times New Roman" w:hAnsi="Times New Roman"/>
                <w:sz w:val="24"/>
              </w:rPr>
              <w:t xml:space="preserve">уведомления о </w:t>
            </w:r>
            <w:r>
              <w:rPr>
                <w:rStyle w:val="Style_1_ch"/>
                <w:rFonts w:ascii="Times New Roman" w:hAnsi="Times New Roman"/>
                <w:sz w:val="24"/>
              </w:rPr>
              <w:t xml:space="preserve">соответствии </w:t>
            </w:r>
          </w:p>
          <w:p w14:paraId="D1020000">
            <w:pPr>
              <w:pStyle w:val="Style_1"/>
              <w:widowControl w:val="0"/>
              <w:ind w:firstLine="0" w:left="0" w:right="-2"/>
              <w:jc w:val="right"/>
              <w:rPr>
                <w:rFonts w:ascii="Times New Roman" w:hAnsi="Times New Roman"/>
                <w:sz w:val="24"/>
              </w:rPr>
            </w:pPr>
            <w:r>
              <w:rPr>
                <w:rStyle w:val="Style_1_ch"/>
                <w:rFonts w:ascii="Times New Roman" w:hAnsi="Times New Roman"/>
                <w:sz w:val="24"/>
              </w:rPr>
              <w:t xml:space="preserve">построенных </w:t>
            </w:r>
            <w:r>
              <w:rPr>
                <w:rStyle w:val="Style_1_ch"/>
                <w:rFonts w:ascii="Times New Roman" w:hAnsi="Times New Roman"/>
                <w:sz w:val="24"/>
              </w:rPr>
              <w:t xml:space="preserve">или </w:t>
            </w:r>
            <w:r>
              <w:rPr>
                <w:rStyle w:val="Style_1_ch"/>
                <w:rFonts w:ascii="Times New Roman" w:hAnsi="Times New Roman"/>
                <w:sz w:val="24"/>
              </w:rPr>
              <w:t xml:space="preserve">реконструированных </w:t>
            </w:r>
            <w:r>
              <w:rPr>
                <w:rStyle w:val="Style_1_ch"/>
                <w:rFonts w:ascii="Times New Roman" w:hAnsi="Times New Roman"/>
                <w:sz w:val="24"/>
              </w:rPr>
              <w:t xml:space="preserve">объектов </w:t>
            </w:r>
            <w:r>
              <w:rPr>
                <w:rStyle w:val="Style_1_ch"/>
                <w:rFonts w:ascii="Times New Roman" w:hAnsi="Times New Roman"/>
                <w:sz w:val="24"/>
              </w:rPr>
              <w:t xml:space="preserve">индивидуального </w:t>
            </w:r>
            <w:r>
              <w:rPr>
                <w:rStyle w:val="Style_1_ch"/>
                <w:rFonts w:ascii="Times New Roman" w:hAnsi="Times New Roman"/>
                <w:sz w:val="24"/>
              </w:rPr>
              <w:t xml:space="preserve">жилищного </w:t>
            </w:r>
          </w:p>
          <w:p w14:paraId="D2020000">
            <w:pPr>
              <w:pStyle w:val="Style_1"/>
              <w:widowControl w:val="0"/>
              <w:ind w:firstLine="0" w:left="0" w:right="-2"/>
              <w:jc w:val="right"/>
              <w:rPr>
                <w:rFonts w:ascii="Times New Roman" w:hAnsi="Times New Roman"/>
                <w:sz w:val="24"/>
              </w:rPr>
            </w:pPr>
            <w:r>
              <w:rPr>
                <w:rStyle w:val="Style_1_ch"/>
                <w:rFonts w:ascii="Times New Roman" w:hAnsi="Times New Roman"/>
                <w:sz w:val="24"/>
              </w:rPr>
              <w:t xml:space="preserve">строительства или </w:t>
            </w:r>
            <w:r>
              <w:rPr>
                <w:rStyle w:val="Style_1_ch"/>
                <w:rFonts w:ascii="Times New Roman" w:hAnsi="Times New Roman"/>
                <w:sz w:val="24"/>
              </w:rPr>
              <w:t xml:space="preserve">садового дома </w:t>
            </w:r>
          </w:p>
          <w:p w14:paraId="D3020000">
            <w:pPr>
              <w:pStyle w:val="Style_1"/>
              <w:widowControl w:val="0"/>
              <w:spacing w:after="0"/>
              <w:ind w:firstLine="0" w:left="0" w:right="-2"/>
              <w:jc w:val="right"/>
              <w:rPr>
                <w:rFonts w:ascii="Times New Roman" w:hAnsi="Times New Roman"/>
                <w:sz w:val="24"/>
              </w:rPr>
            </w:pPr>
            <w:r>
              <w:rPr>
                <w:rStyle w:val="Style_1_ch"/>
                <w:rFonts w:ascii="Times New Roman" w:hAnsi="Times New Roman"/>
                <w:sz w:val="24"/>
              </w:rPr>
              <w:t xml:space="preserve">требованиям законодательства </w:t>
            </w:r>
            <w:r>
              <w:rPr>
                <w:rStyle w:val="Style_1_ch"/>
                <w:rFonts w:ascii="Times New Roman" w:hAnsi="Times New Roman"/>
                <w:sz w:val="24"/>
              </w:rPr>
              <w:t xml:space="preserve">Российской Федерации </w:t>
            </w:r>
            <w:r>
              <w:rPr>
                <w:rStyle w:val="Style_1_ch"/>
                <w:rFonts w:ascii="Times New Roman" w:hAnsi="Times New Roman"/>
                <w:sz w:val="24"/>
              </w:rPr>
              <w:t xml:space="preserve">о </w:t>
            </w:r>
            <w:r>
              <w:rPr>
                <w:rStyle w:val="Style_1_ch"/>
                <w:rFonts w:ascii="Times New Roman" w:hAnsi="Times New Roman"/>
                <w:sz w:val="24"/>
              </w:rPr>
              <w:t xml:space="preserve">градостроительной </w:t>
            </w:r>
            <w:r>
              <w:rPr>
                <w:rStyle w:val="Style_1_ch"/>
                <w:rFonts w:ascii="Times New Roman" w:hAnsi="Times New Roman"/>
                <w:sz w:val="24"/>
              </w:rPr>
              <w:t>деятельности</w:t>
            </w:r>
            <w:r>
              <w:rPr>
                <w:rStyle w:val="Style_1_ch"/>
                <w:rFonts w:ascii="Times New Roman" w:hAnsi="Times New Roman"/>
                <w:b w:val="0"/>
                <w:sz w:val="24"/>
              </w:rPr>
              <w:t>»</w:t>
            </w:r>
          </w:p>
        </w:tc>
      </w:tr>
    </w:tbl>
    <w:tbl>
      <w:tblPr>
        <w:tblStyle w:val="Style_7"/>
        <w:tblW w:type="auto" w:w="0"/>
        <w:jc w:val="left"/>
        <w:tblInd w:type="dxa" w:w="0"/>
        <w:tblLayout w:type="fixed"/>
        <w:tblCellMar>
          <w:top w:type="dxa" w:w="0"/>
          <w:left w:type="dxa" w:w="0"/>
          <w:bottom w:type="dxa" w:w="0"/>
          <w:right w:type="dxa" w:w="0"/>
        </w:tblCellMar>
      </w:tblPr>
      <w:tblGrid>
        <w:gridCol w:w="1416"/>
        <w:gridCol w:w="1675"/>
        <w:gridCol w:w="311"/>
        <w:gridCol w:w="1870"/>
        <w:gridCol w:w="371"/>
        <w:gridCol w:w="424"/>
        <w:gridCol w:w="451"/>
        <w:gridCol w:w="2839"/>
      </w:tblGrid>
      <w:tr>
        <w:trPr>
          <w:trHeight w:hRule="atLeast" w:val="200"/>
        </w:trPr>
        <w:tc>
          <w:tcPr>
            <w:tcW w:type="dxa" w:w="5272"/>
            <w:gridSpan w:val="4"/>
            <w:vMerge w:val="restart"/>
            <w:tcMar>
              <w:top w:type="dxa" w:w="0"/>
              <w:left w:type="dxa" w:w="0"/>
              <w:bottom w:type="dxa" w:w="0"/>
              <w:right w:type="dxa" w:w="0"/>
            </w:tcMar>
          </w:tcPr>
          <w:p w14:paraId="D4020000">
            <w:pPr>
              <w:widowControl w:val="0"/>
              <w:spacing w:after="0" w:before="0" w:line="240" w:lineRule="auto"/>
              <w:ind w:firstLine="0" w:left="0" w:right="0"/>
              <w:jc w:val="right"/>
              <w:rPr>
                <w:rFonts w:ascii="Times New Roman" w:hAnsi="Times New Roman"/>
                <w:sz w:val="22"/>
              </w:rPr>
            </w:pPr>
            <w:r>
              <w:rPr>
                <w:rFonts w:ascii="Times New Roman" w:hAnsi="Times New Roman"/>
                <w:sz w:val="22"/>
              </w:rPr>
              <w:t>Кому</w:t>
            </w:r>
          </w:p>
        </w:tc>
        <w:tc>
          <w:tcPr>
            <w:tcW w:type="dxa" w:w="4085"/>
            <w:gridSpan w:val="4"/>
            <w:tcBorders>
              <w:bottom w:color="000000" w:sz="4" w:val="single"/>
            </w:tcBorders>
            <w:tcMar>
              <w:top w:type="dxa" w:w="0"/>
              <w:left w:type="dxa" w:w="0"/>
              <w:bottom w:type="dxa" w:w="0"/>
              <w:right w:type="dxa" w:w="0"/>
            </w:tcMar>
          </w:tcPr>
          <w:p w14:paraId="D5020000">
            <w:pPr>
              <w:widowControl w:val="0"/>
              <w:spacing w:after="0" w:before="0" w:line="240" w:lineRule="auto"/>
              <w:ind w:firstLine="0" w:left="0" w:right="0"/>
              <w:jc w:val="left"/>
              <w:rPr>
                <w:rFonts w:ascii="Times New Roman" w:hAnsi="Times New Roman"/>
                <w:sz w:val="22"/>
              </w:rPr>
            </w:pPr>
          </w:p>
        </w:tc>
      </w:tr>
      <w:tr>
        <w:tc>
          <w:tcPr>
            <w:tcW w:type="dxa" w:w="5272"/>
            <w:gridSpan w:val="4"/>
            <w:vMerge w:val="continue"/>
            <w:tcMar>
              <w:top w:type="dxa" w:w="0"/>
              <w:left w:type="dxa" w:w="0"/>
              <w:bottom w:type="dxa" w:w="0"/>
              <w:right w:type="dxa" w:w="0"/>
            </w:tcMar>
          </w:tcPr>
          <w:p/>
        </w:tc>
        <w:tc>
          <w:tcPr>
            <w:tcW w:type="dxa" w:w="4085"/>
            <w:gridSpan w:val="4"/>
            <w:tcBorders>
              <w:top w:color="000000" w:sz="4" w:val="single"/>
              <w:bottom w:color="000000" w:sz="6" w:val="single"/>
            </w:tcBorders>
            <w:tcMar>
              <w:top w:type="dxa" w:w="0"/>
              <w:left w:type="dxa" w:w="0"/>
              <w:bottom w:type="dxa" w:w="0"/>
              <w:right w:type="dxa" w:w="0"/>
            </w:tcMar>
          </w:tcPr>
          <w:p w14:paraId="D6020000">
            <w:pPr>
              <w:widowControl w:val="0"/>
              <w:spacing w:after="0" w:before="0" w:line="240" w:lineRule="auto"/>
              <w:ind w:firstLine="0" w:left="0" w:right="0"/>
              <w:jc w:val="center"/>
              <w:rPr>
                <w:rFonts w:ascii="Times New Roman" w:hAnsi="Times New Roman"/>
                <w:sz w:val="22"/>
              </w:rPr>
            </w:pPr>
          </w:p>
        </w:tc>
      </w:tr>
      <w:tr>
        <w:tc>
          <w:tcPr>
            <w:tcW w:type="dxa" w:w="5272"/>
            <w:gridSpan w:val="4"/>
            <w:vMerge w:val="continue"/>
            <w:tcMar>
              <w:top w:type="dxa" w:w="0"/>
              <w:left w:type="dxa" w:w="0"/>
              <w:bottom w:type="dxa" w:w="0"/>
              <w:right w:type="dxa" w:w="0"/>
            </w:tcMar>
          </w:tcPr>
          <w:p/>
        </w:tc>
        <w:tc>
          <w:tcPr>
            <w:tcW w:type="dxa" w:w="4085"/>
            <w:gridSpan w:val="4"/>
            <w:tcBorders>
              <w:top w:color="000000" w:sz="6" w:val="single"/>
              <w:left w:color="000000" w:sz="4" w:val="nil"/>
              <w:bottom w:color="000000" w:sz="4" w:val="nil"/>
              <w:right w:color="000000" w:sz="4" w:val="nil"/>
              <w:tl2br w:color="000000" w:sz="4" w:val="nil"/>
              <w:tr2bl w:color="000000" w:sz="4" w:val="nil"/>
            </w:tcBorders>
            <w:tcMar>
              <w:top w:type="dxa" w:w="0"/>
              <w:left w:type="dxa" w:w="0"/>
              <w:bottom w:type="dxa" w:w="0"/>
              <w:right w:type="dxa" w:w="0"/>
            </w:tcMar>
          </w:tcPr>
          <w:p w14:paraId="D7020000">
            <w:pPr>
              <w:widowControl w:val="0"/>
              <w:spacing w:after="0" w:before="0" w:line="240" w:lineRule="auto"/>
              <w:ind w:firstLine="0" w:left="0" w:right="0"/>
              <w:jc w:val="center"/>
              <w:rPr>
                <w:rFonts w:ascii="Times New Roman" w:hAnsi="Times New Roman"/>
                <w:sz w:val="22"/>
              </w:rPr>
            </w:pPr>
            <w:r>
              <w:rPr>
                <w:rFonts w:ascii="Times New Roman" w:hAnsi="Times New Roman"/>
                <w:sz w:val="22"/>
              </w:rPr>
              <w:t xml:space="preserve">почтовый индекс и адрес </w:t>
            </w:r>
          </w:p>
        </w:tc>
      </w:tr>
      <w:tr>
        <w:tc>
          <w:tcPr>
            <w:tcW w:type="dxa" w:w="5272"/>
            <w:gridSpan w:val="4"/>
            <w:vMerge w:val="continue"/>
            <w:tcMar>
              <w:top w:type="dxa" w:w="0"/>
              <w:left w:type="dxa" w:w="0"/>
              <w:bottom w:type="dxa" w:w="0"/>
              <w:right w:type="dxa" w:w="0"/>
            </w:tcMar>
          </w:tcPr>
          <w:p/>
        </w:tc>
        <w:tc>
          <w:tcPr>
            <w:tcW w:type="dxa" w:w="4085"/>
            <w:gridSpan w:val="4"/>
            <w:tcBorders>
              <w:top w:color="000000" w:sz="4" w:val="nil"/>
            </w:tcBorders>
            <w:tcMar>
              <w:top w:type="dxa" w:w="0"/>
              <w:left w:type="dxa" w:w="0"/>
              <w:bottom w:type="dxa" w:w="0"/>
              <w:right w:type="dxa" w:w="0"/>
            </w:tcMar>
          </w:tcPr>
          <w:p w14:paraId="D8020000">
            <w:pPr>
              <w:widowControl w:val="0"/>
              <w:spacing w:after="0" w:before="0" w:line="240" w:lineRule="auto"/>
              <w:ind w:firstLine="0" w:left="0" w:right="0"/>
              <w:jc w:val="center"/>
              <w:rPr>
                <w:rFonts w:ascii="Times New Roman" w:hAnsi="Times New Roman"/>
                <w:sz w:val="22"/>
              </w:rPr>
            </w:pPr>
          </w:p>
        </w:tc>
      </w:tr>
      <w:tr>
        <w:tc>
          <w:tcPr>
            <w:tcW w:type="dxa" w:w="5272"/>
            <w:gridSpan w:val="4"/>
            <w:vMerge w:val="continue"/>
            <w:tcMar>
              <w:top w:type="dxa" w:w="0"/>
              <w:left w:type="dxa" w:w="0"/>
              <w:bottom w:type="dxa" w:w="0"/>
              <w:right w:type="dxa" w:w="0"/>
            </w:tcMar>
          </w:tcPr>
          <w:p/>
        </w:tc>
        <w:tc>
          <w:tcPr>
            <w:tcW w:type="dxa" w:w="4085"/>
            <w:gridSpan w:val="4"/>
            <w:tcBorders>
              <w:top w:color="000000" w:sz="4" w:val="single"/>
            </w:tcBorders>
            <w:tcMar>
              <w:top w:type="dxa" w:w="0"/>
              <w:left w:type="dxa" w:w="0"/>
              <w:bottom w:type="dxa" w:w="0"/>
              <w:right w:type="dxa" w:w="0"/>
            </w:tcMar>
          </w:tcPr>
          <w:p w14:paraId="D9020000">
            <w:pPr>
              <w:widowControl w:val="0"/>
              <w:spacing w:after="0" w:before="0" w:line="240" w:lineRule="auto"/>
              <w:ind w:firstLine="0" w:left="0" w:right="0"/>
              <w:jc w:val="center"/>
              <w:rPr>
                <w:rFonts w:ascii="Times New Roman" w:hAnsi="Times New Roman"/>
                <w:sz w:val="22"/>
              </w:rPr>
            </w:pPr>
            <w:r>
              <w:rPr>
                <w:rFonts w:ascii="Times New Roman" w:hAnsi="Times New Roman"/>
                <w:sz w:val="24"/>
              </w:rPr>
              <w:t xml:space="preserve">адрес электронной почты </w:t>
            </w:r>
            <w:r>
              <w:rPr>
                <w:rFonts w:ascii="Times New Roman" w:hAnsi="Times New Roman"/>
                <w:sz w:val="24"/>
              </w:rPr>
              <w:br/>
            </w:r>
            <w:r>
              <w:rPr>
                <w:rFonts w:ascii="Times New Roman" w:hAnsi="Times New Roman"/>
                <w:sz w:val="24"/>
              </w:rPr>
              <w:t>(при наличии)</w:t>
            </w:r>
          </w:p>
        </w:tc>
      </w:tr>
      <w:tr>
        <w:tc>
          <w:tcPr>
            <w:tcW w:type="dxa" w:w="9357"/>
            <w:gridSpan w:val="8"/>
            <w:tcMar>
              <w:top w:type="dxa" w:w="0"/>
              <w:left w:type="dxa" w:w="0"/>
              <w:bottom w:type="dxa" w:w="0"/>
              <w:right w:type="dxa" w:w="0"/>
            </w:tcMar>
          </w:tcPr>
          <w:p w14:paraId="DA020000">
            <w:pPr>
              <w:widowControl w:val="0"/>
              <w:ind/>
              <w:jc w:val="center"/>
            </w:pPr>
            <w:r>
              <w:rPr>
                <w:rFonts w:ascii="Times New Roman" w:hAnsi="Times New Roman"/>
                <w:b w:val="1"/>
                <w:sz w:val="26"/>
              </w:rPr>
              <w:t xml:space="preserve">Уведомление </w:t>
            </w:r>
            <w:r>
              <w:rPr>
                <w:rFonts w:ascii="Times New Roman" w:hAnsi="Times New Roman"/>
                <w:b w:val="1"/>
                <w:sz w:val="26"/>
              </w:rPr>
              <w:t>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tc>
      </w:tr>
    </w:tbl>
    <w:tbl>
      <w:tblPr>
        <w:tblStyle w:val="Style_7"/>
        <w:tblW w:type="auto" w:w="0"/>
        <w:tblInd w:type="dxa" w:w="0"/>
        <w:tblLayout w:type="fixed"/>
        <w:tblCellMar>
          <w:top w:type="dxa" w:w="0"/>
          <w:left w:type="dxa" w:w="28"/>
          <w:bottom w:type="dxa" w:w="0"/>
          <w:right w:type="dxa" w:w="28"/>
        </w:tblCellMar>
      </w:tblPr>
      <w:tblGrid>
        <w:gridCol w:w="187"/>
        <w:gridCol w:w="374"/>
        <w:gridCol w:w="240"/>
        <w:gridCol w:w="1337"/>
        <w:gridCol w:w="348"/>
        <w:gridCol w:w="348"/>
        <w:gridCol w:w="428"/>
        <w:gridCol w:w="4491"/>
        <w:gridCol w:w="1604"/>
      </w:tblGrid>
      <w:tr>
        <w:tc>
          <w:tcPr>
            <w:tcW w:type="dxa" w:w="187"/>
            <w:tcBorders>
              <w:top w:sz="4" w:val="nil"/>
              <w:left w:sz="4" w:val="nil"/>
              <w:bottom w:color="000000" w:sz="4" w:val="nil"/>
              <w:right w:sz="4" w:val="nil"/>
            </w:tcBorders>
            <w:tcMar>
              <w:top w:type="dxa" w:w="0"/>
              <w:left w:type="dxa" w:w="28"/>
              <w:bottom w:type="dxa" w:w="0"/>
              <w:right w:type="dxa" w:w="28"/>
            </w:tcMar>
            <w:vAlign w:val="bottom"/>
          </w:tcPr>
          <w:p w14:paraId="DB020000">
            <w:pPr>
              <w:widowControl w:val="0"/>
              <w:ind/>
              <w:jc w:val="right"/>
              <w:rPr>
                <w:rFonts w:ascii="Times New Roman" w:hAnsi="Times New Roman"/>
                <w:sz w:val="24"/>
              </w:rPr>
            </w:pPr>
            <w:r>
              <w:rPr>
                <w:rFonts w:ascii="Times New Roman" w:hAnsi="Times New Roman"/>
                <w:sz w:val="24"/>
              </w:rPr>
              <w:t>«</w:t>
            </w:r>
          </w:p>
        </w:tc>
        <w:tc>
          <w:tcPr>
            <w:tcW w:type="dxa" w:w="374"/>
            <w:tcBorders>
              <w:top w:sz="4" w:val="nil"/>
              <w:left w:sz="4" w:val="nil"/>
              <w:bottom w:color="000000" w:sz="6" w:val="single"/>
              <w:right w:sz="4" w:val="nil"/>
            </w:tcBorders>
            <w:tcMar>
              <w:top w:type="dxa" w:w="0"/>
              <w:left w:type="dxa" w:w="28"/>
              <w:bottom w:type="dxa" w:w="0"/>
              <w:right w:type="dxa" w:w="28"/>
            </w:tcMar>
            <w:vAlign w:val="bottom"/>
          </w:tcPr>
          <w:p w14:paraId="DC020000">
            <w:pPr>
              <w:widowControl w:val="0"/>
              <w:ind/>
              <w:jc w:val="center"/>
              <w:rPr>
                <w:rFonts w:ascii="Times New Roman" w:hAnsi="Times New Roman"/>
                <w:sz w:val="24"/>
              </w:rPr>
            </w:pPr>
          </w:p>
        </w:tc>
        <w:tc>
          <w:tcPr>
            <w:tcW w:type="dxa" w:w="240"/>
            <w:tcBorders>
              <w:top w:sz="4" w:val="nil"/>
              <w:left w:sz="4" w:val="nil"/>
              <w:bottom w:color="000000" w:sz="4" w:val="nil"/>
              <w:right w:sz="4" w:val="nil"/>
            </w:tcBorders>
            <w:tcMar>
              <w:top w:type="dxa" w:w="0"/>
              <w:left w:type="dxa" w:w="28"/>
              <w:bottom w:type="dxa" w:w="0"/>
              <w:right w:type="dxa" w:w="28"/>
            </w:tcMar>
            <w:vAlign w:val="bottom"/>
          </w:tcPr>
          <w:p w14:paraId="DD020000">
            <w:pPr>
              <w:rPr>
                <w:rFonts w:ascii="Times New Roman" w:hAnsi="Times New Roman"/>
                <w:sz w:val="24"/>
              </w:rPr>
            </w:pPr>
            <w:r>
              <w:rPr>
                <w:rFonts w:ascii="Times New Roman" w:hAnsi="Times New Roman"/>
                <w:sz w:val="24"/>
              </w:rPr>
              <w:t>»</w:t>
            </w:r>
          </w:p>
        </w:tc>
        <w:tc>
          <w:tcPr>
            <w:tcW w:type="dxa" w:w="1337"/>
            <w:tcBorders>
              <w:top w:sz="4" w:val="nil"/>
              <w:left w:sz="4" w:val="nil"/>
              <w:bottom w:color="000000" w:sz="6" w:val="single"/>
              <w:right w:sz="4" w:val="nil"/>
            </w:tcBorders>
            <w:tcMar>
              <w:top w:type="dxa" w:w="0"/>
              <w:left w:type="dxa" w:w="28"/>
              <w:bottom w:type="dxa" w:w="0"/>
              <w:right w:type="dxa" w:w="28"/>
            </w:tcMar>
            <w:vAlign w:val="bottom"/>
          </w:tcPr>
          <w:p w14:paraId="DE020000">
            <w:pPr>
              <w:widowControl w:val="0"/>
              <w:ind/>
              <w:jc w:val="center"/>
              <w:rPr>
                <w:rFonts w:ascii="Times New Roman" w:hAnsi="Times New Roman"/>
                <w:sz w:val="24"/>
              </w:rPr>
            </w:pPr>
          </w:p>
        </w:tc>
        <w:tc>
          <w:tcPr>
            <w:tcW w:type="dxa" w:w="348"/>
            <w:tcBorders>
              <w:top w:sz="4" w:val="nil"/>
              <w:left w:sz="4" w:val="nil"/>
              <w:bottom w:color="000000" w:sz="4" w:val="nil"/>
              <w:right w:sz="4" w:val="nil"/>
            </w:tcBorders>
            <w:tcMar>
              <w:top w:type="dxa" w:w="0"/>
              <w:left w:type="dxa" w:w="28"/>
              <w:bottom w:type="dxa" w:w="0"/>
              <w:right w:type="dxa" w:w="28"/>
            </w:tcMar>
            <w:vAlign w:val="bottom"/>
          </w:tcPr>
          <w:p w14:paraId="DF020000">
            <w:pPr>
              <w:widowControl w:val="0"/>
              <w:ind/>
              <w:jc w:val="right"/>
              <w:rPr>
                <w:rFonts w:ascii="Times New Roman" w:hAnsi="Times New Roman"/>
                <w:sz w:val="24"/>
              </w:rPr>
            </w:pPr>
            <w:r>
              <w:rPr>
                <w:rFonts w:ascii="Times New Roman" w:hAnsi="Times New Roman"/>
                <w:sz w:val="24"/>
              </w:rPr>
              <w:t>20</w:t>
            </w:r>
          </w:p>
        </w:tc>
        <w:tc>
          <w:tcPr>
            <w:tcW w:type="dxa" w:w="348"/>
            <w:tcBorders>
              <w:top w:sz="4" w:val="nil"/>
              <w:left w:sz="4" w:val="nil"/>
              <w:bottom w:color="000000" w:sz="6" w:val="single"/>
              <w:right w:sz="4" w:val="nil"/>
            </w:tcBorders>
            <w:tcMar>
              <w:top w:type="dxa" w:w="0"/>
              <w:left w:type="dxa" w:w="28"/>
              <w:bottom w:type="dxa" w:w="0"/>
              <w:right w:type="dxa" w:w="28"/>
            </w:tcMar>
            <w:vAlign w:val="bottom"/>
          </w:tcPr>
          <w:p w14:paraId="E0020000">
            <w:pPr>
              <w:rPr>
                <w:rFonts w:ascii="Times New Roman" w:hAnsi="Times New Roman"/>
                <w:sz w:val="24"/>
              </w:rPr>
            </w:pPr>
          </w:p>
        </w:tc>
        <w:tc>
          <w:tcPr>
            <w:tcW w:type="dxa" w:w="428"/>
            <w:tcBorders>
              <w:top w:sz="4" w:val="nil"/>
              <w:left w:sz="4" w:val="nil"/>
              <w:bottom w:color="000000" w:sz="4" w:val="nil"/>
              <w:right w:sz="4" w:val="nil"/>
            </w:tcBorders>
            <w:tcMar>
              <w:top w:type="dxa" w:w="0"/>
              <w:left w:type="dxa" w:w="28"/>
              <w:bottom w:type="dxa" w:w="0"/>
              <w:right w:type="dxa" w:w="28"/>
            </w:tcMar>
            <w:vAlign w:val="bottom"/>
          </w:tcPr>
          <w:p w14:paraId="E1020000">
            <w:pPr>
              <w:widowControl w:val="0"/>
              <w:ind w:firstLine="0" w:left="57"/>
              <w:rPr>
                <w:rFonts w:ascii="Times New Roman" w:hAnsi="Times New Roman"/>
                <w:sz w:val="24"/>
              </w:rPr>
            </w:pPr>
            <w:r>
              <w:rPr>
                <w:rFonts w:ascii="Times New Roman" w:hAnsi="Times New Roman"/>
                <w:sz w:val="24"/>
              </w:rPr>
              <w:t>г.</w:t>
            </w:r>
          </w:p>
        </w:tc>
        <w:tc>
          <w:tcPr>
            <w:tcW w:type="dxa" w:w="4491"/>
            <w:tcBorders>
              <w:top w:sz="4" w:val="nil"/>
              <w:left w:sz="4" w:val="nil"/>
              <w:bottom w:color="000000" w:sz="4" w:val="nil"/>
              <w:right w:sz="4" w:val="nil"/>
            </w:tcBorders>
            <w:tcMar>
              <w:top w:type="dxa" w:w="0"/>
              <w:left w:type="dxa" w:w="28"/>
              <w:bottom w:type="dxa" w:w="0"/>
              <w:right w:type="dxa" w:w="28"/>
            </w:tcMar>
            <w:vAlign w:val="bottom"/>
          </w:tcPr>
          <w:p w14:paraId="E2020000">
            <w:pPr>
              <w:widowControl w:val="0"/>
              <w:ind w:right="85"/>
              <w:jc w:val="right"/>
              <w:rPr>
                <w:rFonts w:ascii="Times New Roman" w:hAnsi="Times New Roman"/>
                <w:sz w:val="24"/>
              </w:rPr>
            </w:pPr>
            <w:r>
              <w:rPr>
                <w:rFonts w:ascii="Times New Roman" w:hAnsi="Times New Roman"/>
                <w:sz w:val="24"/>
              </w:rPr>
              <w:t>№</w:t>
            </w:r>
          </w:p>
        </w:tc>
        <w:tc>
          <w:tcPr>
            <w:tcW w:type="dxa" w:w="1604"/>
            <w:tcBorders>
              <w:top w:sz="4" w:val="nil"/>
              <w:left w:sz="4" w:val="nil"/>
              <w:bottom w:color="000000" w:sz="6" w:val="single"/>
              <w:right w:sz="4" w:val="nil"/>
            </w:tcBorders>
            <w:tcMar>
              <w:top w:type="dxa" w:w="0"/>
              <w:left w:type="dxa" w:w="28"/>
              <w:bottom w:type="dxa" w:w="0"/>
              <w:right w:type="dxa" w:w="28"/>
            </w:tcMar>
            <w:vAlign w:val="bottom"/>
          </w:tcPr>
          <w:p w14:paraId="E3020000">
            <w:pPr>
              <w:widowControl w:val="0"/>
              <w:ind/>
              <w:jc w:val="center"/>
              <w:rPr>
                <w:rFonts w:ascii="Times New Roman" w:hAnsi="Times New Roman"/>
                <w:sz w:val="24"/>
              </w:rPr>
            </w:pPr>
          </w:p>
        </w:tc>
      </w:tr>
      <w:tr>
        <w:tc>
          <w:tcPr>
            <w:tcW w:type="dxa" w:w="9357"/>
            <w:gridSpan w:val="9"/>
            <w:tcBorders>
              <w:top w:color="000000" w:sz="4" w:val="nil"/>
              <w:left w:color="000000" w:sz="4" w:val="nil"/>
              <w:bottom w:color="000000" w:sz="4" w:val="nil"/>
              <w:right w:color="000000" w:sz="4" w:val="nil"/>
              <w:tl2br w:color="000000" w:sz="4" w:val="nil"/>
              <w:tr2bl w:color="000000" w:sz="4" w:val="nil"/>
            </w:tcBorders>
            <w:tcMar>
              <w:top w:type="dxa" w:w="0"/>
              <w:left w:type="dxa" w:w="28"/>
              <w:bottom w:type="dxa" w:w="0"/>
              <w:right w:type="dxa" w:w="28"/>
            </w:tcMar>
            <w:vAlign w:val="bottom"/>
          </w:tcPr>
          <w:p w14:paraId="E4020000">
            <w:pPr>
              <w:widowControl w:val="0"/>
              <w:ind/>
              <w:jc w:val="both"/>
              <w:rPr>
                <w:rFonts w:ascii="Times New Roman" w:hAnsi="Times New Roman"/>
                <w:sz w:val="24"/>
              </w:rPr>
            </w:pPr>
          </w:p>
        </w:tc>
      </w:tr>
      <w:tr>
        <w:tc>
          <w:tcPr>
            <w:tcW w:type="dxa" w:w="9357"/>
            <w:gridSpan w:val="9"/>
            <w:tcBorders>
              <w:top w:color="000000" w:sz="4" w:val="nil"/>
              <w:left w:color="000000" w:sz="4" w:val="nil"/>
              <w:bottom w:color="000000" w:sz="4" w:val="nil"/>
              <w:right w:color="000000" w:sz="4" w:val="nil"/>
              <w:tl2br w:color="000000" w:sz="4" w:val="nil"/>
              <w:tr2bl w:color="000000" w:sz="4" w:val="nil"/>
            </w:tcBorders>
            <w:tcMar>
              <w:top w:type="dxa" w:w="0"/>
              <w:left w:type="dxa" w:w="28"/>
              <w:bottom w:type="dxa" w:w="0"/>
              <w:right w:type="dxa" w:w="28"/>
            </w:tcMar>
            <w:vAlign w:val="bottom"/>
          </w:tcPr>
          <w:p w14:paraId="E5020000">
            <w:pPr>
              <w:widowControl w:val="0"/>
              <w:ind/>
              <w:jc w:val="both"/>
              <w:rPr>
                <w:rFonts w:ascii="Times New Roman" w:hAnsi="Times New Roman"/>
                <w:sz w:val="24"/>
              </w:rPr>
            </w:pPr>
            <w:r>
              <w:rPr>
                <w:rFonts w:ascii="Times New Roman" w:hAnsi="Times New Roman"/>
                <w:b w:val="1"/>
                <w:sz w:val="24"/>
              </w:rPr>
              <w:t>По результатам рассмотрения</w:t>
            </w:r>
            <w:r>
              <w:rPr>
                <w:rFonts w:ascii="Times New Roman" w:hAnsi="Times New Roman"/>
                <w:sz w:val="24"/>
              </w:rPr>
              <w:t xml:space="preserve"> увед</w:t>
            </w:r>
            <w:r>
              <w:rPr>
                <w:rStyle w:val="Style_1_ch"/>
                <w:rFonts w:ascii="Times New Roman" w:hAnsi="Times New Roman"/>
              </w:rPr>
              <w:t xml:space="preserve">омления </w:t>
            </w:r>
            <w:r>
              <w:rPr>
                <w:rStyle w:val="Style_1_ch"/>
                <w:rFonts w:ascii="Times New Roman" w:hAnsi="Times New Roman"/>
              </w:rPr>
              <w:t>об око</w:t>
            </w:r>
            <w:r>
              <w:rPr>
                <w:rFonts w:ascii="Times New Roman" w:hAnsi="Times New Roman"/>
                <w:sz w:val="24"/>
              </w:rPr>
              <w:t>нчании строительства или</w:t>
            </w:r>
            <w:r>
              <w:rPr>
                <w:rFonts w:ascii="Times New Roman" w:hAnsi="Times New Roman"/>
                <w:sz w:val="24"/>
              </w:rPr>
              <w:t xml:space="preserve"> </w:t>
            </w:r>
            <w:r>
              <w:rPr>
                <w:rFonts w:ascii="Times New Roman" w:hAnsi="Times New Roman"/>
                <w:sz w:val="24"/>
              </w:rPr>
              <w:t>реконструкции</w:t>
            </w:r>
            <w:r>
              <w:rPr>
                <w:rFonts w:ascii="Times New Roman" w:hAnsi="Times New Roman"/>
                <w:sz w:val="24"/>
              </w:rPr>
              <w:t xml:space="preserve"> </w:t>
            </w:r>
            <w:r>
              <w:rPr>
                <w:rFonts w:ascii="Times New Roman" w:hAnsi="Times New Roman"/>
                <w:sz w:val="24"/>
              </w:rPr>
              <w:t>объекта индивидуального жилищного строительства или садового</w:t>
            </w:r>
            <w:r>
              <w:rPr>
                <w:rFonts w:ascii="Times New Roman" w:hAnsi="Times New Roman"/>
                <w:sz w:val="24"/>
              </w:rPr>
              <w:t xml:space="preserve"> </w:t>
            </w:r>
            <w:r>
              <w:rPr>
                <w:rFonts w:ascii="Times New Roman" w:hAnsi="Times New Roman"/>
                <w:sz w:val="24"/>
              </w:rPr>
              <w:t>дома</w:t>
            </w:r>
            <w:r>
              <w:rPr>
                <w:rFonts w:ascii="Times New Roman" w:hAnsi="Times New Roman"/>
                <w:sz w:val="24"/>
              </w:rPr>
              <w:t xml:space="preserve"> </w:t>
            </w:r>
            <w:r>
              <w:rPr>
                <w:rFonts w:ascii="Times New Roman" w:hAnsi="Times New Roman"/>
                <w:sz w:val="24"/>
              </w:rPr>
              <w:br/>
            </w:r>
            <w:r>
              <w:rPr>
                <w:rFonts w:ascii="Times New Roman" w:hAnsi="Times New Roman"/>
                <w:sz w:val="24"/>
              </w:rPr>
              <w:t xml:space="preserve">(далее </w:t>
            </w:r>
            <w:r>
              <w:rPr>
                <w:rFonts w:ascii="Times New Roman" w:hAnsi="Times New Roman"/>
                <w:sz w:val="24"/>
              </w:rPr>
              <w:t>–</w:t>
            </w:r>
            <w:r>
              <w:rPr>
                <w:rFonts w:ascii="Times New Roman" w:hAnsi="Times New Roman"/>
                <w:sz w:val="24"/>
              </w:rPr>
              <w:t xml:space="preserve"> уведомление),</w:t>
            </w:r>
          </w:p>
        </w:tc>
      </w:tr>
    </w:tbl>
    <w:tbl>
      <w:tblPr>
        <w:tblStyle w:val="Style_7"/>
        <w:tblW w:type="auto" w:w="0"/>
        <w:tblInd w:type="dxa" w:w="0"/>
        <w:tblLayout w:type="fixed"/>
        <w:tblCellMar>
          <w:top w:type="dxa" w:w="0"/>
          <w:left w:type="dxa" w:w="28"/>
          <w:bottom w:type="dxa" w:w="0"/>
          <w:right w:type="dxa" w:w="28"/>
        </w:tblCellMar>
      </w:tblPr>
      <w:tblGrid>
        <w:gridCol w:w="4519"/>
        <w:gridCol w:w="4838"/>
      </w:tblGrid>
      <w:tr>
        <w:tc>
          <w:tcPr>
            <w:tcW w:type="dxa" w:w="4519"/>
            <w:tcBorders>
              <w:top w:sz="4" w:val="nil"/>
              <w:left w:sz="4" w:val="nil"/>
              <w:bottom w:sz="4" w:val="nil"/>
              <w:right w:sz="4" w:val="nil"/>
            </w:tcBorders>
            <w:tcMar>
              <w:top w:type="dxa" w:w="0"/>
              <w:left w:type="dxa" w:w="28"/>
              <w:bottom w:type="dxa" w:w="0"/>
              <w:right w:type="dxa" w:w="28"/>
            </w:tcMar>
            <w:vAlign w:val="bottom"/>
          </w:tcPr>
          <w:p w14:paraId="E6020000">
            <w:pPr>
              <w:rPr>
                <w:rFonts w:ascii="Times New Roman" w:hAnsi="Times New Roman"/>
                <w:sz w:val="24"/>
              </w:rPr>
            </w:pPr>
            <w:r>
              <w:rPr>
                <w:rFonts w:ascii="Times New Roman" w:hAnsi="Times New Roman"/>
                <w:sz w:val="24"/>
              </w:rPr>
              <w:t>направленного</w:t>
            </w:r>
          </w:p>
          <w:p w14:paraId="E7020000">
            <w:pPr>
              <w:rPr>
                <w:rFonts w:ascii="Times New Roman" w:hAnsi="Times New Roman"/>
              </w:rPr>
            </w:pPr>
            <w:r>
              <w:rPr>
                <w:rFonts w:ascii="Times New Roman" w:hAnsi="Times New Roman"/>
              </w:rPr>
              <w:t>(дата направления уведомления)</w:t>
            </w:r>
          </w:p>
        </w:tc>
        <w:tc>
          <w:tcPr>
            <w:tcW w:type="dxa" w:w="4838"/>
            <w:tcBorders>
              <w:top w:sz="4" w:val="nil"/>
              <w:left w:sz="4" w:val="nil"/>
              <w:bottom w:color="000000" w:sz="4" w:val="single"/>
              <w:right w:sz="4" w:val="nil"/>
            </w:tcBorders>
            <w:tcMar>
              <w:top w:type="dxa" w:w="0"/>
              <w:left w:type="dxa" w:w="28"/>
              <w:bottom w:type="dxa" w:w="0"/>
              <w:right w:type="dxa" w:w="28"/>
            </w:tcMar>
            <w:vAlign w:val="bottom"/>
          </w:tcPr>
          <w:p w14:paraId="E8020000">
            <w:pPr>
              <w:widowControl w:val="0"/>
              <w:ind/>
              <w:jc w:val="center"/>
              <w:rPr>
                <w:rFonts w:ascii="Times New Roman" w:hAnsi="Times New Roman"/>
                <w:sz w:val="24"/>
              </w:rPr>
            </w:pPr>
          </w:p>
        </w:tc>
      </w:tr>
      <w:tr>
        <w:tc>
          <w:tcPr>
            <w:tcW w:type="dxa" w:w="4519"/>
            <w:tcBorders>
              <w:top w:sz="4" w:val="nil"/>
              <w:left w:sz="4" w:val="nil"/>
              <w:bottom w:color="000000" w:sz="4" w:val="nil"/>
              <w:right w:sz="4" w:val="nil"/>
            </w:tcBorders>
            <w:tcMar>
              <w:top w:type="dxa" w:w="0"/>
              <w:left w:type="dxa" w:w="28"/>
              <w:bottom w:type="dxa" w:w="0"/>
              <w:right w:type="dxa" w:w="28"/>
            </w:tcMar>
            <w:vAlign w:val="bottom"/>
          </w:tcPr>
          <w:p w14:paraId="E9020000">
            <w:pPr>
              <w:widowControl w:val="0"/>
              <w:spacing w:before="80"/>
              <w:ind/>
              <w:rPr>
                <w:rFonts w:ascii="Times New Roman" w:hAnsi="Times New Roman"/>
                <w:sz w:val="24"/>
              </w:rPr>
            </w:pPr>
            <w:r>
              <w:rPr>
                <w:rFonts w:ascii="Times New Roman" w:hAnsi="Times New Roman"/>
                <w:sz w:val="24"/>
              </w:rPr>
              <w:t>зарегистрированного</w:t>
            </w:r>
          </w:p>
          <w:p w14:paraId="EA020000">
            <w:pPr>
              <w:rPr>
                <w:rFonts w:ascii="Times New Roman" w:hAnsi="Times New Roman"/>
                <w:sz w:val="24"/>
              </w:rPr>
            </w:pPr>
            <w:r>
              <w:rPr>
                <w:rFonts w:ascii="Times New Roman" w:hAnsi="Times New Roman"/>
              </w:rPr>
              <w:t>(дата и номер регистрации уведомления)</w:t>
            </w:r>
          </w:p>
        </w:tc>
        <w:tc>
          <w:tcPr>
            <w:tcW w:type="dxa" w:w="4838"/>
            <w:tcBorders>
              <w:top w:color="000000" w:sz="4" w:val="single"/>
              <w:left w:sz="4" w:val="nil"/>
              <w:bottom w:color="000000" w:sz="4" w:val="nil"/>
              <w:right w:sz="4" w:val="nil"/>
            </w:tcBorders>
            <w:tcMar>
              <w:top w:type="dxa" w:w="0"/>
              <w:left w:type="dxa" w:w="28"/>
              <w:bottom w:type="dxa" w:w="0"/>
              <w:right w:type="dxa" w:w="28"/>
            </w:tcMar>
            <w:vAlign w:val="bottom"/>
          </w:tcPr>
          <w:p w14:paraId="EB020000">
            <w:pPr>
              <w:widowControl w:val="0"/>
              <w:ind/>
              <w:jc w:val="center"/>
              <w:rPr>
                <w:rFonts w:ascii="Times New Roman" w:hAnsi="Times New Roman"/>
                <w:sz w:val="24"/>
              </w:rPr>
            </w:pPr>
          </w:p>
        </w:tc>
      </w:tr>
      <w:tr>
        <w:trPr>
          <w:trHeight w:hRule="atLeast" w:val="284"/>
        </w:trPr>
        <w:tc>
          <w:tcPr>
            <w:tcW w:type="dxa" w:w="9357"/>
            <w:gridSpan w:val="2"/>
            <w:tcBorders>
              <w:top w:color="000000" w:sz="4" w:val="nil"/>
              <w:left w:color="000000" w:sz="4" w:val="nil"/>
              <w:bottom w:color="000000" w:sz="4" w:val="nil"/>
              <w:right w:color="000000" w:sz="4" w:val="nil"/>
              <w:tl2br w:color="000000" w:sz="4" w:val="nil"/>
              <w:tr2bl w:color="000000" w:sz="4" w:val="nil"/>
            </w:tcBorders>
            <w:tcMar>
              <w:top w:type="dxa" w:w="0"/>
              <w:left w:type="dxa" w:w="28"/>
              <w:bottom w:type="dxa" w:w="0"/>
              <w:right w:type="dxa" w:w="28"/>
            </w:tcMar>
            <w:vAlign w:val="bottom"/>
          </w:tcPr>
          <w:p w14:paraId="EC020000">
            <w:pPr>
              <w:widowControl w:val="0"/>
              <w:spacing w:before="240"/>
              <w:ind/>
              <w:jc w:val="both"/>
              <w:rPr>
                <w:rFonts w:ascii="Times New Roman" w:hAnsi="Times New Roman"/>
                <w:sz w:val="24"/>
              </w:rPr>
            </w:pPr>
            <w:r>
              <w:rPr>
                <w:rFonts w:ascii="Times New Roman" w:hAnsi="Times New Roman"/>
                <w:b w:val="1"/>
                <w:sz w:val="24"/>
              </w:rPr>
              <w:t>уведомляе</w:t>
            </w:r>
            <w:r>
              <w:rPr>
                <w:rFonts w:ascii="Times New Roman" w:hAnsi="Times New Roman"/>
                <w:b w:val="1"/>
                <w:sz w:val="24"/>
              </w:rPr>
              <w:t>т</w:t>
            </w:r>
            <w:r>
              <w:rPr>
                <w:rFonts w:ascii="Times New Roman" w:hAnsi="Times New Roman"/>
                <w:b w:val="1"/>
                <w:sz w:val="24"/>
              </w:rPr>
              <w:t xml:space="preserve"> о несоответствии</w:t>
            </w:r>
            <w:r>
              <w:rPr>
                <w:rFonts w:ascii="Times New Roman" w:hAnsi="Times New Roman"/>
                <w:sz w:val="24"/>
              </w:rPr>
              <w:t xml:space="preserve"> </w:t>
            </w:r>
            <w:r>
              <w:rPr>
                <w:rFonts w:ascii="Times New Roman" w:hAnsi="Times New Roman"/>
                <w:sz w:val="24"/>
              </w:rPr>
              <w:t xml:space="preserve"> </w:t>
            </w:r>
          </w:p>
        </w:tc>
      </w:tr>
      <w:tr>
        <w:tc>
          <w:tcPr>
            <w:tcW w:type="dxa" w:w="9357"/>
            <w:gridSpan w:val="2"/>
            <w:tcMar>
              <w:top w:type="dxa" w:w="0"/>
              <w:left w:type="dxa" w:w="28"/>
              <w:bottom w:type="dxa" w:w="0"/>
              <w:right w:type="dxa" w:w="28"/>
            </w:tcMar>
          </w:tcPr>
          <w:p w14:paraId="ED020000">
            <w:pPr>
              <w:widowControl w:val="0"/>
              <w:ind/>
              <w:jc w:val="center"/>
            </w:pPr>
            <w:r>
              <w:rPr>
                <w:rFonts w:ascii="Times New Roman" w:hAnsi="Times New Roman"/>
              </w:rPr>
              <w:t>(построенного или реконструированного)</w:t>
            </w:r>
          </w:p>
        </w:tc>
      </w:tr>
      <w:tr>
        <w:tc>
          <w:tcPr>
            <w:tcW w:type="dxa" w:w="9357"/>
            <w:gridSpan w:val="2"/>
            <w:tcBorders>
              <w:bottom w:color="000000" w:sz="6" w:val="single"/>
            </w:tcBorders>
            <w:tcMar>
              <w:top w:type="dxa" w:w="0"/>
              <w:left w:type="dxa" w:w="28"/>
              <w:bottom w:type="dxa" w:w="0"/>
              <w:right w:type="dxa" w:w="28"/>
            </w:tcMar>
          </w:tcPr>
          <w:p w14:paraId="EE020000">
            <w:pPr>
              <w:widowControl w:val="0"/>
              <w:ind/>
              <w:jc w:val="right"/>
              <w:rPr>
                <w:rFonts w:ascii="Times New Roman" w:hAnsi="Times New Roman"/>
              </w:rPr>
            </w:pPr>
            <w:r>
              <w:rPr>
                <w:rFonts w:ascii="Times New Roman" w:hAnsi="Times New Roman"/>
              </w:rPr>
              <w:t>,</w:t>
            </w:r>
          </w:p>
        </w:tc>
      </w:tr>
      <w:tr>
        <w:tc>
          <w:tcPr>
            <w:tcW w:type="dxa" w:w="9357"/>
            <w:gridSpan w:val="2"/>
            <w:tcMar>
              <w:top w:type="dxa" w:w="0"/>
              <w:left w:type="dxa" w:w="28"/>
              <w:bottom w:type="dxa" w:w="0"/>
              <w:right w:type="dxa" w:w="28"/>
            </w:tcMar>
          </w:tcPr>
          <w:p w14:paraId="EF020000">
            <w:pPr>
              <w:widowControl w:val="0"/>
              <w:ind/>
              <w:jc w:val="center"/>
            </w:pPr>
            <w:r>
              <w:rPr>
                <w:rFonts w:ascii="Times New Roman" w:hAnsi="Times New Roman"/>
              </w:rPr>
              <w:t>(объекта индивидуального жилищного строительства или садового дома)</w:t>
            </w:r>
          </w:p>
        </w:tc>
      </w:tr>
      <w:tr>
        <w:tc>
          <w:tcPr>
            <w:tcW w:type="dxa" w:w="9357"/>
            <w:gridSpan w:val="2"/>
            <w:tcMar>
              <w:top w:type="dxa" w:w="0"/>
              <w:left w:type="dxa" w:w="28"/>
              <w:bottom w:type="dxa" w:w="0"/>
              <w:right w:type="dxa" w:w="28"/>
            </w:tcMar>
          </w:tcPr>
          <w:p w14:paraId="F0020000">
            <w:r>
              <w:rPr>
                <w:rFonts w:ascii="Times New Roman" w:hAnsi="Times New Roman"/>
                <w:sz w:val="24"/>
              </w:rPr>
              <w:t>указанного</w:t>
            </w:r>
            <w:r>
              <w:rPr>
                <w:rFonts w:ascii="Times New Roman" w:hAnsi="Times New Roman"/>
                <w:sz w:val="24"/>
              </w:rPr>
              <w:t xml:space="preserve"> </w:t>
            </w:r>
            <w:r>
              <w:rPr>
                <w:rFonts w:ascii="Times New Roman" w:hAnsi="Times New Roman"/>
                <w:sz w:val="24"/>
              </w:rPr>
              <w:t>в</w:t>
            </w:r>
            <w:r>
              <w:rPr>
                <w:rFonts w:ascii="Times New Roman" w:hAnsi="Times New Roman"/>
                <w:sz w:val="24"/>
              </w:rPr>
              <w:t xml:space="preserve"> </w:t>
            </w:r>
            <w:r>
              <w:rPr>
                <w:rFonts w:ascii="Times New Roman" w:hAnsi="Times New Roman"/>
                <w:sz w:val="24"/>
              </w:rPr>
              <w:t>уведомлении</w:t>
            </w:r>
            <w:r>
              <w:rPr>
                <w:rFonts w:ascii="Times New Roman" w:hAnsi="Times New Roman"/>
                <w:sz w:val="24"/>
              </w:rPr>
              <w:t xml:space="preserve"> </w:t>
            </w:r>
            <w:r>
              <w:rPr>
                <w:rFonts w:ascii="Times New Roman" w:hAnsi="Times New Roman"/>
                <w:sz w:val="24"/>
              </w:rPr>
              <w:t>и</w:t>
            </w:r>
            <w:r>
              <w:rPr>
                <w:rFonts w:ascii="Times New Roman" w:hAnsi="Times New Roman"/>
                <w:sz w:val="24"/>
              </w:rPr>
              <w:t xml:space="preserve"> </w:t>
            </w:r>
            <w:r>
              <w:rPr>
                <w:rFonts w:ascii="Times New Roman" w:hAnsi="Times New Roman"/>
                <w:sz w:val="24"/>
              </w:rPr>
              <w:t>расположенного</w:t>
            </w:r>
            <w:r>
              <w:rPr>
                <w:rFonts w:ascii="Times New Roman" w:hAnsi="Times New Roman"/>
                <w:sz w:val="24"/>
              </w:rPr>
              <w:t xml:space="preserve"> </w:t>
            </w:r>
            <w:r>
              <w:rPr>
                <w:rFonts w:ascii="Times New Roman" w:hAnsi="Times New Roman"/>
                <w:sz w:val="24"/>
              </w:rPr>
              <w:t>на</w:t>
            </w:r>
            <w:r>
              <w:rPr>
                <w:rFonts w:ascii="Times New Roman" w:hAnsi="Times New Roman"/>
                <w:sz w:val="24"/>
              </w:rPr>
              <w:t xml:space="preserve"> </w:t>
            </w:r>
            <w:r>
              <w:rPr>
                <w:rFonts w:ascii="Times New Roman" w:hAnsi="Times New Roman"/>
                <w:sz w:val="24"/>
              </w:rPr>
              <w:t>земельном участке</w:t>
            </w:r>
          </w:p>
        </w:tc>
      </w:tr>
      <w:tr>
        <w:tc>
          <w:tcPr>
            <w:tcW w:type="dxa" w:w="9357"/>
            <w:gridSpan w:val="2"/>
            <w:tcBorders>
              <w:bottom w:color="000000" w:sz="6" w:val="single"/>
            </w:tcBorders>
            <w:tcMar>
              <w:top w:type="dxa" w:w="0"/>
              <w:left w:type="dxa" w:w="28"/>
              <w:bottom w:type="dxa" w:w="0"/>
              <w:right w:type="dxa" w:w="28"/>
            </w:tcMar>
          </w:tcPr>
          <w:p w14:paraId="F1020000">
            <w:pPr>
              <w:rPr>
                <w:rFonts w:ascii="Times New Roman" w:hAnsi="Times New Roman"/>
                <w:sz w:val="24"/>
              </w:rPr>
            </w:pPr>
          </w:p>
        </w:tc>
      </w:tr>
      <w:tr>
        <w:tc>
          <w:tcPr>
            <w:tcW w:type="dxa" w:w="9357"/>
            <w:gridSpan w:val="2"/>
            <w:tcMar>
              <w:top w:type="dxa" w:w="0"/>
              <w:left w:type="dxa" w:w="28"/>
              <w:bottom w:type="dxa" w:w="0"/>
              <w:right w:type="dxa" w:w="28"/>
            </w:tcMar>
          </w:tcPr>
          <w:p w14:paraId="F2020000">
            <w:pPr>
              <w:widowControl w:val="0"/>
              <w:ind/>
              <w:jc w:val="center"/>
            </w:pPr>
            <w:r>
              <w:rPr>
                <w:rFonts w:ascii="Times New Roman" w:hAnsi="Times New Roman"/>
              </w:rPr>
              <w:t>(кадастровый номер земельного участка (при наличии), адрес или описание местоположения земельного участка)</w:t>
            </w:r>
          </w:p>
        </w:tc>
      </w:tr>
      <w:tr>
        <w:tc>
          <w:tcPr>
            <w:tcW w:type="dxa" w:w="9357"/>
            <w:gridSpan w:val="2"/>
            <w:tcMar>
              <w:top w:type="dxa" w:w="0"/>
              <w:left w:type="dxa" w:w="28"/>
              <w:bottom w:type="dxa" w:w="0"/>
              <w:right w:type="dxa" w:w="28"/>
            </w:tcMar>
          </w:tcPr>
          <w:p w14:paraId="F3020000">
            <w:r>
              <w:rPr>
                <w:rFonts w:ascii="Times New Roman" w:hAnsi="Times New Roman"/>
                <w:sz w:val="24"/>
              </w:rPr>
              <w:t>требованиям з</w:t>
            </w:r>
            <w:r>
              <w:rPr>
                <w:rFonts w:ascii="Times New Roman" w:hAnsi="Times New Roman"/>
                <w:sz w:val="24"/>
              </w:rPr>
              <w:t>аконодательства о градостроительной деятельности</w:t>
            </w:r>
            <w:r>
              <w:rPr>
                <w:rFonts w:ascii="Times New Roman" w:hAnsi="Times New Roman"/>
                <w:sz w:val="24"/>
              </w:rPr>
              <w:t xml:space="preserve"> по следующим</w:t>
            </w:r>
            <w:r>
              <w:rPr>
                <w:rFonts w:ascii="Times New Roman" w:hAnsi="Times New Roman"/>
                <w:sz w:val="24"/>
              </w:rPr>
              <w:br/>
            </w:r>
            <w:r>
              <w:rPr>
                <w:rFonts w:ascii="Times New Roman" w:hAnsi="Times New Roman"/>
                <w:sz w:val="24"/>
              </w:rPr>
              <w:t>основаниям</w:t>
            </w:r>
            <w:r>
              <w:rPr>
                <w:rFonts w:ascii="Times New Roman" w:hAnsi="Times New Roman"/>
                <w:sz w:val="24"/>
              </w:rPr>
              <w:t>:</w:t>
            </w:r>
          </w:p>
        </w:tc>
      </w:tr>
      <w:tr>
        <w:tc>
          <w:tcPr>
            <w:tcW w:type="dxa" w:w="9357"/>
            <w:gridSpan w:val="2"/>
            <w:tcMar>
              <w:top w:type="dxa" w:w="0"/>
              <w:left w:type="dxa" w:w="28"/>
              <w:bottom w:type="dxa" w:w="0"/>
              <w:right w:type="dxa" w:w="28"/>
            </w:tcMar>
          </w:tcPr>
          <w:p w14:paraId="F4020000">
            <w:pPr>
              <w:keepNext w:val="1"/>
              <w:widowControl w:val="0"/>
              <w:ind/>
              <w:rPr>
                <w:rFonts w:ascii="Times New Roman" w:hAnsi="Times New Roman"/>
                <w:sz w:val="24"/>
              </w:rPr>
            </w:pPr>
          </w:p>
        </w:tc>
      </w:tr>
      <w:tr>
        <w:tc>
          <w:tcPr>
            <w:tcW w:type="dxa" w:w="9357"/>
            <w:gridSpan w:val="2"/>
            <w:tcMar>
              <w:top w:type="dxa" w:w="0"/>
              <w:left w:type="dxa" w:w="28"/>
              <w:bottom w:type="dxa" w:w="0"/>
              <w:right w:type="dxa" w:w="28"/>
            </w:tcMar>
          </w:tcPr>
          <w:p w14:paraId="F5020000">
            <w:pPr>
              <w:widowControl w:val="0"/>
              <w:ind/>
              <w:jc w:val="both"/>
            </w:pPr>
            <w:r>
              <w:rPr>
                <w:rFonts w:ascii="Times New Roman" w:hAnsi="Times New Roman"/>
              </w:rPr>
              <w:t>1. (сведения о несоответствии параметров построенных или реконструированных</w:t>
            </w:r>
            <w:r>
              <w:rPr>
                <w:rFonts w:ascii="Times New Roman" w:hAnsi="Times New Roman"/>
              </w:rPr>
              <w:t xml:space="preserve"> </w:t>
            </w:r>
            <w:r>
              <w:rPr>
                <w:rFonts w:ascii="Times New Roman" w:hAnsi="Times New Roman"/>
              </w:rPr>
              <w:t>объекта индивидуального жилищного строительства или садового дома указанным</w:t>
            </w:r>
            <w:r>
              <w:rPr>
                <w:rFonts w:ascii="Times New Roman" w:hAnsi="Times New Roman"/>
              </w:rPr>
              <w:t xml:space="preserve"> </w:t>
            </w:r>
            <w:r>
              <w:rPr>
                <w:rFonts w:ascii="Times New Roman" w:hAnsi="Times New Roman"/>
              </w:rPr>
              <w:t>в пункте 1 части 19 статьи 55 Градостроительного кодекса Российской</w:t>
            </w:r>
            <w:r>
              <w:rPr>
                <w:rFonts w:ascii="Times New Roman" w:hAnsi="Times New Roman"/>
              </w:rPr>
              <w:t xml:space="preserve"> </w:t>
            </w:r>
            <w:r>
              <w:rPr>
                <w:rFonts w:ascii="Times New Roman" w:hAnsi="Times New Roman"/>
              </w:rPr>
              <w:t xml:space="preserve">Федерации </w:t>
            </w:r>
            <w:r>
              <w:rPr>
                <w:rFonts w:ascii="Times New Roman" w:hAnsi="Times New Roman"/>
              </w:rPr>
              <w:t>предельным параметрам разрешенного строительства,</w:t>
            </w:r>
            <w:r>
              <w:rPr>
                <w:rFonts w:ascii="Times New Roman" w:hAnsi="Times New Roman"/>
              </w:rPr>
              <w:t xml:space="preserve"> </w:t>
            </w:r>
            <w:r>
              <w:rPr>
                <w:rFonts w:ascii="Times New Roman" w:hAnsi="Times New Roman"/>
              </w:rPr>
              <w:t>реконструкции объектов капитального строительства, установленным правилами</w:t>
            </w:r>
            <w:r>
              <w:rPr>
                <w:rFonts w:ascii="Times New Roman" w:hAnsi="Times New Roman"/>
              </w:rPr>
              <w:t xml:space="preserve"> </w:t>
            </w:r>
            <w:r>
              <w:rPr>
                <w:rFonts w:ascii="Times New Roman" w:hAnsi="Times New Roman"/>
              </w:rPr>
              <w:t>землепользования и застройки, документацией по планировке территории, или</w:t>
            </w:r>
            <w:r>
              <w:rPr>
                <w:rFonts w:ascii="Times New Roman" w:hAnsi="Times New Roman"/>
              </w:rPr>
              <w:t xml:space="preserve"> </w:t>
            </w:r>
            <w:r>
              <w:rPr>
                <w:rFonts w:ascii="Times New Roman" w:hAnsi="Times New Roman"/>
              </w:rPr>
              <w:t>обязательным требованиям к параметрам объектов капитального строительства,</w:t>
            </w:r>
            <w:r>
              <w:rPr>
                <w:rFonts w:ascii="Times New Roman" w:hAnsi="Times New Roman"/>
              </w:rPr>
              <w:t xml:space="preserve"> </w:t>
            </w:r>
            <w:r>
              <w:rPr>
                <w:rFonts w:ascii="Times New Roman" w:hAnsi="Times New Roman"/>
              </w:rPr>
              <w:t>установленным Градостроительным кодексом Российской Федерации, другими</w:t>
            </w:r>
            <w:r>
              <w:rPr>
                <w:rFonts w:ascii="Times New Roman" w:hAnsi="Times New Roman"/>
              </w:rPr>
              <w:t xml:space="preserve"> </w:t>
            </w:r>
            <w:r>
              <w:rPr>
                <w:rFonts w:ascii="Times New Roman" w:hAnsi="Times New Roman"/>
              </w:rPr>
              <w:t>федеральными законами);</w:t>
            </w:r>
          </w:p>
        </w:tc>
      </w:tr>
      <w:tr>
        <w:tc>
          <w:tcPr>
            <w:tcW w:type="dxa" w:w="9357"/>
            <w:gridSpan w:val="2"/>
            <w:tcMar>
              <w:top w:type="dxa" w:w="0"/>
              <w:left w:type="dxa" w:w="28"/>
              <w:bottom w:type="dxa" w:w="0"/>
              <w:right w:type="dxa" w:w="28"/>
            </w:tcMar>
          </w:tcPr>
          <w:p w14:paraId="F6020000">
            <w:pPr>
              <w:widowControl w:val="0"/>
              <w:ind/>
              <w:jc w:val="both"/>
            </w:pPr>
            <w:r>
              <w:rPr>
                <w:rFonts w:ascii="Times New Roman" w:hAnsi="Times New Roman"/>
              </w:rPr>
              <w:t>2. (сведения о несоответствии внешнего облика объекта индивидуального</w:t>
            </w:r>
            <w:r>
              <w:rPr>
                <w:rFonts w:ascii="Times New Roman" w:hAnsi="Times New Roman"/>
              </w:rPr>
              <w:t xml:space="preserve"> </w:t>
            </w:r>
            <w:r>
              <w:rPr>
                <w:rFonts w:ascii="Times New Roman" w:hAnsi="Times New Roman"/>
              </w:rPr>
              <w:t>жилищного строительства или садового дома описанию внешнего облика таких</w:t>
            </w:r>
            <w:r>
              <w:rPr>
                <w:rFonts w:ascii="Times New Roman" w:hAnsi="Times New Roman"/>
              </w:rPr>
              <w:t xml:space="preserve"> </w:t>
            </w:r>
            <w:r>
              <w:rPr>
                <w:rFonts w:ascii="Times New Roman" w:hAnsi="Times New Roman"/>
              </w:rPr>
              <w:t>объекта или дома, являющемуся приложением к уведомлению о планируемых</w:t>
            </w:r>
            <w:r>
              <w:rPr>
                <w:rFonts w:ascii="Times New Roman" w:hAnsi="Times New Roman"/>
              </w:rPr>
              <w:t xml:space="preserve"> </w:t>
            </w:r>
            <w:r>
              <w:rPr>
                <w:rFonts w:ascii="Times New Roman" w:hAnsi="Times New Roman"/>
              </w:rPr>
              <w:t>строительстве или реконструкции объекта индивидуального жилищного</w:t>
            </w:r>
            <w:r>
              <w:rPr>
                <w:rFonts w:ascii="Times New Roman" w:hAnsi="Times New Roman"/>
              </w:rPr>
              <w:t xml:space="preserve"> </w:t>
            </w:r>
            <w:r>
              <w:rPr>
                <w:rFonts w:ascii="Times New Roman" w:hAnsi="Times New Roman"/>
              </w:rPr>
              <w:t xml:space="preserve">строительства или садового дома (далее </w:t>
            </w:r>
            <w:r>
              <w:rPr>
                <w:rFonts w:ascii="Times New Roman" w:hAnsi="Times New Roman"/>
              </w:rPr>
              <w:t>–</w:t>
            </w:r>
            <w:r>
              <w:rPr>
                <w:rFonts w:ascii="Times New Roman" w:hAnsi="Times New Roman"/>
              </w:rPr>
              <w:t xml:space="preserve"> уведомление о планируемом</w:t>
            </w:r>
            <w:r>
              <w:rPr>
                <w:rFonts w:ascii="Times New Roman" w:hAnsi="Times New Roman"/>
              </w:rPr>
              <w:t xml:space="preserve"> </w:t>
            </w:r>
            <w:r>
              <w:rPr>
                <w:rFonts w:ascii="Times New Roman" w:hAnsi="Times New Roman"/>
              </w:rPr>
              <w:t>строительстве), или типовому архитектурному решению, указанному в</w:t>
            </w:r>
            <w:r>
              <w:rPr>
                <w:rFonts w:ascii="Times New Roman" w:hAnsi="Times New Roman"/>
              </w:rPr>
              <w:t xml:space="preserve"> </w:t>
            </w:r>
            <w:r>
              <w:rPr>
                <w:rFonts w:ascii="Times New Roman" w:hAnsi="Times New Roman"/>
              </w:rPr>
              <w:t>уведомлении о планируемом строительстве, или сведения о том, что</w:t>
            </w:r>
            <w:r>
              <w:rPr>
                <w:rFonts w:ascii="Times New Roman" w:hAnsi="Times New Roman"/>
              </w:rPr>
              <w:t xml:space="preserve"> </w:t>
            </w:r>
            <w:r>
              <w:rPr>
                <w:rFonts w:ascii="Times New Roman" w:hAnsi="Times New Roman"/>
              </w:rPr>
              <w:t>застройщику было направлено уведомление о несоответствии указанных в</w:t>
            </w:r>
            <w:r>
              <w:rPr>
                <w:rFonts w:ascii="Times New Roman" w:hAnsi="Times New Roman"/>
              </w:rPr>
              <w:t xml:space="preserve"> </w:t>
            </w:r>
            <w:r>
              <w:rPr>
                <w:rFonts w:ascii="Times New Roman" w:hAnsi="Times New Roman"/>
              </w:rPr>
              <w:t>уведомлении о планируемом строительстве параметров объекта индивидуального</w:t>
            </w:r>
            <w:r>
              <w:rPr>
                <w:rFonts w:ascii="Times New Roman" w:hAnsi="Times New Roman"/>
              </w:rPr>
              <w:t xml:space="preserve"> </w:t>
            </w:r>
            <w:r>
              <w:rPr>
                <w:rFonts w:ascii="Times New Roman" w:hAnsi="Times New Roman"/>
              </w:rPr>
              <w:t>жилищного строительства или садового дома установленным параметрам и (или)</w:t>
            </w:r>
            <w:r>
              <w:rPr>
                <w:rFonts w:ascii="Times New Roman" w:hAnsi="Times New Roman"/>
              </w:rPr>
              <w:t xml:space="preserve"> </w:t>
            </w:r>
            <w:r>
              <w:rPr>
                <w:rFonts w:ascii="Times New Roman" w:hAnsi="Times New Roman"/>
              </w:rPr>
              <w:t>недопустимости размещения объекта индивидуального жилищного строительства</w:t>
            </w:r>
            <w:r>
              <w:rPr>
                <w:rFonts w:ascii="Times New Roman" w:hAnsi="Times New Roman"/>
              </w:rPr>
              <w:t xml:space="preserve"> </w:t>
            </w:r>
            <w:r>
              <w:rPr>
                <w:rFonts w:ascii="Times New Roman" w:hAnsi="Times New Roman"/>
              </w:rPr>
              <w:t>или садового дома на земельном участке по основанию, указанному в пункте 4</w:t>
            </w:r>
            <w:r>
              <w:rPr>
                <w:rFonts w:ascii="Times New Roman" w:hAnsi="Times New Roman"/>
              </w:rPr>
              <w:t xml:space="preserve"> </w:t>
            </w:r>
            <w:r>
              <w:rPr>
                <w:rFonts w:ascii="Times New Roman" w:hAnsi="Times New Roman"/>
              </w:rPr>
              <w:t>части 10 статьи 51.1 Градостроительного кодекса Российской Федерации</w:t>
            </w:r>
            <w:r>
              <w:rPr>
                <w:rFonts w:ascii="Times New Roman" w:hAnsi="Times New Roman"/>
              </w:rPr>
              <w:t>, в случае строительства или реконструкции объекта</w:t>
            </w:r>
            <w:r>
              <w:rPr>
                <w:rFonts w:ascii="Times New Roman" w:hAnsi="Times New Roman"/>
              </w:rPr>
              <w:t xml:space="preserve"> </w:t>
            </w:r>
            <w:r>
              <w:rPr>
                <w:rFonts w:ascii="Times New Roman" w:hAnsi="Times New Roman"/>
              </w:rPr>
              <w:t>индивидуального жилищного строительства или садового дома в границах</w:t>
            </w:r>
            <w:r>
              <w:rPr>
                <w:rFonts w:ascii="Times New Roman" w:hAnsi="Times New Roman"/>
              </w:rPr>
              <w:t xml:space="preserve"> </w:t>
            </w:r>
            <w:r>
              <w:rPr>
                <w:rFonts w:ascii="Times New Roman" w:hAnsi="Times New Roman"/>
              </w:rPr>
              <w:t>исторического поселения федерального или регионального значения);</w:t>
            </w:r>
          </w:p>
        </w:tc>
      </w:tr>
      <w:tr>
        <w:tc>
          <w:tcPr>
            <w:tcW w:type="dxa" w:w="9357"/>
            <w:gridSpan w:val="2"/>
            <w:tcMar>
              <w:top w:type="dxa" w:w="0"/>
              <w:left w:type="dxa" w:w="28"/>
              <w:bottom w:type="dxa" w:w="0"/>
              <w:right w:type="dxa" w:w="28"/>
            </w:tcMar>
          </w:tcPr>
          <w:p w14:paraId="F7020000">
            <w:pPr>
              <w:widowControl w:val="0"/>
              <w:ind/>
              <w:jc w:val="both"/>
              <w:rPr>
                <w:rFonts w:ascii="Times New Roman" w:hAnsi="Times New Roman"/>
                <w:sz w:val="24"/>
              </w:rPr>
            </w:pPr>
            <w:r>
              <w:rPr>
                <w:rFonts w:ascii="Times New Roman" w:hAnsi="Times New Roman"/>
              </w:rPr>
              <w:t>3. (сведения о несоответствии вида разрешенного использования построенного или</w:t>
            </w:r>
            <w:r>
              <w:rPr>
                <w:rFonts w:ascii="Times New Roman" w:hAnsi="Times New Roman"/>
              </w:rPr>
              <w:t xml:space="preserve"> </w:t>
            </w:r>
            <w:r>
              <w:rPr>
                <w:rFonts w:ascii="Times New Roman" w:hAnsi="Times New Roman"/>
              </w:rPr>
              <w:t>реконструированного объекта капитального строительства виду разрешенного</w:t>
            </w:r>
            <w:r>
              <w:rPr>
                <w:rFonts w:ascii="Times New Roman" w:hAnsi="Times New Roman"/>
              </w:rPr>
              <w:t xml:space="preserve"> </w:t>
            </w:r>
            <w:r>
              <w:rPr>
                <w:rFonts w:ascii="Times New Roman" w:hAnsi="Times New Roman"/>
              </w:rPr>
              <w:t>использования объекта индивидуального жилищного строительства или садового</w:t>
            </w:r>
            <w:r>
              <w:rPr>
                <w:rFonts w:ascii="Times New Roman" w:hAnsi="Times New Roman"/>
              </w:rPr>
              <w:t xml:space="preserve"> </w:t>
            </w:r>
            <w:r>
              <w:rPr>
                <w:rFonts w:ascii="Times New Roman" w:hAnsi="Times New Roman"/>
              </w:rPr>
              <w:t>дома, указанному в уведомлении о планируемом строительстве);</w:t>
            </w:r>
          </w:p>
        </w:tc>
      </w:tr>
      <w:tr>
        <w:tc>
          <w:tcPr>
            <w:tcW w:type="dxa" w:w="9357"/>
            <w:gridSpan w:val="2"/>
            <w:tcMar>
              <w:top w:type="dxa" w:w="0"/>
              <w:left w:type="dxa" w:w="28"/>
              <w:bottom w:type="dxa" w:w="0"/>
              <w:right w:type="dxa" w:w="28"/>
            </w:tcMar>
          </w:tcPr>
          <w:p w14:paraId="F8020000">
            <w:pPr>
              <w:widowControl w:val="0"/>
              <w:ind/>
              <w:jc w:val="both"/>
              <w:rPr>
                <w:rFonts w:ascii="Times New Roman" w:hAnsi="Times New Roman"/>
                <w:sz w:val="24"/>
              </w:rPr>
            </w:pPr>
            <w:r>
              <w:rPr>
                <w:rFonts w:ascii="Times New Roman" w:hAnsi="Times New Roman"/>
                <w:sz w:val="24"/>
              </w:rPr>
              <w:t xml:space="preserve">4. </w:t>
            </w:r>
            <w:r>
              <w:rPr>
                <w:rFonts w:ascii="Times New Roman" w:hAnsi="Times New Roman"/>
              </w:rPr>
              <w:t>(сведения о недопустимости размещения объекта индивидуального жилищного</w:t>
            </w:r>
            <w:r>
              <w:rPr>
                <w:rFonts w:ascii="Times New Roman" w:hAnsi="Times New Roman"/>
              </w:rPr>
              <w:t xml:space="preserve"> </w:t>
            </w:r>
            <w:r>
              <w:rPr>
                <w:rFonts w:ascii="Times New Roman" w:hAnsi="Times New Roman"/>
              </w:rPr>
              <w:t>строительства или садового дома в соответствии с ограничениями,</w:t>
            </w:r>
            <w:r>
              <w:rPr>
                <w:rFonts w:ascii="Times New Roman" w:hAnsi="Times New Roman"/>
              </w:rPr>
              <w:t xml:space="preserve"> </w:t>
            </w:r>
            <w:r>
              <w:rPr>
                <w:rFonts w:ascii="Times New Roman" w:hAnsi="Times New Roman"/>
              </w:rPr>
              <w:t>установленными в соответствии с земельным и иным законодательством</w:t>
            </w:r>
            <w:r>
              <w:rPr>
                <w:rFonts w:ascii="Times New Roman" w:hAnsi="Times New Roman"/>
              </w:rPr>
              <w:t xml:space="preserve"> </w:t>
            </w:r>
            <w:r>
              <w:rPr>
                <w:rFonts w:ascii="Times New Roman" w:hAnsi="Times New Roman"/>
              </w:rPr>
              <w:t>Российской Федерации на дату поступления уведомления, за исключением</w:t>
            </w:r>
            <w:r>
              <w:rPr>
                <w:rFonts w:ascii="Times New Roman" w:hAnsi="Times New Roman"/>
              </w:rPr>
              <w:t xml:space="preserve"> </w:t>
            </w:r>
            <w:r>
              <w:rPr>
                <w:rFonts w:ascii="Times New Roman" w:hAnsi="Times New Roman"/>
              </w:rPr>
              <w:t>случаев, если указанные ограничения предусмотрены решением об установлении</w:t>
            </w:r>
            <w:r>
              <w:rPr>
                <w:rFonts w:ascii="Times New Roman" w:hAnsi="Times New Roman"/>
              </w:rPr>
              <w:t xml:space="preserve"> </w:t>
            </w:r>
            <w:r>
              <w:rPr>
                <w:rFonts w:ascii="Times New Roman" w:hAnsi="Times New Roman"/>
              </w:rPr>
              <w:t>или изменении зоны с особыми условиями использования территории, принятым в</w:t>
            </w:r>
            <w:r>
              <w:rPr>
                <w:rFonts w:ascii="Times New Roman" w:hAnsi="Times New Roman"/>
              </w:rPr>
              <w:t xml:space="preserve"> </w:t>
            </w:r>
            <w:r>
              <w:rPr>
                <w:rFonts w:ascii="Times New Roman" w:hAnsi="Times New Roman"/>
              </w:rPr>
              <w:t>отношении планируемого к строительству, реконструкции объекта капитального</w:t>
            </w:r>
            <w:r>
              <w:rPr>
                <w:rFonts w:ascii="Times New Roman" w:hAnsi="Times New Roman"/>
              </w:rPr>
              <w:t xml:space="preserve"> </w:t>
            </w:r>
            <w:r>
              <w:rPr>
                <w:rFonts w:ascii="Times New Roman" w:hAnsi="Times New Roman"/>
              </w:rPr>
              <w:t>строительства, и такой объект капитального строительства не введен в</w:t>
            </w:r>
            <w:r>
              <w:rPr>
                <w:rFonts w:ascii="Times New Roman" w:hAnsi="Times New Roman"/>
              </w:rPr>
              <w:t xml:space="preserve"> </w:t>
            </w:r>
            <w:r>
              <w:rPr>
                <w:rFonts w:ascii="Times New Roman" w:hAnsi="Times New Roman"/>
              </w:rPr>
              <w:t>эксплуатацию).</w:t>
            </w:r>
          </w:p>
        </w:tc>
      </w:tr>
      <w:tr>
        <w:tc>
          <w:tcPr>
            <w:tcW w:type="dxa" w:w="9357"/>
            <w:gridSpan w:val="2"/>
            <w:tcMar>
              <w:top w:type="dxa" w:w="0"/>
              <w:left w:type="dxa" w:w="28"/>
              <w:bottom w:type="dxa" w:w="0"/>
              <w:right w:type="dxa" w:w="28"/>
            </w:tcMar>
          </w:tcPr>
          <w:p w14:paraId="F9020000">
            <w:pPr>
              <w:rPr>
                <w:rFonts w:ascii="Times New Roman" w:hAnsi="Times New Roman"/>
                <w:sz w:val="24"/>
              </w:rPr>
            </w:pPr>
          </w:p>
        </w:tc>
      </w:tr>
    </w:tbl>
    <w:tbl>
      <w:tblPr>
        <w:tblStyle w:val="Style_7"/>
        <w:tblW w:type="auto" w:w="0"/>
        <w:tblInd w:type="dxa" w:w="0"/>
        <w:tblLayout w:type="fixed"/>
        <w:tblCellMar>
          <w:top w:type="dxa" w:w="0"/>
          <w:left w:type="dxa" w:w="28"/>
          <w:bottom w:type="dxa" w:w="0"/>
          <w:right w:type="dxa" w:w="28"/>
        </w:tblCellMar>
      </w:tblPr>
      <w:tblGrid>
        <w:gridCol w:w="4359"/>
        <w:gridCol w:w="372"/>
        <w:gridCol w:w="1701"/>
        <w:gridCol w:w="372"/>
        <w:gridCol w:w="2552"/>
      </w:tblGrid>
      <w:tr>
        <w:tc>
          <w:tcPr>
            <w:tcW w:type="dxa" w:w="4359"/>
            <w:tcBorders>
              <w:top w:sz="4" w:val="nil"/>
              <w:left w:sz="4" w:val="nil"/>
              <w:bottom w:color="000000" w:sz="4" w:val="single"/>
              <w:right w:sz="4" w:val="nil"/>
            </w:tcBorders>
            <w:tcMar>
              <w:top w:type="dxa" w:w="0"/>
              <w:left w:type="dxa" w:w="28"/>
              <w:bottom w:type="dxa" w:w="0"/>
              <w:right w:type="dxa" w:w="28"/>
            </w:tcMar>
            <w:vAlign w:val="bottom"/>
          </w:tcPr>
          <w:p w14:paraId="FA020000">
            <w:pPr>
              <w:widowControl w:val="0"/>
              <w:ind/>
              <w:jc w:val="center"/>
              <w:rPr>
                <w:rFonts w:ascii="Times New Roman" w:hAnsi="Times New Roman"/>
                <w:sz w:val="24"/>
              </w:rPr>
            </w:pPr>
          </w:p>
        </w:tc>
        <w:tc>
          <w:tcPr>
            <w:tcW w:type="dxa" w:w="372"/>
            <w:tcBorders>
              <w:top w:sz="4" w:val="nil"/>
              <w:left w:sz="4" w:val="nil"/>
              <w:bottom w:sz="4" w:val="nil"/>
              <w:right w:sz="4" w:val="nil"/>
            </w:tcBorders>
            <w:tcMar>
              <w:top w:type="dxa" w:w="0"/>
              <w:left w:type="dxa" w:w="28"/>
              <w:bottom w:type="dxa" w:w="0"/>
              <w:right w:type="dxa" w:w="28"/>
            </w:tcMar>
            <w:vAlign w:val="bottom"/>
          </w:tcPr>
          <w:p w14:paraId="FB020000">
            <w:pPr>
              <w:rPr>
                <w:rFonts w:ascii="Times New Roman" w:hAnsi="Times New Roman"/>
                <w:sz w:val="24"/>
              </w:rPr>
            </w:pPr>
          </w:p>
        </w:tc>
        <w:tc>
          <w:tcPr>
            <w:tcW w:type="dxa" w:w="1701"/>
            <w:tcBorders>
              <w:top w:sz="4" w:val="nil"/>
              <w:left w:sz="4" w:val="nil"/>
              <w:bottom w:color="000000" w:sz="4" w:val="single"/>
              <w:right w:sz="4" w:val="nil"/>
            </w:tcBorders>
            <w:tcMar>
              <w:top w:type="dxa" w:w="0"/>
              <w:left w:type="dxa" w:w="28"/>
              <w:bottom w:type="dxa" w:w="0"/>
              <w:right w:type="dxa" w:w="28"/>
            </w:tcMar>
            <w:vAlign w:val="bottom"/>
          </w:tcPr>
          <w:p w14:paraId="FC020000">
            <w:pPr>
              <w:widowControl w:val="0"/>
              <w:ind/>
              <w:jc w:val="center"/>
              <w:rPr>
                <w:rFonts w:ascii="Times New Roman" w:hAnsi="Times New Roman"/>
                <w:sz w:val="24"/>
              </w:rPr>
            </w:pPr>
          </w:p>
        </w:tc>
        <w:tc>
          <w:tcPr>
            <w:tcW w:type="dxa" w:w="372"/>
            <w:tcBorders>
              <w:top w:sz="4" w:val="nil"/>
              <w:left w:sz="4" w:val="nil"/>
              <w:bottom w:sz="4" w:val="nil"/>
              <w:right w:sz="4" w:val="nil"/>
            </w:tcBorders>
            <w:tcMar>
              <w:top w:type="dxa" w:w="0"/>
              <w:left w:type="dxa" w:w="28"/>
              <w:bottom w:type="dxa" w:w="0"/>
              <w:right w:type="dxa" w:w="28"/>
            </w:tcMar>
            <w:vAlign w:val="bottom"/>
          </w:tcPr>
          <w:p w14:paraId="FD020000">
            <w:pPr>
              <w:widowControl w:val="0"/>
              <w:ind/>
              <w:jc w:val="center"/>
              <w:rPr>
                <w:rFonts w:ascii="Times New Roman" w:hAnsi="Times New Roman"/>
                <w:sz w:val="24"/>
              </w:rPr>
            </w:pPr>
          </w:p>
        </w:tc>
        <w:tc>
          <w:tcPr>
            <w:tcW w:type="dxa" w:w="2552"/>
            <w:tcBorders>
              <w:top w:sz="4" w:val="nil"/>
              <w:left w:sz="4" w:val="nil"/>
              <w:bottom w:color="000000" w:sz="4" w:val="single"/>
              <w:right w:sz="4" w:val="nil"/>
            </w:tcBorders>
            <w:tcMar>
              <w:top w:type="dxa" w:w="0"/>
              <w:left w:type="dxa" w:w="28"/>
              <w:bottom w:type="dxa" w:w="0"/>
              <w:right w:type="dxa" w:w="28"/>
            </w:tcMar>
            <w:vAlign w:val="bottom"/>
          </w:tcPr>
          <w:p w14:paraId="FE020000">
            <w:pPr>
              <w:widowControl w:val="0"/>
              <w:ind/>
              <w:jc w:val="center"/>
              <w:rPr>
                <w:rFonts w:ascii="Times New Roman" w:hAnsi="Times New Roman"/>
                <w:sz w:val="24"/>
              </w:rPr>
            </w:pPr>
          </w:p>
        </w:tc>
      </w:tr>
      <w:tr>
        <w:tc>
          <w:tcPr>
            <w:tcW w:type="dxa" w:w="4359"/>
            <w:tcBorders>
              <w:top w:sz="4" w:val="nil"/>
              <w:left w:sz="4" w:val="nil"/>
              <w:bottom w:sz="4" w:val="nil"/>
              <w:right w:sz="4" w:val="nil"/>
            </w:tcBorders>
            <w:tcMar>
              <w:top w:type="dxa" w:w="0"/>
              <w:left w:type="dxa" w:w="28"/>
              <w:bottom w:type="dxa" w:w="0"/>
              <w:right w:type="dxa" w:w="28"/>
            </w:tcMar>
            <w:vAlign w:val="top"/>
          </w:tcPr>
          <w:p w14:paraId="FF020000">
            <w:pPr>
              <w:widowControl w:val="0"/>
              <w:ind/>
              <w:jc w:val="center"/>
              <w:rPr>
                <w:rFonts w:ascii="Times New Roman" w:hAnsi="Times New Roman"/>
                <w:spacing w:val="-2"/>
              </w:rPr>
            </w:pPr>
            <w:r>
              <w:rPr>
                <w:rFonts w:ascii="Times New Roman" w:hAnsi="Times New Roman"/>
                <w:spacing w:val="-2"/>
              </w:rPr>
              <w:t xml:space="preserve">(должность уполномоченного лица уполномоченного </w:t>
            </w:r>
            <w:r>
              <w:rPr>
                <w:rFonts w:ascii="Times New Roman" w:hAnsi="Times New Roman"/>
              </w:rPr>
              <w:t xml:space="preserve">на выдачу разрешений на строительство федерального органа исполнительной власти, </w:t>
            </w:r>
            <w:r>
              <w:rPr>
                <w:rFonts w:ascii="Times New Roman" w:hAnsi="Times New Roman"/>
              </w:rPr>
              <w:br/>
            </w:r>
            <w:r>
              <w:rPr>
                <w:rFonts w:ascii="Times New Roman" w:hAnsi="Times New Roman"/>
              </w:rPr>
              <w:t>органа</w:t>
            </w:r>
            <w:r>
              <w:rPr>
                <w:rFonts w:ascii="Times New Roman" w:hAnsi="Times New Roman"/>
              </w:rPr>
              <w:t xml:space="preserve"> </w:t>
            </w:r>
            <w:r>
              <w:rPr>
                <w:rFonts w:ascii="Times New Roman" w:hAnsi="Times New Roman"/>
              </w:rPr>
              <w:t>исполнительной власти субъекта Российской Федерации, органа местного самоуправления)</w:t>
            </w:r>
          </w:p>
        </w:tc>
        <w:tc>
          <w:tcPr>
            <w:tcW w:type="dxa" w:w="372"/>
            <w:tcBorders>
              <w:top w:sz="4" w:val="nil"/>
              <w:left w:sz="4" w:val="nil"/>
              <w:bottom w:sz="4" w:val="nil"/>
              <w:right w:sz="4" w:val="nil"/>
            </w:tcBorders>
            <w:tcMar>
              <w:top w:type="dxa" w:w="0"/>
              <w:left w:type="dxa" w:w="28"/>
              <w:bottom w:type="dxa" w:w="0"/>
              <w:right w:type="dxa" w:w="28"/>
            </w:tcMar>
            <w:vAlign w:val="top"/>
          </w:tcPr>
          <w:p w14:paraId="00030000">
            <w:pPr>
              <w:rPr>
                <w:rFonts w:ascii="Times New Roman" w:hAnsi="Times New Roman"/>
              </w:rPr>
            </w:pPr>
          </w:p>
        </w:tc>
        <w:tc>
          <w:tcPr>
            <w:tcW w:type="dxa" w:w="1701"/>
            <w:tcBorders>
              <w:top w:sz="4" w:val="nil"/>
              <w:left w:sz="4" w:val="nil"/>
              <w:bottom w:sz="4" w:val="nil"/>
              <w:right w:sz="4" w:val="nil"/>
            </w:tcBorders>
            <w:tcMar>
              <w:top w:type="dxa" w:w="0"/>
              <w:left w:type="dxa" w:w="28"/>
              <w:bottom w:type="dxa" w:w="0"/>
              <w:right w:type="dxa" w:w="28"/>
            </w:tcMar>
            <w:vAlign w:val="top"/>
          </w:tcPr>
          <w:p w14:paraId="01030000">
            <w:pPr>
              <w:widowControl w:val="0"/>
              <w:ind/>
              <w:jc w:val="center"/>
              <w:rPr>
                <w:rFonts w:ascii="Times New Roman" w:hAnsi="Times New Roman"/>
              </w:rPr>
            </w:pPr>
            <w:r>
              <w:rPr>
                <w:rFonts w:ascii="Times New Roman" w:hAnsi="Times New Roman"/>
              </w:rPr>
              <w:t>(подпись)</w:t>
            </w:r>
          </w:p>
        </w:tc>
        <w:tc>
          <w:tcPr>
            <w:tcW w:type="dxa" w:w="372"/>
            <w:tcBorders>
              <w:top w:sz="4" w:val="nil"/>
              <w:left w:sz="4" w:val="nil"/>
              <w:bottom w:sz="4" w:val="nil"/>
              <w:right w:sz="4" w:val="nil"/>
            </w:tcBorders>
            <w:tcMar>
              <w:top w:type="dxa" w:w="0"/>
              <w:left w:type="dxa" w:w="28"/>
              <w:bottom w:type="dxa" w:w="0"/>
              <w:right w:type="dxa" w:w="28"/>
            </w:tcMar>
            <w:vAlign w:val="top"/>
          </w:tcPr>
          <w:p w14:paraId="02030000">
            <w:pPr>
              <w:widowControl w:val="0"/>
              <w:ind/>
              <w:jc w:val="center"/>
              <w:rPr>
                <w:rFonts w:ascii="Times New Roman" w:hAnsi="Times New Roman"/>
              </w:rPr>
            </w:pPr>
          </w:p>
        </w:tc>
        <w:tc>
          <w:tcPr>
            <w:tcW w:type="dxa" w:w="2552"/>
            <w:tcBorders>
              <w:top w:sz="4" w:val="nil"/>
              <w:left w:sz="4" w:val="nil"/>
              <w:bottom w:sz="4" w:val="nil"/>
              <w:right w:sz="4" w:val="nil"/>
            </w:tcBorders>
            <w:tcMar>
              <w:top w:type="dxa" w:w="0"/>
              <w:left w:type="dxa" w:w="28"/>
              <w:bottom w:type="dxa" w:w="0"/>
              <w:right w:type="dxa" w:w="28"/>
            </w:tcMar>
            <w:vAlign w:val="top"/>
          </w:tcPr>
          <w:p w14:paraId="03030000">
            <w:pPr>
              <w:widowControl w:val="0"/>
              <w:ind/>
              <w:jc w:val="center"/>
              <w:rPr>
                <w:rFonts w:ascii="Times New Roman" w:hAnsi="Times New Roman"/>
              </w:rPr>
            </w:pPr>
            <w:r>
              <w:rPr>
                <w:rFonts w:ascii="Times New Roman" w:hAnsi="Times New Roman"/>
              </w:rPr>
              <w:t>(расшифровка подписи)</w:t>
            </w:r>
          </w:p>
        </w:tc>
      </w:tr>
      <w:tr>
        <w:trPr>
          <w:trHeight w:hRule="atLeast" w:val="680"/>
        </w:trPr>
        <w:tc>
          <w:tcPr>
            <w:tcW w:type="dxa" w:w="9356"/>
            <w:gridSpan w:val="5"/>
            <w:tcBorders>
              <w:top w:sz="4" w:val="nil"/>
              <w:left w:sz="4" w:val="nil"/>
              <w:bottom w:sz="4" w:val="nil"/>
              <w:right w:sz="4" w:val="nil"/>
            </w:tcBorders>
            <w:tcMar>
              <w:top w:type="dxa" w:w="0"/>
              <w:left w:type="dxa" w:w="28"/>
              <w:bottom w:type="dxa" w:w="0"/>
              <w:right w:type="dxa" w:w="28"/>
            </w:tcMar>
            <w:vAlign w:val="top"/>
          </w:tcPr>
          <w:p w14:paraId="04030000">
            <w:pPr>
              <w:widowControl w:val="0"/>
              <w:ind/>
              <w:jc w:val="left"/>
              <w:rPr>
                <w:rFonts w:ascii="Times New Roman" w:hAnsi="Times New Roman"/>
                <w:spacing w:val="-2"/>
              </w:rPr>
            </w:pPr>
          </w:p>
          <w:p w14:paraId="05030000">
            <w:pPr>
              <w:widowControl w:val="0"/>
              <w:ind/>
              <w:jc w:val="left"/>
              <w:rPr>
                <w:rFonts w:ascii="Times New Roman" w:hAnsi="Times New Roman"/>
                <w:spacing w:val="-2"/>
              </w:rPr>
            </w:pPr>
            <w:r>
              <w:rPr>
                <w:rFonts w:ascii="Times New Roman" w:hAnsi="Times New Roman"/>
                <w:spacing w:val="-2"/>
              </w:rPr>
              <w:t>м.п.</w:t>
            </w:r>
          </w:p>
        </w:tc>
      </w:tr>
    </w:tbl>
    <w:p w14:paraId="06030000">
      <w:pPr>
        <w:widowControl w:val="0"/>
        <w:ind/>
        <w:jc w:val="both"/>
      </w:pPr>
      <w:r>
        <w:br w:type="page"/>
      </w:r>
    </w:p>
    <w:tbl>
      <w:tblPr>
        <w:tblStyle w:val="Style_7"/>
        <w:tblW w:type="auto" w:w="0"/>
        <w:jc w:val="left"/>
        <w:tblInd w:type="dxa" w:w="0"/>
        <w:tblLayout w:type="fixed"/>
        <w:tblCellMar>
          <w:top w:type="dxa" w:w="0"/>
          <w:left w:type="dxa" w:w="0"/>
          <w:bottom w:type="dxa" w:w="0"/>
          <w:right w:type="dxa" w:w="0"/>
        </w:tblCellMar>
      </w:tblPr>
      <w:tblGrid>
        <w:gridCol w:w="849"/>
        <w:gridCol w:w="2665"/>
        <w:gridCol w:w="1064"/>
        <w:gridCol w:w="1064"/>
        <w:gridCol w:w="340"/>
        <w:gridCol w:w="423"/>
        <w:gridCol w:w="1305"/>
        <w:gridCol w:w="1647"/>
      </w:tblGrid>
      <w:tr>
        <w:tc>
          <w:tcPr>
            <w:tcW w:type="dxa" w:w="4578"/>
            <w:gridSpan w:val="3"/>
            <w:tcMar>
              <w:top w:type="dxa" w:w="0"/>
              <w:left w:type="dxa" w:w="0"/>
              <w:bottom w:type="dxa" w:w="0"/>
              <w:right w:type="dxa" w:w="0"/>
            </w:tcMar>
          </w:tcPr>
          <w:p w14:paraId="07030000">
            <w:pPr>
              <w:widowControl w:val="0"/>
              <w:spacing w:after="0" w:before="0" w:line="240" w:lineRule="auto"/>
              <w:ind w:firstLine="0" w:left="0" w:right="0"/>
              <w:jc w:val="center"/>
              <w:rPr>
                <w:b w:val="1"/>
              </w:rPr>
            </w:pPr>
          </w:p>
        </w:tc>
        <w:tc>
          <w:tcPr>
            <w:tcW w:type="dxa" w:w="4779"/>
            <w:gridSpan w:val="5"/>
            <w:tcMar>
              <w:top w:type="dxa" w:w="0"/>
              <w:left w:type="dxa" w:w="0"/>
              <w:bottom w:type="dxa" w:w="0"/>
              <w:right w:type="dxa" w:w="0"/>
            </w:tcMar>
          </w:tcPr>
          <w:p w14:paraId="08030000">
            <w:pPr>
              <w:pStyle w:val="Style_1"/>
              <w:widowControl w:val="0"/>
              <w:tabs>
                <w:tab w:leader="none" w:pos="708" w:val="clear"/>
                <w:tab w:leader="none" w:pos="5812" w:val="left"/>
              </w:tabs>
              <w:spacing w:after="0" w:before="0" w:line="240" w:lineRule="auto"/>
              <w:ind w:firstLine="709" w:left="0"/>
              <w:jc w:val="right"/>
              <w:rPr>
                <w:rFonts w:ascii="Times New Roman" w:hAnsi="Times New Roman"/>
                <w:b w:val="0"/>
                <w:sz w:val="24"/>
              </w:rPr>
            </w:pPr>
            <w:r>
              <w:rPr>
                <w:rFonts w:ascii="Times New Roman" w:hAnsi="Times New Roman"/>
                <w:b w:val="0"/>
                <w:sz w:val="24"/>
              </w:rPr>
              <w:t>Приложение № 4</w:t>
            </w:r>
          </w:p>
          <w:p w14:paraId="09030000">
            <w:pPr>
              <w:widowControl w:val="1"/>
              <w:tabs>
                <w:tab w:leader="none" w:pos="708" w:val="clear"/>
                <w:tab w:leader="none" w:pos="5812" w:val="left"/>
              </w:tabs>
              <w:spacing w:after="0" w:before="0" w:line="240" w:lineRule="auto"/>
              <w:ind w:firstLine="709" w:left="0"/>
              <w:jc w:val="right"/>
              <w:rPr>
                <w:rFonts w:ascii="Times New Roman" w:hAnsi="Times New Roman"/>
                <w:b w:val="0"/>
                <w:sz w:val="24"/>
              </w:rPr>
            </w:pPr>
            <w:r>
              <w:rPr>
                <w:rFonts w:ascii="Times New Roman" w:hAnsi="Times New Roman"/>
                <w:b w:val="0"/>
                <w:sz w:val="24"/>
              </w:rPr>
              <w:t>к административному регламенту</w:t>
            </w:r>
          </w:p>
          <w:p w14:paraId="0A030000">
            <w:pPr>
              <w:widowControl w:val="0"/>
              <w:ind/>
              <w:jc w:val="right"/>
              <w:rPr>
                <w:rFonts w:ascii="Times New Roman" w:hAnsi="Times New Roman"/>
                <w:b w:val="0"/>
                <w:sz w:val="24"/>
              </w:rPr>
            </w:pPr>
            <w:r>
              <w:rPr>
                <w:rFonts w:ascii="Times New Roman" w:hAnsi="Times New Roman"/>
                <w:b w:val="0"/>
                <w:sz w:val="24"/>
              </w:rPr>
              <w:t xml:space="preserve">предоставления муниципальной услуги </w:t>
            </w:r>
            <w:r>
              <w:rPr>
                <w:rStyle w:val="Style_1_ch"/>
                <w:rFonts w:ascii="Times New Roman" w:hAnsi="Times New Roman"/>
                <w:b w:val="0"/>
                <w:sz w:val="24"/>
              </w:rPr>
              <w:t>«</w:t>
            </w:r>
            <w:r>
              <w:rPr>
                <w:rStyle w:val="Style_1_ch"/>
                <w:rFonts w:ascii="Times New Roman" w:hAnsi="Times New Roman"/>
                <w:sz w:val="24"/>
              </w:rPr>
              <w:t xml:space="preserve">Направление </w:t>
            </w:r>
            <w:r>
              <w:rPr>
                <w:rStyle w:val="Style_1_ch"/>
                <w:rFonts w:ascii="Times New Roman" w:hAnsi="Times New Roman"/>
                <w:sz w:val="24"/>
              </w:rPr>
              <w:t xml:space="preserve">уведомления о </w:t>
            </w:r>
            <w:r>
              <w:rPr>
                <w:rStyle w:val="Style_1_ch"/>
                <w:rFonts w:ascii="Times New Roman" w:hAnsi="Times New Roman"/>
                <w:sz w:val="24"/>
              </w:rPr>
              <w:t xml:space="preserve">соответствии </w:t>
            </w:r>
          </w:p>
          <w:p w14:paraId="0B030000">
            <w:pPr>
              <w:pStyle w:val="Style_1"/>
              <w:widowControl w:val="0"/>
              <w:ind w:firstLine="0" w:left="0" w:right="-2"/>
              <w:jc w:val="right"/>
              <w:rPr>
                <w:rFonts w:ascii="Times New Roman" w:hAnsi="Times New Roman"/>
                <w:sz w:val="24"/>
              </w:rPr>
            </w:pPr>
            <w:r>
              <w:rPr>
                <w:rStyle w:val="Style_1_ch"/>
                <w:rFonts w:ascii="Times New Roman" w:hAnsi="Times New Roman"/>
                <w:sz w:val="24"/>
              </w:rPr>
              <w:t xml:space="preserve">построенных </w:t>
            </w:r>
            <w:r>
              <w:rPr>
                <w:rStyle w:val="Style_1_ch"/>
                <w:rFonts w:ascii="Times New Roman" w:hAnsi="Times New Roman"/>
                <w:sz w:val="24"/>
              </w:rPr>
              <w:t xml:space="preserve">или </w:t>
            </w:r>
            <w:r>
              <w:rPr>
                <w:rStyle w:val="Style_1_ch"/>
                <w:rFonts w:ascii="Times New Roman" w:hAnsi="Times New Roman"/>
                <w:sz w:val="24"/>
              </w:rPr>
              <w:t xml:space="preserve">реконструированных </w:t>
            </w:r>
            <w:r>
              <w:rPr>
                <w:rStyle w:val="Style_1_ch"/>
                <w:rFonts w:ascii="Times New Roman" w:hAnsi="Times New Roman"/>
                <w:sz w:val="24"/>
              </w:rPr>
              <w:t xml:space="preserve">объектов </w:t>
            </w:r>
            <w:r>
              <w:rPr>
                <w:rStyle w:val="Style_1_ch"/>
                <w:rFonts w:ascii="Times New Roman" w:hAnsi="Times New Roman"/>
                <w:sz w:val="24"/>
              </w:rPr>
              <w:t xml:space="preserve">индивидуального </w:t>
            </w:r>
            <w:r>
              <w:rPr>
                <w:rStyle w:val="Style_1_ch"/>
                <w:rFonts w:ascii="Times New Roman" w:hAnsi="Times New Roman"/>
                <w:sz w:val="24"/>
              </w:rPr>
              <w:t xml:space="preserve">жилищного </w:t>
            </w:r>
          </w:p>
          <w:p w14:paraId="0C030000">
            <w:pPr>
              <w:pStyle w:val="Style_1"/>
              <w:widowControl w:val="0"/>
              <w:ind w:firstLine="0" w:left="0" w:right="-2"/>
              <w:jc w:val="right"/>
              <w:rPr>
                <w:rFonts w:ascii="Times New Roman" w:hAnsi="Times New Roman"/>
                <w:sz w:val="24"/>
              </w:rPr>
            </w:pPr>
            <w:r>
              <w:rPr>
                <w:rStyle w:val="Style_1_ch"/>
                <w:rFonts w:ascii="Times New Roman" w:hAnsi="Times New Roman"/>
                <w:sz w:val="24"/>
              </w:rPr>
              <w:t xml:space="preserve">строительства или </w:t>
            </w:r>
            <w:r>
              <w:rPr>
                <w:rStyle w:val="Style_1_ch"/>
                <w:rFonts w:ascii="Times New Roman" w:hAnsi="Times New Roman"/>
                <w:sz w:val="24"/>
              </w:rPr>
              <w:t xml:space="preserve">садового дома </w:t>
            </w:r>
          </w:p>
          <w:p w14:paraId="0D030000">
            <w:pPr>
              <w:pStyle w:val="Style_1"/>
              <w:widowControl w:val="0"/>
              <w:spacing w:after="0"/>
              <w:ind w:firstLine="0" w:left="0" w:right="-2"/>
              <w:jc w:val="right"/>
              <w:rPr>
                <w:rFonts w:ascii="Times New Roman" w:hAnsi="Times New Roman"/>
                <w:sz w:val="24"/>
              </w:rPr>
            </w:pPr>
            <w:r>
              <w:rPr>
                <w:rStyle w:val="Style_1_ch"/>
                <w:rFonts w:ascii="Times New Roman" w:hAnsi="Times New Roman"/>
                <w:sz w:val="24"/>
              </w:rPr>
              <w:t xml:space="preserve">требованиям законодательства </w:t>
            </w:r>
            <w:r>
              <w:rPr>
                <w:rStyle w:val="Style_1_ch"/>
                <w:rFonts w:ascii="Times New Roman" w:hAnsi="Times New Roman"/>
                <w:sz w:val="24"/>
              </w:rPr>
              <w:t xml:space="preserve">Российской Федерации </w:t>
            </w:r>
            <w:r>
              <w:rPr>
                <w:rStyle w:val="Style_1_ch"/>
                <w:rFonts w:ascii="Times New Roman" w:hAnsi="Times New Roman"/>
                <w:sz w:val="24"/>
              </w:rPr>
              <w:t xml:space="preserve">о </w:t>
            </w:r>
            <w:r>
              <w:rPr>
                <w:rStyle w:val="Style_1_ch"/>
                <w:rFonts w:ascii="Times New Roman" w:hAnsi="Times New Roman"/>
                <w:sz w:val="24"/>
              </w:rPr>
              <w:t xml:space="preserve">градостроительной </w:t>
            </w:r>
            <w:r>
              <w:rPr>
                <w:rStyle w:val="Style_1_ch"/>
                <w:rFonts w:ascii="Times New Roman" w:hAnsi="Times New Roman"/>
                <w:sz w:val="24"/>
              </w:rPr>
              <w:t>деятельности</w:t>
            </w:r>
            <w:r>
              <w:rPr>
                <w:rStyle w:val="Style_1_ch"/>
                <w:rFonts w:ascii="Times New Roman" w:hAnsi="Times New Roman"/>
                <w:b w:val="0"/>
                <w:sz w:val="24"/>
              </w:rPr>
              <w:t>»</w:t>
            </w:r>
          </w:p>
        </w:tc>
      </w:tr>
    </w:tbl>
    <w:tbl>
      <w:tblPr>
        <w:tblStyle w:val="Style_7"/>
        <w:tblW w:type="auto" w:w="0"/>
        <w:jc w:val="left"/>
        <w:tblInd w:type="dxa" w:w="0"/>
        <w:tblLayout w:type="fixed"/>
        <w:tblCellMar>
          <w:top w:type="dxa" w:w="0"/>
          <w:left w:type="dxa" w:w="0"/>
          <w:bottom w:type="dxa" w:w="0"/>
          <w:right w:type="dxa" w:w="0"/>
        </w:tblCellMar>
      </w:tblPr>
      <w:tblGrid>
        <w:gridCol w:w="1416"/>
        <w:gridCol w:w="1675"/>
        <w:gridCol w:w="311"/>
        <w:gridCol w:w="1870"/>
        <w:gridCol w:w="371"/>
        <w:gridCol w:w="424"/>
        <w:gridCol w:w="451"/>
        <w:gridCol w:w="2839"/>
      </w:tblGrid>
      <w:tr>
        <w:trPr>
          <w:trHeight w:hRule="atLeast" w:val="200"/>
        </w:trPr>
        <w:tc>
          <w:tcPr>
            <w:tcW w:type="dxa" w:w="5272"/>
            <w:gridSpan w:val="4"/>
            <w:vMerge w:val="restart"/>
            <w:tcMar>
              <w:top w:type="dxa" w:w="0"/>
              <w:left w:type="dxa" w:w="0"/>
              <w:bottom w:type="dxa" w:w="0"/>
              <w:right w:type="dxa" w:w="0"/>
            </w:tcMar>
          </w:tcPr>
          <w:p w14:paraId="0E030000">
            <w:pPr>
              <w:widowControl w:val="0"/>
              <w:spacing w:after="0" w:before="0" w:line="240" w:lineRule="auto"/>
              <w:ind w:firstLine="0" w:left="0" w:right="0"/>
              <w:jc w:val="right"/>
              <w:rPr>
                <w:rFonts w:ascii="Times New Roman" w:hAnsi="Times New Roman"/>
                <w:sz w:val="22"/>
              </w:rPr>
            </w:pPr>
            <w:r>
              <w:rPr>
                <w:rFonts w:ascii="Times New Roman" w:hAnsi="Times New Roman"/>
                <w:sz w:val="22"/>
              </w:rPr>
              <w:t>Кому</w:t>
            </w:r>
          </w:p>
        </w:tc>
        <w:tc>
          <w:tcPr>
            <w:tcW w:type="dxa" w:w="4085"/>
            <w:gridSpan w:val="4"/>
            <w:tcBorders>
              <w:bottom w:color="000000" w:sz="6" w:val="single"/>
            </w:tcBorders>
            <w:tcMar>
              <w:top w:type="dxa" w:w="0"/>
              <w:left w:type="dxa" w:w="0"/>
              <w:bottom w:type="dxa" w:w="0"/>
              <w:right w:type="dxa" w:w="0"/>
            </w:tcMar>
          </w:tcPr>
          <w:p w14:paraId="0F030000">
            <w:pPr>
              <w:widowControl w:val="0"/>
              <w:spacing w:after="0" w:before="0" w:line="240" w:lineRule="auto"/>
              <w:ind w:firstLine="0" w:left="0" w:right="0"/>
              <w:jc w:val="left"/>
              <w:rPr>
                <w:rFonts w:ascii="Times New Roman" w:hAnsi="Times New Roman"/>
                <w:sz w:val="22"/>
              </w:rPr>
            </w:pPr>
          </w:p>
        </w:tc>
      </w:tr>
      <w:tr>
        <w:trPr>
          <w:trHeight w:hRule="atLeast" w:val="200"/>
        </w:trPr>
        <w:tc>
          <w:tcPr>
            <w:tcW w:type="dxa" w:w="5272"/>
            <w:gridSpan w:val="4"/>
            <w:vMerge w:val="continue"/>
            <w:tcMar>
              <w:top w:type="dxa" w:w="0"/>
              <w:left w:type="dxa" w:w="0"/>
              <w:bottom w:type="dxa" w:w="0"/>
              <w:right w:type="dxa" w:w="0"/>
            </w:tcMar>
          </w:tcPr>
          <w:p/>
        </w:tc>
        <w:tc>
          <w:tcPr>
            <w:tcW w:type="dxa" w:w="4085"/>
            <w:gridSpan w:val="4"/>
            <w:tcBorders>
              <w:top w:color="000000" w:sz="6" w:val="single"/>
              <w:left w:color="000000" w:sz="4" w:val="nil"/>
              <w:bottom w:color="000000" w:sz="4" w:val="nil"/>
              <w:right w:color="000000" w:sz="4" w:val="nil"/>
              <w:tl2br w:color="000000" w:sz="4" w:val="nil"/>
              <w:tr2bl w:color="000000" w:sz="4" w:val="nil"/>
            </w:tcBorders>
            <w:tcMar>
              <w:top w:type="dxa" w:w="0"/>
              <w:left w:type="dxa" w:w="0"/>
              <w:bottom w:type="dxa" w:w="0"/>
              <w:right w:type="dxa" w:w="0"/>
            </w:tcMar>
          </w:tcPr>
          <w:p w14:paraId="10030000">
            <w:pPr>
              <w:widowControl w:val="0"/>
              <w:spacing w:after="0" w:before="0" w:line="240" w:lineRule="auto"/>
              <w:ind w:firstLine="0" w:left="0" w:right="0"/>
              <w:jc w:val="left"/>
              <w:rPr>
                <w:rFonts w:ascii="XO Thames" w:hAnsi="XO Thames"/>
                <w:sz w:val="22"/>
              </w:rPr>
            </w:pPr>
            <w:r>
              <w:rPr>
                <w:rFonts w:ascii="XO Thames" w:hAnsi="XO Thames"/>
                <w:b w:val="0"/>
                <w:sz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w:t>
            </w:r>
            <w:r>
              <w:rPr>
                <w:rFonts w:ascii="XO Thames" w:hAnsi="XO Thames"/>
                <w:b w:val="0"/>
                <w:sz w:val="20"/>
              </w:rPr>
              <w:t>, ОГРН - для юридического лица)</w:t>
            </w:r>
          </w:p>
        </w:tc>
      </w:tr>
      <w:tr>
        <w:tc>
          <w:tcPr>
            <w:tcW w:type="dxa" w:w="5272"/>
            <w:gridSpan w:val="4"/>
            <w:vMerge w:val="continue"/>
            <w:tcMar>
              <w:top w:type="dxa" w:w="0"/>
              <w:left w:type="dxa" w:w="0"/>
              <w:bottom w:type="dxa" w:w="0"/>
              <w:right w:type="dxa" w:w="0"/>
            </w:tcMar>
          </w:tcPr>
          <w:p/>
        </w:tc>
        <w:tc>
          <w:tcPr>
            <w:tcW w:type="dxa" w:w="4085"/>
            <w:gridSpan w:val="4"/>
            <w:tcBorders>
              <w:top w:color="000000" w:sz="4" w:val="nil"/>
              <w:bottom w:color="000000" w:sz="6" w:val="single"/>
            </w:tcBorders>
            <w:tcMar>
              <w:top w:type="dxa" w:w="0"/>
              <w:left w:type="dxa" w:w="0"/>
              <w:bottom w:type="dxa" w:w="0"/>
              <w:right w:type="dxa" w:w="0"/>
            </w:tcMar>
          </w:tcPr>
          <w:p w14:paraId="11030000">
            <w:pPr>
              <w:widowControl w:val="0"/>
              <w:spacing w:after="0" w:before="0" w:line="240" w:lineRule="auto"/>
              <w:ind w:firstLine="0" w:left="0" w:right="0"/>
              <w:jc w:val="center"/>
              <w:rPr>
                <w:rFonts w:ascii="Times New Roman" w:hAnsi="Times New Roman"/>
                <w:sz w:val="22"/>
              </w:rPr>
            </w:pPr>
          </w:p>
        </w:tc>
      </w:tr>
      <w:tr>
        <w:tc>
          <w:tcPr>
            <w:tcW w:type="dxa" w:w="5272"/>
            <w:gridSpan w:val="4"/>
            <w:vMerge w:val="continue"/>
            <w:tcMar>
              <w:top w:type="dxa" w:w="0"/>
              <w:left w:type="dxa" w:w="0"/>
              <w:bottom w:type="dxa" w:w="0"/>
              <w:right w:type="dxa" w:w="0"/>
            </w:tcMar>
          </w:tcPr>
          <w:p/>
        </w:tc>
        <w:tc>
          <w:tcPr>
            <w:tcW w:type="dxa" w:w="4085"/>
            <w:gridSpan w:val="4"/>
            <w:tcBorders>
              <w:top w:color="000000" w:sz="6" w:val="single"/>
              <w:left w:color="000000" w:sz="4" w:val="nil"/>
              <w:bottom w:color="000000" w:sz="4" w:val="nil"/>
              <w:right w:color="000000" w:sz="4" w:val="nil"/>
              <w:tl2br w:color="000000" w:sz="4" w:val="nil"/>
              <w:tr2bl w:color="000000" w:sz="4" w:val="nil"/>
            </w:tcBorders>
            <w:tcMar>
              <w:top w:type="dxa" w:w="0"/>
              <w:left w:type="dxa" w:w="0"/>
              <w:bottom w:type="dxa" w:w="0"/>
              <w:right w:type="dxa" w:w="0"/>
            </w:tcMar>
          </w:tcPr>
          <w:p w14:paraId="12030000">
            <w:pPr>
              <w:rPr>
                <w:rFonts w:ascii="XO Thames" w:hAnsi="XO Thames"/>
              </w:rPr>
            </w:pPr>
            <w:r>
              <w:rPr>
                <w:rFonts w:ascii="XO Thames" w:hAnsi="XO Thames"/>
                <w:b w:val="0"/>
                <w:sz w:val="20"/>
              </w:rPr>
              <w:t>почтовый индекс и адрес, телефон, адрес электронной почты застройщика</w:t>
            </w:r>
          </w:p>
        </w:tc>
      </w:tr>
      <w:tr>
        <w:tc>
          <w:tcPr>
            <w:tcW w:type="dxa" w:w="9357"/>
            <w:gridSpan w:val="8"/>
            <w:tcMar>
              <w:top w:type="dxa" w:w="0"/>
              <w:left w:type="dxa" w:w="0"/>
              <w:bottom w:type="dxa" w:w="0"/>
              <w:right w:type="dxa" w:w="0"/>
            </w:tcMar>
          </w:tcPr>
          <w:p w14:paraId="13030000">
            <w:pPr>
              <w:pStyle w:val="Style_1"/>
              <w:widowControl w:val="0"/>
              <w:spacing w:line="394" w:lineRule="exact"/>
              <w:ind w:firstLine="0" w:left="20" w:right="0"/>
              <w:jc w:val="center"/>
              <w:rPr>
                <w:rFonts w:ascii="XO Thames" w:hAnsi="XO Thames"/>
                <w:b w:val="1"/>
                <w:sz w:val="28"/>
              </w:rPr>
            </w:pPr>
            <w:r>
              <w:rPr>
                <w:rFonts w:ascii="XO Thames" w:hAnsi="XO Thames"/>
                <w:b w:val="1"/>
                <w:sz w:val="28"/>
              </w:rPr>
              <w:t>РЕШЕНИЕ</w:t>
            </w:r>
          </w:p>
          <w:p w14:paraId="14030000">
            <w:pPr>
              <w:pStyle w:val="Style_1"/>
              <w:widowControl w:val="0"/>
              <w:spacing w:line="394" w:lineRule="exact"/>
              <w:ind w:firstLine="0" w:left="20" w:right="0"/>
              <w:jc w:val="center"/>
              <w:rPr>
                <w:rFonts w:ascii="XO Thames" w:hAnsi="XO Thames"/>
                <w:b w:val="1"/>
                <w:sz w:val="28"/>
              </w:rPr>
            </w:pPr>
            <w:r>
              <w:rPr>
                <w:rFonts w:ascii="XO Thames" w:hAnsi="XO Thames"/>
                <w:b w:val="1"/>
                <w:sz w:val="28"/>
              </w:rPr>
              <w:t xml:space="preserve">об </w:t>
            </w:r>
            <w:r>
              <w:rPr>
                <w:rFonts w:ascii="XO Thames" w:hAnsi="XO Thames"/>
                <w:b w:val="1"/>
                <w:sz w:val="28"/>
              </w:rPr>
              <w:t>отказе в приеме документов</w:t>
            </w:r>
          </w:p>
          <w:p w14:paraId="15030000">
            <w:pPr>
              <w:widowControl w:val="0"/>
              <w:ind/>
              <w:jc w:val="center"/>
            </w:pPr>
          </w:p>
        </w:tc>
      </w:tr>
    </w:tbl>
    <w:tbl>
      <w:tblPr>
        <w:tblStyle w:val="Style_7"/>
        <w:tblW w:type="auto" w:w="0"/>
        <w:tblInd w:type="dxa" w:w="0"/>
        <w:tblLayout w:type="fixed"/>
        <w:tblCellMar>
          <w:top w:type="dxa" w:w="0"/>
          <w:left w:type="dxa" w:w="28"/>
          <w:bottom w:type="dxa" w:w="0"/>
          <w:right w:type="dxa" w:w="28"/>
        </w:tblCellMar>
      </w:tblPr>
      <w:tblGrid>
        <w:gridCol w:w="187"/>
        <w:gridCol w:w="374"/>
        <w:gridCol w:w="240"/>
        <w:gridCol w:w="1337"/>
        <w:gridCol w:w="348"/>
        <w:gridCol w:w="348"/>
        <w:gridCol w:w="428"/>
        <w:gridCol w:w="4491"/>
        <w:gridCol w:w="1604"/>
      </w:tblGrid>
      <w:tr>
        <w:tc>
          <w:tcPr>
            <w:tcW w:type="dxa" w:w="9357"/>
            <w:gridSpan w:val="9"/>
            <w:tcBorders>
              <w:top w:color="000000" w:sz="4" w:val="nil"/>
              <w:left w:color="000000" w:sz="4" w:val="nil"/>
              <w:bottom w:color="000000" w:sz="4" w:val="nil"/>
              <w:right w:color="000000" w:sz="4" w:val="nil"/>
              <w:tl2br w:color="000000" w:sz="4" w:val="nil"/>
              <w:tr2bl w:color="000000" w:sz="4" w:val="nil"/>
            </w:tcBorders>
            <w:tcMar>
              <w:top w:type="dxa" w:w="0"/>
              <w:left w:type="dxa" w:w="28"/>
              <w:bottom w:type="dxa" w:w="0"/>
              <w:right w:type="dxa" w:w="28"/>
            </w:tcMar>
            <w:vAlign w:val="bottom"/>
          </w:tcPr>
          <w:p w14:paraId="16030000">
            <w:pPr>
              <w:widowControl w:val="0"/>
              <w:ind/>
              <w:jc w:val="both"/>
              <w:rPr>
                <w:rFonts w:ascii="Times New Roman" w:hAnsi="Times New Roman"/>
                <w:sz w:val="24"/>
              </w:rPr>
            </w:pPr>
          </w:p>
        </w:tc>
      </w:tr>
      <w:tr>
        <w:tc>
          <w:tcPr>
            <w:tcW w:type="dxa" w:w="9357"/>
            <w:gridSpan w:val="9"/>
            <w:tcBorders>
              <w:top w:color="000000" w:sz="4" w:val="nil"/>
              <w:left w:color="000000" w:sz="4" w:val="nil"/>
              <w:bottom w:color="000000" w:sz="4" w:val="nil"/>
              <w:right w:color="000000" w:sz="4" w:val="nil"/>
              <w:tl2br w:color="000000" w:sz="4" w:val="nil"/>
              <w:tr2bl w:color="000000" w:sz="4" w:val="nil"/>
            </w:tcBorders>
            <w:tcMar>
              <w:top w:type="dxa" w:w="0"/>
              <w:left w:type="dxa" w:w="28"/>
              <w:bottom w:type="dxa" w:w="0"/>
              <w:right w:type="dxa" w:w="28"/>
            </w:tcMar>
            <w:vAlign w:val="bottom"/>
          </w:tcPr>
          <w:p w14:paraId="17030000">
            <w:pPr>
              <w:widowControl w:val="0"/>
              <w:ind/>
              <w:jc w:val="center"/>
            </w:pPr>
            <w:r>
              <w:rPr>
                <w:rFonts w:ascii="XO Thames" w:hAnsi="XO Thames"/>
                <w:b w:val="0"/>
                <w:sz w:val="20"/>
              </w:rPr>
              <w:t>(наименование Уполномоченного органа разрешений на строительство)</w:t>
            </w:r>
          </w:p>
        </w:tc>
      </w:tr>
      <w:tr>
        <w:tc>
          <w:tcPr>
            <w:tcW w:type="dxa" w:w="9357"/>
            <w:gridSpan w:val="9"/>
            <w:tcBorders>
              <w:top w:color="000000" w:sz="4" w:val="nil"/>
              <w:left w:color="000000" w:sz="4" w:val="nil"/>
              <w:bottom w:color="000000" w:sz="4" w:val="nil"/>
              <w:right w:color="000000" w:sz="4" w:val="nil"/>
              <w:tl2br w:color="000000" w:sz="4" w:val="nil"/>
              <w:tr2bl w:color="000000" w:sz="4" w:val="nil"/>
            </w:tcBorders>
            <w:tcMar>
              <w:top w:type="dxa" w:w="0"/>
              <w:left w:type="dxa" w:w="28"/>
              <w:bottom w:type="dxa" w:w="0"/>
              <w:right w:type="dxa" w:w="28"/>
            </w:tcMar>
            <w:vAlign w:val="bottom"/>
          </w:tcPr>
          <w:p w14:paraId="18030000">
            <w:pPr>
              <w:widowControl w:val="0"/>
              <w:ind/>
              <w:jc w:val="both"/>
            </w:pPr>
            <w:r>
              <w:rPr>
                <w:rFonts w:ascii="XO Thames" w:hAnsi="XO Thames"/>
                <w:sz w:val="26"/>
                <w:u w:val="none"/>
              </w:rPr>
              <w:t>В приеме документов для предоставления услуги «Направление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Вам отказано по следующим основаниям:</w:t>
            </w:r>
          </w:p>
        </w:tc>
      </w:tr>
    </w:tbl>
    <w:tbl>
      <w:tblPr>
        <w:tblStyle w:val="Style_7"/>
        <w:tblW w:type="auto" w:w="0"/>
        <w:jc w:val="center"/>
        <w:tblInd w:type="dxa" w:w="0"/>
        <w:tblLayout w:type="fixed"/>
        <w:tblCellMar>
          <w:top w:type="dxa" w:w="0"/>
          <w:left w:type="dxa" w:w="10"/>
          <w:bottom w:type="dxa" w:w="0"/>
          <w:right w:type="dxa" w:w="10"/>
        </w:tblCellMar>
      </w:tblPr>
      <w:tblGrid>
        <w:gridCol w:w="2005"/>
        <w:gridCol w:w="4398"/>
        <w:gridCol w:w="2954"/>
      </w:tblGrid>
      <w:tr>
        <w:trPr>
          <w:trHeight w:hRule="exact" w:val="840"/>
        </w:trPr>
        <w:tc>
          <w:tcPr>
            <w:tcW w:type="dxa" w:w="2005"/>
            <w:tcBorders>
              <w:top w:color="000000" w:sz="4" w:val="single"/>
              <w:left w:color="000000" w:sz="4" w:val="single"/>
            </w:tcBorders>
            <w:shd w:fill="FFFFFF" w:val="clear"/>
            <w:tcMar>
              <w:top w:type="dxa" w:w="0"/>
              <w:left w:type="dxa" w:w="10"/>
              <w:bottom w:type="dxa" w:w="0"/>
              <w:right w:type="dxa" w:w="10"/>
            </w:tcMar>
            <w:vAlign w:val="bottom"/>
          </w:tcPr>
          <w:p w14:paraId="19030000">
            <w:pPr>
              <w:pStyle w:val="Style_5"/>
              <w:widowControl w:val="0"/>
              <w:spacing w:after="0" w:before="0" w:line="274" w:lineRule="exact"/>
              <w:ind w:firstLine="0" w:left="0" w:right="0"/>
              <w:jc w:val="center"/>
              <w:rPr>
                <w:rFonts w:ascii="XO Thames" w:hAnsi="XO Thames"/>
                <w:sz w:val="24"/>
              </w:rPr>
            </w:pPr>
            <w:r>
              <w:rPr>
                <w:rFonts w:ascii="XO Thames" w:hAnsi="XO Thames"/>
                <w:spacing w:val="0"/>
                <w:sz w:val="24"/>
              </w:rPr>
              <w:t xml:space="preserve">№ </w:t>
            </w:r>
            <w:r>
              <w:rPr>
                <w:rFonts w:ascii="XO Thames" w:hAnsi="XO Thames"/>
                <w:spacing w:val="0"/>
                <w:sz w:val="24"/>
              </w:rPr>
              <w:t>пункта административ-</w:t>
            </w:r>
          </w:p>
          <w:p w14:paraId="1A030000">
            <w:pPr>
              <w:pStyle w:val="Style_5"/>
              <w:widowControl w:val="0"/>
              <w:spacing w:after="0" w:before="0" w:line="274" w:lineRule="exact"/>
              <w:ind w:firstLine="0" w:left="0" w:right="0"/>
              <w:jc w:val="center"/>
              <w:rPr>
                <w:rFonts w:ascii="XO Thames" w:hAnsi="XO Thames"/>
                <w:sz w:val="24"/>
              </w:rPr>
            </w:pPr>
            <w:r>
              <w:rPr>
                <w:rFonts w:ascii="XO Thames" w:hAnsi="XO Thames"/>
                <w:spacing w:val="0"/>
                <w:sz w:val="24"/>
              </w:rPr>
              <w:t>ного регламента</w:t>
            </w:r>
          </w:p>
        </w:tc>
        <w:tc>
          <w:tcPr>
            <w:tcW w:type="dxa" w:w="4398"/>
            <w:tcBorders>
              <w:top w:color="000000" w:sz="4" w:val="single"/>
              <w:left w:color="000000" w:sz="4" w:val="single"/>
            </w:tcBorders>
            <w:shd w:fill="FFFFFF" w:val="clear"/>
            <w:tcMar>
              <w:top w:type="dxa" w:w="0"/>
              <w:left w:type="dxa" w:w="10"/>
              <w:bottom w:type="dxa" w:w="0"/>
              <w:right w:type="dxa" w:w="10"/>
            </w:tcMar>
            <w:vAlign w:val="bottom"/>
          </w:tcPr>
          <w:p w14:paraId="1B030000">
            <w:pPr>
              <w:pStyle w:val="Style_5"/>
              <w:widowControl w:val="0"/>
              <w:spacing w:after="0" w:before="0" w:line="274" w:lineRule="exact"/>
              <w:ind w:firstLine="0" w:left="0" w:right="0"/>
              <w:jc w:val="center"/>
              <w:rPr>
                <w:rFonts w:ascii="XO Thames" w:hAnsi="XO Thames"/>
                <w:sz w:val="24"/>
              </w:rPr>
            </w:pPr>
            <w:r>
              <w:rPr>
                <w:rFonts w:ascii="XO Thames" w:hAnsi="XO Thames"/>
                <w:spacing w:val="0"/>
                <w:sz w:val="24"/>
              </w:rPr>
              <w:t>Наименование основания для отказа в соответствии с административным регламентом</w:t>
            </w:r>
          </w:p>
        </w:tc>
        <w:tc>
          <w:tcPr>
            <w:tcW w:type="dxa" w:w="2954"/>
            <w:tcBorders>
              <w:top w:color="000000" w:sz="4" w:val="single"/>
              <w:left w:color="000000" w:sz="4" w:val="single"/>
              <w:right w:color="000000" w:sz="4" w:val="single"/>
            </w:tcBorders>
            <w:shd w:fill="FFFFFF" w:val="clear"/>
            <w:tcMar>
              <w:top w:type="dxa" w:w="0"/>
              <w:left w:type="dxa" w:w="10"/>
              <w:bottom w:type="dxa" w:w="0"/>
              <w:right w:type="dxa" w:w="10"/>
            </w:tcMar>
            <w:vAlign w:val="center"/>
          </w:tcPr>
          <w:p w14:paraId="1C030000">
            <w:pPr>
              <w:pStyle w:val="Style_5"/>
              <w:widowControl w:val="0"/>
              <w:spacing w:after="0" w:before="0" w:line="274" w:lineRule="exact"/>
              <w:ind w:firstLine="0" w:left="0" w:right="0"/>
              <w:jc w:val="center"/>
              <w:rPr>
                <w:rFonts w:ascii="XO Thames" w:hAnsi="XO Thames"/>
                <w:sz w:val="24"/>
              </w:rPr>
            </w:pPr>
            <w:r>
              <w:rPr>
                <w:rFonts w:ascii="XO Thames" w:hAnsi="XO Thames"/>
                <w:spacing w:val="0"/>
                <w:sz w:val="24"/>
              </w:rPr>
              <w:t>Разъяснение причин отказа в приеме документов</w:t>
            </w:r>
          </w:p>
        </w:tc>
      </w:tr>
      <w:tr>
        <w:trPr>
          <w:trHeight w:hRule="exact" w:val="1517"/>
        </w:trPr>
        <w:tc>
          <w:tcPr>
            <w:tcW w:type="dxa" w:w="2005"/>
            <w:tcBorders>
              <w:top w:color="000000" w:sz="4" w:val="single"/>
              <w:left w:color="000000" w:sz="4" w:val="single"/>
            </w:tcBorders>
            <w:shd w:fill="FFFFFF" w:val="clear"/>
            <w:tcMar>
              <w:top w:type="dxa" w:w="0"/>
              <w:left w:type="dxa" w:w="10"/>
              <w:bottom w:type="dxa" w:w="0"/>
              <w:right w:type="dxa" w:w="10"/>
            </w:tcMar>
          </w:tcPr>
          <w:p w14:paraId="1D030000">
            <w:pPr>
              <w:pStyle w:val="Style_5"/>
              <w:widowControl w:val="0"/>
              <w:spacing w:after="0" w:before="0" w:line="274" w:lineRule="exact"/>
              <w:ind w:firstLine="0" w:left="120" w:right="0"/>
              <w:jc w:val="center"/>
              <w:rPr>
                <w:rFonts w:ascii="XO Thames" w:hAnsi="XO Thames"/>
                <w:sz w:val="24"/>
              </w:rPr>
            </w:pPr>
            <w:r>
              <w:rPr>
                <w:rFonts w:ascii="XO Thames" w:hAnsi="XO Thames"/>
                <w:spacing w:val="0"/>
                <w:sz w:val="24"/>
              </w:rPr>
              <w:t>подпункт «а» пункта 2.7</w:t>
            </w:r>
          </w:p>
        </w:tc>
        <w:tc>
          <w:tcPr>
            <w:tcW w:type="dxa" w:w="4398"/>
            <w:tcBorders>
              <w:top w:color="000000" w:sz="4" w:val="single"/>
              <w:left w:color="000000" w:sz="4" w:val="single"/>
            </w:tcBorders>
            <w:shd w:fill="FFFFFF" w:val="clear"/>
            <w:tcMar>
              <w:top w:type="dxa" w:w="0"/>
              <w:left w:type="dxa" w:w="10"/>
              <w:bottom w:type="dxa" w:w="0"/>
              <w:right w:type="dxa" w:w="10"/>
            </w:tcMar>
          </w:tcPr>
          <w:p w14:paraId="1E030000">
            <w:pPr>
              <w:pStyle w:val="Style_5"/>
              <w:widowControl w:val="0"/>
              <w:spacing w:after="0" w:before="0" w:line="274" w:lineRule="exact"/>
              <w:ind w:firstLine="0" w:left="120" w:right="0"/>
              <w:jc w:val="center"/>
              <w:rPr>
                <w:rFonts w:ascii="XO Thames" w:hAnsi="XO Thames"/>
                <w:sz w:val="24"/>
              </w:rPr>
            </w:pPr>
            <w:r>
              <w:rPr>
                <w:rFonts w:ascii="XO Thames" w:hAnsi="XO Thames"/>
                <w:spacing w:val="0"/>
                <w:sz w:val="24"/>
              </w:rPr>
              <w:t>уведомление об окончании строительства представлено в орган местного самоуправления, в полномочия которых не входит предоставление услуги</w:t>
            </w:r>
          </w:p>
        </w:tc>
        <w:tc>
          <w:tcPr>
            <w:tcW w:type="dxa" w:w="2954"/>
            <w:tcBorders>
              <w:top w:color="000000" w:sz="4" w:val="single"/>
              <w:left w:color="000000" w:sz="4" w:val="single"/>
              <w:right w:color="000000" w:sz="4" w:val="single"/>
            </w:tcBorders>
            <w:shd w:fill="FFFFFF" w:val="clear"/>
            <w:tcMar>
              <w:top w:type="dxa" w:w="0"/>
              <w:left w:type="dxa" w:w="10"/>
              <w:bottom w:type="dxa" w:w="0"/>
              <w:right w:type="dxa" w:w="10"/>
            </w:tcMar>
          </w:tcPr>
          <w:p w14:paraId="1F030000">
            <w:pPr>
              <w:pStyle w:val="Style_5"/>
              <w:widowControl w:val="0"/>
              <w:spacing w:after="0" w:before="0" w:line="274" w:lineRule="exact"/>
              <w:ind w:firstLine="0" w:left="120" w:right="0"/>
              <w:jc w:val="center"/>
              <w:rPr>
                <w:rFonts w:ascii="XO Thames" w:hAnsi="XO Thames"/>
                <w:sz w:val="24"/>
              </w:rPr>
            </w:pPr>
            <w:r>
              <w:rPr>
                <w:rFonts w:ascii="XO Thames" w:hAnsi="XO Thames"/>
                <w:spacing w:val="0"/>
                <w:sz w:val="24"/>
              </w:rPr>
              <w:t>Указывается, какое ведомство предоставляет услугу, информация о его местонахождении</w:t>
            </w:r>
          </w:p>
        </w:tc>
      </w:tr>
      <w:tr>
        <w:trPr>
          <w:trHeight w:hRule="exact" w:val="2059"/>
        </w:trPr>
        <w:tc>
          <w:tcPr>
            <w:tcW w:type="dxa" w:w="2005"/>
            <w:tcBorders>
              <w:top w:color="000000" w:sz="4" w:val="single"/>
              <w:left w:color="000000" w:sz="4" w:val="single"/>
            </w:tcBorders>
            <w:shd w:fill="FFFFFF" w:val="clear"/>
            <w:tcMar>
              <w:top w:type="dxa" w:w="0"/>
              <w:left w:type="dxa" w:w="10"/>
              <w:bottom w:type="dxa" w:w="0"/>
              <w:right w:type="dxa" w:w="10"/>
            </w:tcMar>
          </w:tcPr>
          <w:p w14:paraId="20030000">
            <w:pPr>
              <w:pStyle w:val="Style_5"/>
              <w:widowControl w:val="0"/>
              <w:spacing w:after="0" w:before="0" w:line="278" w:lineRule="exact"/>
              <w:ind w:firstLine="0" w:left="120" w:right="0"/>
              <w:jc w:val="center"/>
              <w:rPr>
                <w:rFonts w:ascii="XO Thames" w:hAnsi="XO Thames"/>
                <w:sz w:val="24"/>
              </w:rPr>
            </w:pPr>
            <w:r>
              <w:rPr>
                <w:rFonts w:ascii="XO Thames" w:hAnsi="XO Thames"/>
                <w:spacing w:val="0"/>
                <w:sz w:val="24"/>
              </w:rPr>
              <w:t>подпункт «б» пункта 2.7</w:t>
            </w:r>
          </w:p>
        </w:tc>
        <w:tc>
          <w:tcPr>
            <w:tcW w:type="dxa" w:w="4398"/>
            <w:tcBorders>
              <w:top w:color="000000" w:sz="4" w:val="single"/>
              <w:left w:color="000000" w:sz="4" w:val="single"/>
            </w:tcBorders>
            <w:shd w:fill="FFFFFF" w:val="clear"/>
            <w:tcMar>
              <w:top w:type="dxa" w:w="0"/>
              <w:left w:type="dxa" w:w="10"/>
              <w:bottom w:type="dxa" w:w="0"/>
              <w:right w:type="dxa" w:w="10"/>
            </w:tcMar>
          </w:tcPr>
          <w:p w14:paraId="21030000">
            <w:pPr>
              <w:pStyle w:val="Style_5"/>
              <w:widowControl w:val="0"/>
              <w:spacing w:after="0" w:before="0" w:line="274" w:lineRule="exact"/>
              <w:ind w:firstLine="0" w:left="120" w:right="0"/>
              <w:jc w:val="center"/>
              <w:rPr>
                <w:rFonts w:ascii="XO Thames" w:hAnsi="XO Thames"/>
                <w:sz w:val="24"/>
              </w:rPr>
            </w:pPr>
            <w:r>
              <w:rPr>
                <w:rFonts w:ascii="XO Thames" w:hAnsi="XO Thames"/>
                <w:spacing w:val="0"/>
                <w:sz w:val="24"/>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type="dxa" w:w="2954"/>
            <w:tcBorders>
              <w:top w:color="000000" w:sz="4" w:val="single"/>
              <w:left w:color="000000" w:sz="4" w:val="single"/>
              <w:right w:color="000000" w:sz="4" w:val="single"/>
            </w:tcBorders>
            <w:shd w:fill="FFFFFF" w:val="clear"/>
            <w:tcMar>
              <w:top w:type="dxa" w:w="0"/>
              <w:left w:type="dxa" w:w="10"/>
              <w:bottom w:type="dxa" w:w="0"/>
              <w:right w:type="dxa" w:w="10"/>
            </w:tcMar>
          </w:tcPr>
          <w:p w14:paraId="22030000">
            <w:pPr>
              <w:pStyle w:val="Style_5"/>
              <w:widowControl w:val="0"/>
              <w:spacing w:after="0" w:before="0" w:line="274" w:lineRule="exact"/>
              <w:ind w:firstLine="0" w:left="120" w:right="0"/>
              <w:jc w:val="center"/>
              <w:rPr>
                <w:rFonts w:ascii="XO Thames" w:hAnsi="XO Thames"/>
                <w:sz w:val="24"/>
              </w:rPr>
            </w:pPr>
            <w:r>
              <w:rPr>
                <w:rFonts w:ascii="XO Thames" w:hAnsi="XO Thames"/>
                <w:spacing w:val="0"/>
                <w:sz w:val="24"/>
              </w:rPr>
              <w:t>Указывается исчерпывающий перечень документов, утративших силу</w:t>
            </w:r>
          </w:p>
        </w:tc>
      </w:tr>
      <w:tr>
        <w:trPr>
          <w:trHeight w:hRule="exact" w:val="2291"/>
        </w:trPr>
        <w:tc>
          <w:tcPr>
            <w:tcW w:type="dxa" w:w="2005"/>
            <w:tcBorders>
              <w:top w:color="000000" w:sz="4" w:val="single"/>
              <w:left w:color="000000" w:sz="4" w:val="single"/>
            </w:tcBorders>
            <w:shd w:fill="FFFFFF" w:val="clear"/>
            <w:tcMar>
              <w:top w:type="dxa" w:w="0"/>
              <w:left w:type="dxa" w:w="10"/>
              <w:bottom w:type="dxa" w:w="0"/>
              <w:right w:type="dxa" w:w="10"/>
            </w:tcMar>
          </w:tcPr>
          <w:p w14:paraId="23030000">
            <w:pPr>
              <w:pStyle w:val="Style_5"/>
              <w:widowControl w:val="0"/>
              <w:spacing w:after="0" w:before="0" w:line="210" w:lineRule="exact"/>
              <w:ind w:firstLine="0" w:left="120" w:right="0"/>
              <w:jc w:val="center"/>
              <w:rPr>
                <w:rFonts w:ascii="XO Thames" w:hAnsi="XO Thames"/>
                <w:sz w:val="24"/>
              </w:rPr>
            </w:pPr>
            <w:r>
              <w:rPr>
                <w:rFonts w:ascii="XO Thames" w:hAnsi="XO Thames"/>
                <w:spacing w:val="0"/>
                <w:sz w:val="24"/>
              </w:rPr>
              <w:t>подпункт «в» пункта 2.7</w:t>
            </w:r>
          </w:p>
        </w:tc>
        <w:tc>
          <w:tcPr>
            <w:tcW w:type="dxa" w:w="4398"/>
            <w:tcBorders>
              <w:top w:color="000000" w:sz="4" w:val="single"/>
              <w:left w:color="000000" w:sz="4" w:val="single"/>
            </w:tcBorders>
            <w:shd w:fill="FFFFFF" w:val="clear"/>
            <w:tcMar>
              <w:top w:type="dxa" w:w="0"/>
              <w:left w:type="dxa" w:w="10"/>
              <w:bottom w:type="dxa" w:w="0"/>
              <w:right w:type="dxa" w:w="10"/>
            </w:tcMar>
          </w:tcPr>
          <w:p w14:paraId="24030000">
            <w:pPr>
              <w:pStyle w:val="Style_5"/>
              <w:widowControl w:val="0"/>
              <w:spacing w:after="0" w:before="0" w:line="210" w:lineRule="exact"/>
              <w:ind w:firstLine="0" w:left="120" w:right="0"/>
              <w:jc w:val="center"/>
              <w:rPr>
                <w:rFonts w:ascii="XO Thames" w:hAnsi="XO Thames"/>
                <w:sz w:val="24"/>
              </w:rPr>
            </w:pPr>
            <w:r>
              <w:rPr>
                <w:rFonts w:ascii="XO Thames" w:hAnsi="XO Thames"/>
                <w:spacing w:val="0"/>
                <w:sz w:val="24"/>
              </w:rPr>
              <w:t>представленные документы содержат подчистки и исправления текста</w:t>
            </w:r>
          </w:p>
        </w:tc>
        <w:tc>
          <w:tcPr>
            <w:tcW w:type="dxa" w:w="2954"/>
            <w:tcBorders>
              <w:top w:color="000000" w:sz="4" w:val="single"/>
              <w:left w:color="000000" w:sz="4" w:val="single"/>
              <w:right w:color="000000" w:sz="4" w:val="single"/>
            </w:tcBorders>
            <w:shd w:fill="FFFFFF" w:val="clear"/>
            <w:tcMar>
              <w:top w:type="dxa" w:w="0"/>
              <w:left w:type="dxa" w:w="10"/>
              <w:bottom w:type="dxa" w:w="0"/>
              <w:right w:type="dxa" w:w="10"/>
            </w:tcMar>
          </w:tcPr>
          <w:p w14:paraId="25030000">
            <w:pPr>
              <w:pStyle w:val="Style_5"/>
              <w:widowControl w:val="0"/>
              <w:spacing w:after="0" w:before="0" w:line="274" w:lineRule="exact"/>
              <w:ind w:firstLine="0" w:left="120" w:right="0"/>
              <w:jc w:val="center"/>
              <w:rPr>
                <w:rFonts w:ascii="XO Thames" w:hAnsi="XO Thames"/>
                <w:sz w:val="24"/>
              </w:rPr>
            </w:pPr>
            <w:r>
              <w:rPr>
                <w:rFonts w:ascii="XO Thames" w:hAnsi="XO Thames"/>
                <w:spacing w:val="0"/>
                <w:sz w:val="24"/>
              </w:rPr>
              <w:t>Указывается исчерпывающий перечень документов, содержащих подчистки и исправления текста, не заверенные в порядке, установленном</w:t>
            </w:r>
          </w:p>
          <w:p w14:paraId="26030000">
            <w:pPr>
              <w:pStyle w:val="Style_5"/>
              <w:widowControl w:val="0"/>
              <w:spacing w:after="0" w:before="0" w:line="274" w:lineRule="exact"/>
              <w:ind w:firstLine="0" w:left="120" w:right="0"/>
              <w:jc w:val="center"/>
              <w:rPr>
                <w:rFonts w:ascii="XO Thames" w:hAnsi="XO Thames"/>
                <w:sz w:val="24"/>
              </w:rPr>
            </w:pPr>
            <w:r>
              <w:rPr>
                <w:rFonts w:ascii="XO Thames" w:hAnsi="XO Thames"/>
                <w:spacing w:val="0"/>
                <w:sz w:val="24"/>
              </w:rPr>
              <w:t>законодательством Российской Федерации</w:t>
            </w:r>
          </w:p>
        </w:tc>
      </w:tr>
      <w:tr>
        <w:trPr>
          <w:trHeight w:hRule="exact" w:val="1848"/>
        </w:trPr>
        <w:tc>
          <w:tcPr>
            <w:tcW w:type="dxa" w:w="2005"/>
            <w:tcBorders>
              <w:top w:color="000000" w:sz="4" w:val="single"/>
              <w:left w:color="000000" w:sz="4" w:val="single"/>
            </w:tcBorders>
            <w:shd w:fill="FFFFFF" w:val="clear"/>
            <w:tcMar>
              <w:top w:type="dxa" w:w="0"/>
              <w:left w:type="dxa" w:w="10"/>
              <w:bottom w:type="dxa" w:w="0"/>
              <w:right w:type="dxa" w:w="10"/>
            </w:tcMar>
          </w:tcPr>
          <w:p w14:paraId="27030000">
            <w:pPr>
              <w:pStyle w:val="Style_5"/>
              <w:widowControl w:val="0"/>
              <w:spacing w:after="0" w:before="0" w:line="274" w:lineRule="exact"/>
              <w:ind w:firstLine="0" w:left="120" w:right="0"/>
              <w:jc w:val="center"/>
              <w:rPr>
                <w:rFonts w:ascii="XO Thames" w:hAnsi="XO Thames"/>
                <w:sz w:val="24"/>
              </w:rPr>
            </w:pPr>
            <w:r>
              <w:rPr>
                <w:rFonts w:ascii="XO Thames" w:hAnsi="XO Thames"/>
                <w:spacing w:val="0"/>
                <w:sz w:val="24"/>
              </w:rPr>
              <w:t>подпункт «г» пункта 2.7</w:t>
            </w:r>
          </w:p>
        </w:tc>
        <w:tc>
          <w:tcPr>
            <w:tcW w:type="dxa" w:w="4398"/>
            <w:tcBorders>
              <w:top w:color="000000" w:sz="4" w:val="single"/>
              <w:left w:color="000000" w:sz="4" w:val="single"/>
            </w:tcBorders>
            <w:shd w:fill="FFFFFF" w:val="clear"/>
            <w:tcMar>
              <w:top w:type="dxa" w:w="0"/>
              <w:left w:type="dxa" w:w="10"/>
              <w:bottom w:type="dxa" w:w="0"/>
              <w:right w:type="dxa" w:w="10"/>
            </w:tcMar>
          </w:tcPr>
          <w:p w14:paraId="28030000">
            <w:pPr>
              <w:pStyle w:val="Style_5"/>
              <w:widowControl w:val="0"/>
              <w:spacing w:after="0" w:before="0" w:line="274" w:lineRule="exact"/>
              <w:ind w:firstLine="0" w:left="120" w:right="0"/>
              <w:jc w:val="center"/>
              <w:rPr>
                <w:rFonts w:ascii="XO Thames" w:hAnsi="XO Thames"/>
                <w:sz w:val="24"/>
              </w:rPr>
            </w:pPr>
            <w:r>
              <w:rPr>
                <w:rFonts w:ascii="XO Thames" w:hAnsi="XO Thames"/>
                <w:spacing w:val="0"/>
                <w:sz w:val="24"/>
              </w:rPr>
              <w:t>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type="dxa" w:w="2954"/>
            <w:tcBorders>
              <w:top w:color="000000" w:sz="4" w:val="single"/>
              <w:left w:color="000000" w:sz="4" w:val="single"/>
              <w:right w:color="000000" w:sz="4" w:val="single"/>
            </w:tcBorders>
            <w:shd w:fill="FFFFFF" w:val="clear"/>
            <w:tcMar>
              <w:top w:type="dxa" w:w="0"/>
              <w:left w:type="dxa" w:w="10"/>
              <w:bottom w:type="dxa" w:w="0"/>
              <w:right w:type="dxa" w:w="10"/>
            </w:tcMar>
          </w:tcPr>
          <w:p w14:paraId="29030000">
            <w:pPr>
              <w:pStyle w:val="Style_5"/>
              <w:widowControl w:val="0"/>
              <w:spacing w:after="0" w:before="0" w:line="274" w:lineRule="exact"/>
              <w:ind w:firstLine="0" w:left="120" w:right="0"/>
              <w:jc w:val="center"/>
              <w:rPr>
                <w:rFonts w:ascii="XO Thames" w:hAnsi="XO Thames"/>
                <w:sz w:val="24"/>
              </w:rPr>
            </w:pPr>
            <w:r>
              <w:rPr>
                <w:rFonts w:ascii="XO Thames" w:hAnsi="XO Thames"/>
                <w:spacing w:val="0"/>
                <w:sz w:val="24"/>
              </w:rPr>
              <w:t>Указывается исчерпывающий перечень документов, содержащих повреждения</w:t>
            </w:r>
          </w:p>
        </w:tc>
      </w:tr>
      <w:tr>
        <w:trPr>
          <w:trHeight w:hRule="exact" w:val="2064"/>
        </w:trPr>
        <w:tc>
          <w:tcPr>
            <w:tcW w:type="dxa" w:w="2005"/>
            <w:tcBorders>
              <w:top w:color="000000" w:sz="4" w:val="single"/>
              <w:left w:color="000000" w:sz="4" w:val="single"/>
              <w:bottom w:color="000000" w:sz="6" w:val="single"/>
            </w:tcBorders>
            <w:shd w:fill="FFFFFF" w:val="clear"/>
            <w:tcMar>
              <w:top w:type="dxa" w:w="0"/>
              <w:left w:type="dxa" w:w="10"/>
              <w:bottom w:type="dxa" w:w="0"/>
              <w:right w:type="dxa" w:w="10"/>
            </w:tcMar>
          </w:tcPr>
          <w:p w14:paraId="2A030000">
            <w:pPr>
              <w:pStyle w:val="Style_5"/>
              <w:widowControl w:val="0"/>
              <w:spacing w:after="0" w:before="0" w:line="278" w:lineRule="exact"/>
              <w:ind w:firstLine="0" w:left="120" w:right="0"/>
              <w:jc w:val="center"/>
              <w:rPr>
                <w:rFonts w:ascii="XO Thames" w:hAnsi="XO Thames"/>
                <w:sz w:val="24"/>
              </w:rPr>
            </w:pPr>
            <w:r>
              <w:rPr>
                <w:rFonts w:ascii="XO Thames" w:hAnsi="XO Thames"/>
                <w:spacing w:val="0"/>
                <w:sz w:val="24"/>
              </w:rPr>
              <w:t>подпункт «д» пункта 2.7</w:t>
            </w:r>
          </w:p>
        </w:tc>
        <w:tc>
          <w:tcPr>
            <w:tcW w:type="dxa" w:w="4398"/>
            <w:tcBorders>
              <w:top w:color="000000" w:sz="4" w:val="single"/>
              <w:left w:color="000000" w:sz="4" w:val="single"/>
              <w:bottom w:color="000000" w:sz="6" w:val="single"/>
            </w:tcBorders>
            <w:shd w:fill="FFFFFF" w:val="clear"/>
            <w:tcMar>
              <w:top w:type="dxa" w:w="0"/>
              <w:left w:type="dxa" w:w="10"/>
              <w:bottom w:type="dxa" w:w="0"/>
              <w:right w:type="dxa" w:w="10"/>
            </w:tcMar>
          </w:tcPr>
          <w:p w14:paraId="2B030000">
            <w:pPr>
              <w:pStyle w:val="Style_5"/>
              <w:widowControl w:val="0"/>
              <w:spacing w:after="0" w:before="0" w:line="274" w:lineRule="exact"/>
              <w:ind w:firstLine="0" w:left="120" w:right="0"/>
              <w:jc w:val="center"/>
              <w:rPr>
                <w:rFonts w:ascii="XO Thames" w:hAnsi="XO Thames"/>
                <w:sz w:val="24"/>
              </w:rPr>
            </w:pPr>
            <w:r>
              <w:rPr>
                <w:rFonts w:ascii="XO Thames" w:hAnsi="XO Thames"/>
                <w:spacing w:val="0"/>
                <w:sz w:val="24"/>
              </w:rPr>
              <w:t>уведомление об окончании строительства и документы, необходимые для предоставления услуги, поданы в электронной форме с нарушением требований, установленных пунктами 2.5-2.7 административного регламента</w:t>
            </w:r>
          </w:p>
        </w:tc>
        <w:tc>
          <w:tcPr>
            <w:tcW w:type="dxa" w:w="2954"/>
            <w:tcBorders>
              <w:top w:color="000000" w:sz="4" w:val="single"/>
              <w:left w:color="000000" w:sz="4" w:val="single"/>
              <w:bottom w:color="000000" w:sz="6" w:val="single"/>
              <w:right w:color="000000" w:sz="4" w:val="single"/>
            </w:tcBorders>
            <w:shd w:fill="FFFFFF" w:val="clear"/>
            <w:tcMar>
              <w:top w:type="dxa" w:w="0"/>
              <w:left w:type="dxa" w:w="10"/>
              <w:bottom w:type="dxa" w:w="0"/>
              <w:right w:type="dxa" w:w="10"/>
            </w:tcMar>
          </w:tcPr>
          <w:p w14:paraId="2C030000">
            <w:pPr>
              <w:pStyle w:val="Style_5"/>
              <w:widowControl w:val="0"/>
              <w:spacing w:after="0" w:before="0" w:line="274" w:lineRule="exact"/>
              <w:ind w:firstLine="0" w:left="120" w:right="0"/>
              <w:jc w:val="center"/>
              <w:rPr>
                <w:rFonts w:ascii="XO Thames" w:hAnsi="XO Thames"/>
                <w:sz w:val="24"/>
              </w:rPr>
            </w:pPr>
            <w:r>
              <w:rPr>
                <w:rFonts w:ascii="XO Thames" w:hAnsi="XO Thames"/>
                <w:spacing w:val="0"/>
                <w:sz w:val="24"/>
              </w:rPr>
              <w:t>Указывается исчерпывающий перечень документов, поданных с нарушением указанных требований, а также нарушенные требования</w:t>
            </w:r>
          </w:p>
        </w:tc>
      </w:tr>
      <w:tr>
        <w:trPr>
          <w:trHeight w:hRule="exact" w:val="2064"/>
        </w:trPr>
        <w:tc>
          <w:tcPr>
            <w:tcW w:type="dxa" w:w="2005"/>
            <w:tcBorders>
              <w:top w:color="000000" w:sz="6" w:val="single"/>
              <w:left w:color="000000" w:sz="6" w:val="single"/>
              <w:bottom w:color="000000" w:sz="6" w:val="single"/>
              <w:right w:color="000000" w:sz="6" w:val="single"/>
            </w:tcBorders>
            <w:shd w:fill="FFFFFF" w:val="clear"/>
            <w:tcMar>
              <w:top w:type="dxa" w:w="0"/>
              <w:left w:type="dxa" w:w="10"/>
              <w:bottom w:type="dxa" w:w="0"/>
              <w:right w:type="dxa" w:w="10"/>
            </w:tcMar>
          </w:tcPr>
          <w:p w14:paraId="2D030000">
            <w:pPr>
              <w:pStyle w:val="Style_5"/>
              <w:widowControl w:val="0"/>
              <w:spacing w:after="0" w:before="0" w:line="274" w:lineRule="exact"/>
              <w:ind w:firstLine="0" w:left="120" w:right="0"/>
              <w:jc w:val="center"/>
              <w:rPr>
                <w:rFonts w:ascii="XO Thames" w:hAnsi="XO Thames"/>
                <w:sz w:val="24"/>
              </w:rPr>
            </w:pPr>
            <w:r>
              <w:rPr>
                <w:rFonts w:ascii="XO Thames" w:hAnsi="XO Thames"/>
                <w:spacing w:val="0"/>
                <w:sz w:val="24"/>
              </w:rPr>
              <w:t>подпункт «е» пункта 2.7</w:t>
            </w:r>
          </w:p>
        </w:tc>
        <w:tc>
          <w:tcPr>
            <w:tcW w:type="dxa" w:w="4398"/>
            <w:tcBorders>
              <w:top w:color="000000" w:sz="6" w:val="single"/>
              <w:left w:color="000000" w:sz="6" w:val="single"/>
              <w:bottom w:color="000000" w:sz="6" w:val="single"/>
              <w:right w:color="000000" w:sz="6" w:val="single"/>
            </w:tcBorders>
            <w:shd w:fill="FFFFFF" w:val="clear"/>
            <w:tcMar>
              <w:top w:type="dxa" w:w="0"/>
              <w:left w:type="dxa" w:w="10"/>
              <w:bottom w:type="dxa" w:w="0"/>
              <w:right w:type="dxa" w:w="10"/>
            </w:tcMar>
          </w:tcPr>
          <w:p w14:paraId="2E030000">
            <w:pPr>
              <w:pStyle w:val="Style_5"/>
              <w:widowControl w:val="0"/>
              <w:spacing w:after="0" w:before="0" w:line="274" w:lineRule="exact"/>
              <w:ind w:firstLine="0" w:left="120" w:right="0"/>
              <w:jc w:val="center"/>
              <w:rPr>
                <w:rFonts w:ascii="XO Thames" w:hAnsi="XO Thames"/>
                <w:sz w:val="24"/>
              </w:rPr>
            </w:pPr>
            <w:r>
              <w:rPr>
                <w:rFonts w:ascii="XO Thames" w:hAnsi="XO Thames"/>
                <w:spacing w:val="0"/>
                <w:sz w:val="24"/>
              </w:rPr>
              <w:t>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tc>
        <w:tc>
          <w:tcPr>
            <w:tcW w:type="dxa" w:w="2954"/>
            <w:tcBorders>
              <w:top w:color="000000" w:sz="6" w:val="single"/>
              <w:left w:color="000000" w:sz="6" w:val="single"/>
              <w:bottom w:color="000000" w:sz="6" w:val="single"/>
              <w:right w:color="000000" w:sz="6" w:val="single"/>
            </w:tcBorders>
            <w:shd w:fill="FFFFFF" w:val="clear"/>
            <w:tcMar>
              <w:top w:type="dxa" w:w="0"/>
              <w:left w:type="dxa" w:w="10"/>
              <w:bottom w:type="dxa" w:w="0"/>
              <w:right w:type="dxa" w:w="10"/>
            </w:tcMar>
          </w:tcPr>
          <w:p w14:paraId="2F030000">
            <w:pPr>
              <w:pStyle w:val="Style_5"/>
              <w:widowControl w:val="0"/>
              <w:spacing w:after="0" w:before="0" w:line="274" w:lineRule="exact"/>
              <w:ind w:firstLine="0" w:left="120" w:right="0"/>
              <w:jc w:val="center"/>
              <w:rPr>
                <w:rFonts w:ascii="XO Thames" w:hAnsi="XO Thames"/>
                <w:sz w:val="24"/>
              </w:rPr>
            </w:pPr>
            <w:r>
              <w:rPr>
                <w:rFonts w:ascii="XO Thames" w:hAnsi="XO Thames"/>
                <w:spacing w:val="0"/>
                <w:sz w:val="24"/>
              </w:rPr>
              <w:t>Указывается исчерпывающий перечень электронных документов, не соответствующих указанному критерию</w:t>
            </w:r>
          </w:p>
        </w:tc>
      </w:tr>
      <w:tr>
        <w:trPr>
          <w:trHeight w:hRule="exact" w:val="613"/>
        </w:trPr>
        <w:tc>
          <w:tcPr>
            <w:tcW w:type="dxa" w:w="9357"/>
            <w:gridSpan w:val="3"/>
            <w:tcBorders>
              <w:top w:color="000000" w:sz="6" w:val="single"/>
              <w:left w:color="000000" w:sz="4" w:val="nil"/>
              <w:bottom w:color="000000" w:sz="4" w:val="nil"/>
              <w:right w:color="000000" w:sz="4" w:val="nil"/>
              <w:tl2br w:color="000000" w:sz="4" w:val="nil"/>
              <w:tr2bl w:color="000000" w:sz="4" w:val="nil"/>
            </w:tcBorders>
            <w:shd w:fill="FFFFFF" w:val="clear"/>
            <w:tcMar>
              <w:top w:type="dxa" w:w="0"/>
              <w:left w:type="dxa" w:w="10"/>
              <w:bottom w:type="dxa" w:w="0"/>
              <w:right w:type="dxa" w:w="10"/>
            </w:tcMar>
          </w:tcPr>
          <w:p w14:paraId="30030000">
            <w:pPr>
              <w:widowControl w:val="0"/>
              <w:ind/>
              <w:jc w:val="both"/>
            </w:pPr>
            <w:r>
              <w:rPr>
                <w:rFonts w:ascii="XO Thames" w:hAnsi="XO Thames"/>
                <w:sz w:val="26"/>
                <w:u w:val="none"/>
              </w:rPr>
              <w:t>Вы вправе повторно обратиться с заявлением об исправлении допущенных опечаток и ошибок в уведомлении после устранения указанных нарушений.</w:t>
            </w:r>
          </w:p>
        </w:tc>
      </w:tr>
      <w:tr>
        <w:trPr>
          <w:trHeight w:hRule="exact" w:val="967"/>
        </w:trPr>
        <w:tc>
          <w:tcPr>
            <w:tcW w:type="dxa" w:w="9357"/>
            <w:gridSpan w:val="3"/>
            <w:tcBorders>
              <w:top w:color="000000" w:sz="4" w:val="nil"/>
              <w:left w:color="000000" w:sz="4" w:val="nil"/>
              <w:bottom w:color="000000" w:sz="4" w:val="nil"/>
              <w:right w:color="000000" w:sz="4" w:val="nil"/>
              <w:tl2br w:color="000000" w:sz="4" w:val="nil"/>
              <w:tr2bl w:color="000000" w:sz="4" w:val="nil"/>
            </w:tcBorders>
            <w:shd w:fill="FFFFFF" w:val="clear"/>
            <w:tcMar>
              <w:top w:type="dxa" w:w="0"/>
              <w:left w:type="dxa" w:w="10"/>
              <w:bottom w:type="dxa" w:w="0"/>
              <w:right w:type="dxa" w:w="10"/>
            </w:tcMar>
          </w:tcPr>
          <w:p w14:paraId="31030000">
            <w:pPr>
              <w:widowControl w:val="0"/>
              <w:ind/>
              <w:jc w:val="both"/>
            </w:pPr>
            <w:r>
              <w:rPr>
                <w:rFonts w:ascii="XO Thames" w:hAnsi="XO Thames"/>
                <w:sz w:val="26"/>
                <w:u w:val="none"/>
              </w:rPr>
              <w:t>Данный отказ может быть обжалован в досудебном порядке путем направления жалобы в администрацию Прокопьевского муниципального округа, а также в судебном порядке.</w:t>
            </w:r>
          </w:p>
        </w:tc>
      </w:tr>
      <w:tr>
        <w:trPr>
          <w:trHeight w:hRule="exact" w:val="360"/>
        </w:trPr>
        <w:tc>
          <w:tcPr>
            <w:tcW w:type="dxa" w:w="9357"/>
            <w:gridSpan w:val="3"/>
            <w:tcBorders>
              <w:top w:color="000000" w:sz="4" w:val="nil"/>
              <w:left w:color="000000" w:sz="4" w:val="nil"/>
              <w:bottom w:color="000000" w:sz="4" w:val="nil"/>
              <w:right w:color="000000" w:sz="4" w:val="nil"/>
              <w:tl2br w:color="000000" w:sz="4" w:val="nil"/>
              <w:tr2bl w:color="000000" w:sz="4" w:val="nil"/>
            </w:tcBorders>
            <w:shd w:fill="FFFFFF" w:val="clear"/>
            <w:tcMar>
              <w:top w:type="dxa" w:w="0"/>
              <w:left w:type="dxa" w:w="10"/>
              <w:bottom w:type="dxa" w:w="0"/>
              <w:right w:type="dxa" w:w="10"/>
            </w:tcMar>
          </w:tcPr>
          <w:p w14:paraId="32030000">
            <w:pPr>
              <w:widowControl w:val="0"/>
              <w:ind/>
              <w:jc w:val="both"/>
            </w:pPr>
            <w:r>
              <w:rPr>
                <w:rFonts w:ascii="XO Thames" w:hAnsi="XO Thames"/>
                <w:sz w:val="26"/>
                <w:u w:val="none"/>
              </w:rPr>
              <w:t>Дополнительно информируем:</w:t>
            </w:r>
          </w:p>
        </w:tc>
      </w:tr>
      <w:tr>
        <w:trPr>
          <w:trHeight w:hRule="exact" w:val="360"/>
        </w:trPr>
        <w:tc>
          <w:tcPr>
            <w:tcW w:type="dxa" w:w="9357"/>
            <w:gridSpan w:val="3"/>
            <w:tcBorders>
              <w:top w:color="000000" w:sz="4" w:val="nil"/>
              <w:left w:color="000000" w:sz="4" w:val="nil"/>
              <w:bottom w:color="000000" w:sz="6" w:val="single"/>
              <w:right w:color="000000" w:sz="4" w:val="nil"/>
              <w:tl2br w:color="000000" w:sz="4" w:val="nil"/>
              <w:tr2bl w:color="000000" w:sz="4" w:val="nil"/>
            </w:tcBorders>
            <w:shd w:fill="FFFFFF" w:val="clear"/>
            <w:tcMar>
              <w:top w:type="dxa" w:w="0"/>
              <w:left w:type="dxa" w:w="10"/>
              <w:bottom w:type="dxa" w:w="0"/>
              <w:right w:type="dxa" w:w="10"/>
            </w:tcMar>
          </w:tcPr>
          <w:p w14:paraId="33030000">
            <w:pPr>
              <w:widowControl w:val="0"/>
              <w:ind/>
              <w:jc w:val="both"/>
              <w:rPr>
                <w:rFonts w:ascii="XO Thames" w:hAnsi="XO Thames"/>
                <w:sz w:val="26"/>
                <w:u w:val="none"/>
              </w:rPr>
            </w:pPr>
          </w:p>
        </w:tc>
      </w:tr>
      <w:tr>
        <w:trPr>
          <w:trHeight w:hRule="exact" w:val="633"/>
        </w:trPr>
        <w:tc>
          <w:tcPr>
            <w:tcW w:type="dxa" w:w="9357"/>
            <w:gridSpan w:val="3"/>
            <w:tcBorders>
              <w:top w:color="000000" w:sz="6" w:val="single"/>
              <w:left w:color="000000" w:sz="4" w:val="nil"/>
              <w:bottom w:color="000000" w:sz="4" w:val="nil"/>
              <w:right w:color="000000" w:sz="4" w:val="nil"/>
              <w:tl2br w:color="000000" w:sz="4" w:val="nil"/>
              <w:tr2bl w:color="000000" w:sz="4" w:val="nil"/>
            </w:tcBorders>
            <w:shd w:fill="FFFFFF" w:val="clear"/>
            <w:tcMar>
              <w:top w:type="dxa" w:w="0"/>
              <w:left w:type="dxa" w:w="10"/>
              <w:bottom w:type="dxa" w:w="0"/>
              <w:right w:type="dxa" w:w="10"/>
            </w:tcMar>
          </w:tcPr>
          <w:p w14:paraId="34030000">
            <w:pPr>
              <w:widowControl w:val="0"/>
              <w:ind/>
              <w:jc w:val="center"/>
            </w:pPr>
            <w:r>
              <w:rPr>
                <w:rFonts w:ascii="XO Thames" w:hAnsi="XO Thames"/>
                <w:b w:val="0"/>
                <w:sz w:val="20"/>
              </w:rPr>
              <w:t>(указывается информация, необходимая для устранения оснований для отказа в приеме документов, необходимых для предоставления услуги, а также иная дополнительная информация при наличии)</w:t>
            </w:r>
          </w:p>
        </w:tc>
      </w:tr>
      <w:tr>
        <w:trPr>
          <w:trHeight w:hRule="exact" w:val="338"/>
        </w:trPr>
        <w:tc>
          <w:tcPr>
            <w:tcW w:type="dxa" w:w="9357"/>
            <w:gridSpan w:val="3"/>
            <w:tcBorders>
              <w:top w:color="000000" w:sz="4" w:val="nil"/>
              <w:left w:color="000000" w:sz="4" w:val="nil"/>
              <w:bottom w:color="000000" w:sz="6" w:val="single"/>
              <w:right w:color="000000" w:sz="4" w:val="nil"/>
              <w:tl2br w:color="000000" w:sz="4" w:val="nil"/>
              <w:tr2bl w:color="000000" w:sz="4" w:val="nil"/>
            </w:tcBorders>
            <w:shd w:fill="FFFFFF" w:val="clear"/>
            <w:tcMar>
              <w:top w:type="dxa" w:w="0"/>
              <w:left w:type="dxa" w:w="10"/>
              <w:bottom w:type="dxa" w:w="0"/>
              <w:right w:type="dxa" w:w="10"/>
            </w:tcMar>
          </w:tcPr>
          <w:p w14:paraId="35030000">
            <w:pPr>
              <w:widowControl w:val="0"/>
              <w:ind/>
              <w:jc w:val="left"/>
            </w:pPr>
            <w:r>
              <w:rPr>
                <w:rFonts w:ascii="XO Thames" w:hAnsi="XO Thames"/>
                <w:sz w:val="26"/>
                <w:u w:val="none"/>
              </w:rPr>
              <w:t xml:space="preserve">Приложение: </w:t>
            </w:r>
          </w:p>
        </w:tc>
      </w:tr>
      <w:tr>
        <w:trPr>
          <w:trHeight w:hRule="exact" w:val="262"/>
        </w:trPr>
        <w:tc>
          <w:tcPr>
            <w:tcW w:type="dxa" w:w="9357"/>
            <w:gridSpan w:val="3"/>
            <w:tcBorders>
              <w:top w:color="000000" w:sz="6" w:val="single"/>
              <w:left w:color="000000" w:sz="4" w:val="nil"/>
              <w:bottom w:color="000000" w:sz="4" w:val="nil"/>
              <w:right w:color="000000" w:sz="4" w:val="nil"/>
              <w:tl2br w:color="000000" w:sz="4" w:val="nil"/>
              <w:tr2bl w:color="000000" w:sz="4" w:val="nil"/>
            </w:tcBorders>
            <w:shd w:fill="FFFFFF" w:val="clear"/>
            <w:tcMar>
              <w:top w:type="dxa" w:w="0"/>
              <w:left w:type="dxa" w:w="10"/>
              <w:bottom w:type="dxa" w:w="0"/>
              <w:right w:type="dxa" w:w="10"/>
            </w:tcMar>
          </w:tcPr>
          <w:p w14:paraId="36030000">
            <w:pPr>
              <w:pStyle w:val="Style_1"/>
              <w:widowControl w:val="0"/>
              <w:spacing w:line="180" w:lineRule="exact"/>
              <w:ind w:firstLine="0" w:left="40" w:right="0"/>
              <w:jc w:val="center"/>
              <w:rPr>
                <w:rFonts w:ascii="XO Thames" w:hAnsi="XO Thames"/>
                <w:sz w:val="20"/>
              </w:rPr>
            </w:pPr>
            <w:r>
              <w:rPr>
                <w:rFonts w:ascii="XO Thames" w:hAnsi="XO Thames"/>
                <w:b w:val="0"/>
                <w:sz w:val="20"/>
              </w:rPr>
              <w:t>(прилагаются документы, представленные заявителем)</w:t>
            </w:r>
          </w:p>
        </w:tc>
      </w:tr>
      <w:tr>
        <w:trPr>
          <w:trHeight w:hRule="exact" w:val="262"/>
        </w:trPr>
        <w:tc>
          <w:tcPr>
            <w:tcW w:type="dxa" w:w="9357"/>
            <w:gridSpan w:val="3"/>
            <w:tcBorders>
              <w:top w:color="000000" w:sz="6" w:val="single"/>
              <w:left w:color="000000" w:sz="4" w:val="nil"/>
              <w:bottom w:color="000000" w:sz="4" w:val="nil"/>
              <w:right w:color="000000" w:sz="4" w:val="nil"/>
              <w:tl2br w:color="000000" w:sz="4" w:val="nil"/>
              <w:tr2bl w:color="000000" w:sz="4" w:val="nil"/>
            </w:tcBorders>
            <w:shd w:fill="FFFFFF" w:val="clear"/>
            <w:tcMar>
              <w:top w:type="dxa" w:w="0"/>
              <w:left w:type="dxa" w:w="10"/>
              <w:bottom w:type="dxa" w:w="0"/>
              <w:right w:type="dxa" w:w="10"/>
            </w:tcMar>
          </w:tcPr>
          <w:p w14:paraId="37030000">
            <w:pPr>
              <w:pStyle w:val="Style_1"/>
              <w:widowControl w:val="0"/>
              <w:spacing w:line="180" w:lineRule="exact"/>
              <w:ind w:firstLine="0" w:left="40" w:right="0"/>
              <w:jc w:val="center"/>
              <w:rPr>
                <w:rFonts w:ascii="XO Thames" w:hAnsi="XO Thames"/>
                <w:sz w:val="20"/>
              </w:rPr>
            </w:pPr>
          </w:p>
        </w:tc>
      </w:tr>
    </w:tbl>
    <w:tbl>
      <w:tblPr>
        <w:tblStyle w:val="Style_7"/>
        <w:tblW w:type="auto" w:w="0"/>
        <w:tblInd w:type="dxa" w:w="0"/>
        <w:tblLayout w:type="fixed"/>
        <w:tblCellMar>
          <w:top w:type="dxa" w:w="0"/>
          <w:left w:type="dxa" w:w="28"/>
          <w:bottom w:type="dxa" w:w="0"/>
          <w:right w:type="dxa" w:w="28"/>
        </w:tblCellMar>
      </w:tblPr>
      <w:tblGrid>
        <w:gridCol w:w="4359"/>
        <w:gridCol w:w="372"/>
        <w:gridCol w:w="1701"/>
        <w:gridCol w:w="372"/>
        <w:gridCol w:w="2552"/>
      </w:tblGrid>
      <w:tr>
        <w:tc>
          <w:tcPr>
            <w:tcW w:type="dxa" w:w="4359"/>
            <w:tcBorders>
              <w:top w:sz="4" w:val="nil"/>
              <w:left w:sz="4" w:val="nil"/>
              <w:bottom w:color="000000" w:sz="4" w:val="single"/>
              <w:right w:sz="4" w:val="nil"/>
            </w:tcBorders>
            <w:tcMar>
              <w:top w:type="dxa" w:w="0"/>
              <w:left w:type="dxa" w:w="28"/>
              <w:bottom w:type="dxa" w:w="0"/>
              <w:right w:type="dxa" w:w="28"/>
            </w:tcMar>
            <w:vAlign w:val="bottom"/>
          </w:tcPr>
          <w:p w14:paraId="38030000">
            <w:pPr>
              <w:widowControl w:val="0"/>
              <w:ind/>
              <w:jc w:val="center"/>
              <w:rPr>
                <w:rFonts w:ascii="Times New Roman" w:hAnsi="Times New Roman"/>
                <w:sz w:val="24"/>
              </w:rPr>
            </w:pPr>
          </w:p>
        </w:tc>
        <w:tc>
          <w:tcPr>
            <w:tcW w:type="dxa" w:w="372"/>
            <w:tcBorders>
              <w:top w:sz="4" w:val="nil"/>
              <w:left w:sz="4" w:val="nil"/>
              <w:bottom w:sz="4" w:val="nil"/>
              <w:right w:sz="4" w:val="nil"/>
            </w:tcBorders>
            <w:tcMar>
              <w:top w:type="dxa" w:w="0"/>
              <w:left w:type="dxa" w:w="28"/>
              <w:bottom w:type="dxa" w:w="0"/>
              <w:right w:type="dxa" w:w="28"/>
            </w:tcMar>
            <w:vAlign w:val="bottom"/>
          </w:tcPr>
          <w:p w14:paraId="39030000">
            <w:pPr>
              <w:rPr>
                <w:rFonts w:ascii="Times New Roman" w:hAnsi="Times New Roman"/>
                <w:sz w:val="24"/>
              </w:rPr>
            </w:pPr>
          </w:p>
        </w:tc>
        <w:tc>
          <w:tcPr>
            <w:tcW w:type="dxa" w:w="1701"/>
            <w:tcBorders>
              <w:top w:sz="4" w:val="nil"/>
              <w:left w:sz="4" w:val="nil"/>
              <w:bottom w:color="000000" w:sz="4" w:val="single"/>
              <w:right w:sz="4" w:val="nil"/>
            </w:tcBorders>
            <w:tcMar>
              <w:top w:type="dxa" w:w="0"/>
              <w:left w:type="dxa" w:w="28"/>
              <w:bottom w:type="dxa" w:w="0"/>
              <w:right w:type="dxa" w:w="28"/>
            </w:tcMar>
            <w:vAlign w:val="bottom"/>
          </w:tcPr>
          <w:p w14:paraId="3A030000">
            <w:pPr>
              <w:widowControl w:val="0"/>
              <w:ind/>
              <w:jc w:val="center"/>
              <w:rPr>
                <w:rFonts w:ascii="Times New Roman" w:hAnsi="Times New Roman"/>
                <w:sz w:val="24"/>
              </w:rPr>
            </w:pPr>
          </w:p>
        </w:tc>
        <w:tc>
          <w:tcPr>
            <w:tcW w:type="dxa" w:w="372"/>
            <w:tcBorders>
              <w:top w:sz="4" w:val="nil"/>
              <w:left w:sz="4" w:val="nil"/>
              <w:bottom w:sz="4" w:val="nil"/>
              <w:right w:sz="4" w:val="nil"/>
            </w:tcBorders>
            <w:tcMar>
              <w:top w:type="dxa" w:w="0"/>
              <w:left w:type="dxa" w:w="28"/>
              <w:bottom w:type="dxa" w:w="0"/>
              <w:right w:type="dxa" w:w="28"/>
            </w:tcMar>
            <w:vAlign w:val="bottom"/>
          </w:tcPr>
          <w:p w14:paraId="3B030000">
            <w:pPr>
              <w:widowControl w:val="0"/>
              <w:ind/>
              <w:jc w:val="center"/>
              <w:rPr>
                <w:rFonts w:ascii="Times New Roman" w:hAnsi="Times New Roman"/>
                <w:sz w:val="24"/>
              </w:rPr>
            </w:pPr>
          </w:p>
        </w:tc>
        <w:tc>
          <w:tcPr>
            <w:tcW w:type="dxa" w:w="2552"/>
            <w:tcBorders>
              <w:top w:sz="4" w:val="nil"/>
              <w:left w:sz="4" w:val="nil"/>
              <w:bottom w:color="000000" w:sz="4" w:val="single"/>
              <w:right w:sz="4" w:val="nil"/>
            </w:tcBorders>
            <w:tcMar>
              <w:top w:type="dxa" w:w="0"/>
              <w:left w:type="dxa" w:w="28"/>
              <w:bottom w:type="dxa" w:w="0"/>
              <w:right w:type="dxa" w:w="28"/>
            </w:tcMar>
            <w:vAlign w:val="bottom"/>
          </w:tcPr>
          <w:p w14:paraId="3C030000">
            <w:pPr>
              <w:widowControl w:val="0"/>
              <w:ind/>
              <w:jc w:val="center"/>
              <w:rPr>
                <w:rFonts w:ascii="Times New Roman" w:hAnsi="Times New Roman"/>
                <w:sz w:val="24"/>
              </w:rPr>
            </w:pPr>
          </w:p>
        </w:tc>
      </w:tr>
      <w:tr>
        <w:tc>
          <w:tcPr>
            <w:tcW w:type="dxa" w:w="4359"/>
            <w:tcBorders>
              <w:top w:sz="4" w:val="nil"/>
              <w:left w:sz="4" w:val="nil"/>
              <w:bottom w:sz="4" w:val="nil"/>
              <w:right w:sz="4" w:val="nil"/>
            </w:tcBorders>
            <w:tcMar>
              <w:top w:type="dxa" w:w="0"/>
              <w:left w:type="dxa" w:w="28"/>
              <w:bottom w:type="dxa" w:w="0"/>
              <w:right w:type="dxa" w:w="28"/>
            </w:tcMar>
            <w:vAlign w:val="top"/>
          </w:tcPr>
          <w:p w14:paraId="3D030000">
            <w:pPr>
              <w:widowControl w:val="0"/>
              <w:ind/>
              <w:jc w:val="center"/>
              <w:rPr>
                <w:rFonts w:ascii="Times New Roman" w:hAnsi="Times New Roman"/>
                <w:spacing w:val="-2"/>
              </w:rPr>
            </w:pPr>
            <w:r>
              <w:rPr>
                <w:rFonts w:ascii="Times New Roman" w:hAnsi="Times New Roman"/>
                <w:spacing w:val="-2"/>
              </w:rPr>
              <w:t>(должность</w:t>
            </w:r>
            <w:r>
              <w:rPr>
                <w:rFonts w:ascii="Times New Roman" w:hAnsi="Times New Roman"/>
              </w:rPr>
              <w:t>)</w:t>
            </w:r>
          </w:p>
        </w:tc>
        <w:tc>
          <w:tcPr>
            <w:tcW w:type="dxa" w:w="372"/>
            <w:tcBorders>
              <w:top w:sz="4" w:val="nil"/>
              <w:left w:sz="4" w:val="nil"/>
              <w:bottom w:sz="4" w:val="nil"/>
              <w:right w:sz="4" w:val="nil"/>
            </w:tcBorders>
            <w:tcMar>
              <w:top w:type="dxa" w:w="0"/>
              <w:left w:type="dxa" w:w="28"/>
              <w:bottom w:type="dxa" w:w="0"/>
              <w:right w:type="dxa" w:w="28"/>
            </w:tcMar>
            <w:vAlign w:val="top"/>
          </w:tcPr>
          <w:p w14:paraId="3E030000">
            <w:pPr>
              <w:rPr>
                <w:rFonts w:ascii="Times New Roman" w:hAnsi="Times New Roman"/>
              </w:rPr>
            </w:pPr>
          </w:p>
        </w:tc>
        <w:tc>
          <w:tcPr>
            <w:tcW w:type="dxa" w:w="1701"/>
            <w:tcBorders>
              <w:top w:sz="4" w:val="nil"/>
              <w:left w:sz="4" w:val="nil"/>
              <w:bottom w:sz="4" w:val="nil"/>
              <w:right w:sz="4" w:val="nil"/>
            </w:tcBorders>
            <w:tcMar>
              <w:top w:type="dxa" w:w="0"/>
              <w:left w:type="dxa" w:w="28"/>
              <w:bottom w:type="dxa" w:w="0"/>
              <w:right w:type="dxa" w:w="28"/>
            </w:tcMar>
            <w:vAlign w:val="top"/>
          </w:tcPr>
          <w:p w14:paraId="3F030000">
            <w:pPr>
              <w:widowControl w:val="0"/>
              <w:ind/>
              <w:jc w:val="center"/>
              <w:rPr>
                <w:rFonts w:ascii="Times New Roman" w:hAnsi="Times New Roman"/>
              </w:rPr>
            </w:pPr>
            <w:r>
              <w:rPr>
                <w:rFonts w:ascii="Times New Roman" w:hAnsi="Times New Roman"/>
              </w:rPr>
              <w:t>(подпись)</w:t>
            </w:r>
          </w:p>
        </w:tc>
        <w:tc>
          <w:tcPr>
            <w:tcW w:type="dxa" w:w="372"/>
            <w:tcBorders>
              <w:top w:sz="4" w:val="nil"/>
              <w:left w:sz="4" w:val="nil"/>
              <w:bottom w:sz="4" w:val="nil"/>
              <w:right w:sz="4" w:val="nil"/>
            </w:tcBorders>
            <w:tcMar>
              <w:top w:type="dxa" w:w="0"/>
              <w:left w:type="dxa" w:w="28"/>
              <w:bottom w:type="dxa" w:w="0"/>
              <w:right w:type="dxa" w:w="28"/>
            </w:tcMar>
            <w:vAlign w:val="top"/>
          </w:tcPr>
          <w:p w14:paraId="40030000">
            <w:pPr>
              <w:widowControl w:val="0"/>
              <w:ind/>
              <w:jc w:val="center"/>
              <w:rPr>
                <w:rFonts w:ascii="Times New Roman" w:hAnsi="Times New Roman"/>
              </w:rPr>
            </w:pPr>
          </w:p>
        </w:tc>
        <w:tc>
          <w:tcPr>
            <w:tcW w:type="dxa" w:w="2552"/>
            <w:tcBorders>
              <w:top w:sz="4" w:val="nil"/>
              <w:left w:sz="4" w:val="nil"/>
              <w:bottom w:sz="4" w:val="nil"/>
              <w:right w:sz="4" w:val="nil"/>
            </w:tcBorders>
            <w:tcMar>
              <w:top w:type="dxa" w:w="0"/>
              <w:left w:type="dxa" w:w="28"/>
              <w:bottom w:type="dxa" w:w="0"/>
              <w:right w:type="dxa" w:w="28"/>
            </w:tcMar>
            <w:vAlign w:val="top"/>
          </w:tcPr>
          <w:p w14:paraId="41030000">
            <w:pPr>
              <w:widowControl w:val="0"/>
              <w:ind/>
              <w:jc w:val="center"/>
              <w:rPr>
                <w:rFonts w:ascii="Times New Roman" w:hAnsi="Times New Roman"/>
              </w:rPr>
            </w:pPr>
            <w:r>
              <w:rPr>
                <w:rFonts w:ascii="Times New Roman" w:hAnsi="Times New Roman"/>
              </w:rPr>
              <w:t>(расшифровка подписи)</w:t>
            </w:r>
          </w:p>
        </w:tc>
      </w:tr>
      <w:tr>
        <w:trPr>
          <w:trHeight w:hRule="atLeast" w:val="680"/>
        </w:trPr>
        <w:tc>
          <w:tcPr>
            <w:tcW w:type="dxa" w:w="9356"/>
            <w:gridSpan w:val="5"/>
            <w:tcBorders>
              <w:top w:sz="4" w:val="nil"/>
              <w:left w:sz="4" w:val="nil"/>
              <w:bottom w:sz="4" w:val="nil"/>
              <w:right w:sz="4" w:val="nil"/>
            </w:tcBorders>
            <w:tcMar>
              <w:top w:type="dxa" w:w="0"/>
              <w:left w:type="dxa" w:w="28"/>
              <w:bottom w:type="dxa" w:w="0"/>
              <w:right w:type="dxa" w:w="28"/>
            </w:tcMar>
            <w:vAlign w:val="top"/>
          </w:tcPr>
          <w:p w14:paraId="42030000">
            <w:pPr>
              <w:widowControl w:val="0"/>
              <w:ind/>
              <w:jc w:val="left"/>
              <w:rPr>
                <w:rFonts w:ascii="Times New Roman" w:hAnsi="Times New Roman"/>
                <w:spacing w:val="-2"/>
              </w:rPr>
            </w:pPr>
          </w:p>
          <w:p w14:paraId="43030000">
            <w:pPr>
              <w:widowControl w:val="0"/>
              <w:ind/>
              <w:jc w:val="left"/>
              <w:rPr>
                <w:rFonts w:ascii="Times New Roman" w:hAnsi="Times New Roman"/>
                <w:spacing w:val="-2"/>
              </w:rPr>
            </w:pPr>
            <w:r>
              <w:rPr>
                <w:rFonts w:ascii="Times New Roman" w:hAnsi="Times New Roman"/>
                <w:spacing w:val="-2"/>
              </w:rPr>
              <w:t>Дата:</w:t>
            </w:r>
          </w:p>
        </w:tc>
      </w:tr>
    </w:tbl>
    <w:p w14:paraId="44030000">
      <w:pPr>
        <w:pStyle w:val="Style_5"/>
        <w:widowControl w:val="0"/>
        <w:spacing w:after="0" w:before="0" w:line="240" w:lineRule="auto"/>
        <w:ind w:firstLine="0" w:left="-708" w:right="36"/>
        <w:rPr>
          <w:sz w:val="24"/>
        </w:rPr>
      </w:pPr>
      <w:r>
        <w:br w:type="page"/>
      </w:r>
    </w:p>
    <w:tbl>
      <w:tblPr>
        <w:tblStyle w:val="Style_7"/>
        <w:tblW w:type="auto" w:w="0"/>
        <w:jc w:val="left"/>
        <w:tblInd w:type="dxa" w:w="0"/>
        <w:tblLayout w:type="fixed"/>
        <w:tblCellMar>
          <w:top w:type="dxa" w:w="0"/>
          <w:left w:type="dxa" w:w="0"/>
          <w:bottom w:type="dxa" w:w="0"/>
          <w:right w:type="dxa" w:w="0"/>
        </w:tblCellMar>
      </w:tblPr>
      <w:tblGrid>
        <w:gridCol w:w="849"/>
        <w:gridCol w:w="2665"/>
        <w:gridCol w:w="1064"/>
        <w:gridCol w:w="1064"/>
        <w:gridCol w:w="340"/>
        <w:gridCol w:w="423"/>
        <w:gridCol w:w="1305"/>
        <w:gridCol w:w="1647"/>
      </w:tblGrid>
      <w:tr>
        <w:trPr>
          <w:trHeight w:hRule="atLeast" w:val="2680"/>
        </w:trPr>
        <w:tc>
          <w:tcPr>
            <w:tcW w:type="dxa" w:w="4578"/>
            <w:gridSpan w:val="3"/>
            <w:tcMar>
              <w:top w:type="dxa" w:w="0"/>
              <w:left w:type="dxa" w:w="0"/>
              <w:bottom w:type="dxa" w:w="0"/>
              <w:right w:type="dxa" w:w="0"/>
            </w:tcMar>
          </w:tcPr>
          <w:p w14:paraId="45030000">
            <w:pPr>
              <w:widowControl w:val="0"/>
              <w:spacing w:after="0" w:before="0" w:line="240" w:lineRule="auto"/>
              <w:ind w:firstLine="0" w:left="0" w:right="0"/>
              <w:jc w:val="center"/>
              <w:rPr>
                <w:b w:val="1"/>
              </w:rPr>
            </w:pPr>
          </w:p>
        </w:tc>
        <w:tc>
          <w:tcPr>
            <w:tcW w:type="dxa" w:w="4779"/>
            <w:gridSpan w:val="5"/>
            <w:tcMar>
              <w:top w:type="dxa" w:w="0"/>
              <w:left w:type="dxa" w:w="0"/>
              <w:bottom w:type="dxa" w:w="0"/>
              <w:right w:type="dxa" w:w="0"/>
            </w:tcMar>
          </w:tcPr>
          <w:p w14:paraId="46030000">
            <w:pPr>
              <w:pStyle w:val="Style_1"/>
              <w:widowControl w:val="0"/>
              <w:tabs>
                <w:tab w:leader="none" w:pos="708" w:val="clear"/>
                <w:tab w:leader="none" w:pos="5812" w:val="left"/>
              </w:tabs>
              <w:spacing w:after="0" w:before="0" w:line="240" w:lineRule="auto"/>
              <w:ind w:firstLine="709" w:left="0"/>
              <w:jc w:val="right"/>
              <w:rPr>
                <w:rFonts w:ascii="Times New Roman" w:hAnsi="Times New Roman"/>
                <w:b w:val="0"/>
                <w:sz w:val="24"/>
              </w:rPr>
            </w:pPr>
            <w:r>
              <w:rPr>
                <w:rFonts w:ascii="Times New Roman" w:hAnsi="Times New Roman"/>
                <w:b w:val="0"/>
                <w:sz w:val="24"/>
              </w:rPr>
              <w:t>Приложение № 5</w:t>
            </w:r>
          </w:p>
          <w:p w14:paraId="47030000">
            <w:pPr>
              <w:widowControl w:val="1"/>
              <w:tabs>
                <w:tab w:leader="none" w:pos="708" w:val="clear"/>
                <w:tab w:leader="none" w:pos="5812" w:val="left"/>
              </w:tabs>
              <w:spacing w:after="0" w:before="0" w:line="240" w:lineRule="auto"/>
              <w:ind w:firstLine="709" w:left="0"/>
              <w:jc w:val="right"/>
              <w:rPr>
                <w:rFonts w:ascii="Times New Roman" w:hAnsi="Times New Roman"/>
                <w:b w:val="0"/>
                <w:sz w:val="24"/>
              </w:rPr>
            </w:pPr>
            <w:r>
              <w:rPr>
                <w:rFonts w:ascii="Times New Roman" w:hAnsi="Times New Roman"/>
                <w:b w:val="0"/>
                <w:sz w:val="24"/>
              </w:rPr>
              <w:t>к административному регламенту</w:t>
            </w:r>
          </w:p>
          <w:p w14:paraId="48030000">
            <w:pPr>
              <w:widowControl w:val="0"/>
              <w:ind/>
              <w:jc w:val="right"/>
              <w:rPr>
                <w:rFonts w:ascii="Times New Roman" w:hAnsi="Times New Roman"/>
                <w:b w:val="0"/>
                <w:sz w:val="24"/>
              </w:rPr>
            </w:pPr>
            <w:r>
              <w:rPr>
                <w:rFonts w:ascii="Times New Roman" w:hAnsi="Times New Roman"/>
                <w:b w:val="0"/>
                <w:sz w:val="24"/>
              </w:rPr>
              <w:t xml:space="preserve">предоставления муниципальной услуги </w:t>
            </w:r>
            <w:r>
              <w:rPr>
                <w:rStyle w:val="Style_1_ch"/>
                <w:rFonts w:ascii="Times New Roman" w:hAnsi="Times New Roman"/>
                <w:b w:val="0"/>
                <w:sz w:val="24"/>
              </w:rPr>
              <w:t>«</w:t>
            </w:r>
            <w:r>
              <w:rPr>
                <w:rStyle w:val="Style_1_ch"/>
                <w:rFonts w:ascii="Times New Roman" w:hAnsi="Times New Roman"/>
                <w:sz w:val="24"/>
              </w:rPr>
              <w:t xml:space="preserve">Направление </w:t>
            </w:r>
            <w:r>
              <w:rPr>
                <w:rStyle w:val="Style_1_ch"/>
                <w:rFonts w:ascii="Times New Roman" w:hAnsi="Times New Roman"/>
                <w:sz w:val="24"/>
              </w:rPr>
              <w:t xml:space="preserve">уведомления о </w:t>
            </w:r>
            <w:r>
              <w:rPr>
                <w:rStyle w:val="Style_1_ch"/>
                <w:rFonts w:ascii="Times New Roman" w:hAnsi="Times New Roman"/>
                <w:sz w:val="24"/>
              </w:rPr>
              <w:t xml:space="preserve">соответствии </w:t>
            </w:r>
          </w:p>
          <w:p w14:paraId="49030000">
            <w:pPr>
              <w:pStyle w:val="Style_1"/>
              <w:widowControl w:val="0"/>
              <w:ind w:firstLine="0" w:left="0" w:right="-2"/>
              <w:jc w:val="right"/>
              <w:rPr>
                <w:rFonts w:ascii="Times New Roman" w:hAnsi="Times New Roman"/>
                <w:sz w:val="24"/>
              </w:rPr>
            </w:pPr>
            <w:r>
              <w:rPr>
                <w:rStyle w:val="Style_1_ch"/>
                <w:rFonts w:ascii="Times New Roman" w:hAnsi="Times New Roman"/>
                <w:sz w:val="24"/>
              </w:rPr>
              <w:t xml:space="preserve">построенных </w:t>
            </w:r>
            <w:r>
              <w:rPr>
                <w:rStyle w:val="Style_1_ch"/>
                <w:rFonts w:ascii="Times New Roman" w:hAnsi="Times New Roman"/>
                <w:sz w:val="24"/>
              </w:rPr>
              <w:t xml:space="preserve">или </w:t>
            </w:r>
            <w:r>
              <w:rPr>
                <w:rStyle w:val="Style_1_ch"/>
                <w:rFonts w:ascii="Times New Roman" w:hAnsi="Times New Roman"/>
                <w:sz w:val="24"/>
              </w:rPr>
              <w:t xml:space="preserve">реконструированных </w:t>
            </w:r>
            <w:r>
              <w:rPr>
                <w:rStyle w:val="Style_1_ch"/>
                <w:rFonts w:ascii="Times New Roman" w:hAnsi="Times New Roman"/>
                <w:sz w:val="24"/>
              </w:rPr>
              <w:t xml:space="preserve">объектов </w:t>
            </w:r>
            <w:r>
              <w:rPr>
                <w:rStyle w:val="Style_1_ch"/>
                <w:rFonts w:ascii="Times New Roman" w:hAnsi="Times New Roman"/>
                <w:sz w:val="24"/>
              </w:rPr>
              <w:t xml:space="preserve">индивидуального </w:t>
            </w:r>
            <w:r>
              <w:rPr>
                <w:rStyle w:val="Style_1_ch"/>
                <w:rFonts w:ascii="Times New Roman" w:hAnsi="Times New Roman"/>
                <w:sz w:val="24"/>
              </w:rPr>
              <w:t xml:space="preserve">жилищного </w:t>
            </w:r>
          </w:p>
          <w:p w14:paraId="4A030000">
            <w:pPr>
              <w:pStyle w:val="Style_1"/>
              <w:widowControl w:val="0"/>
              <w:ind w:firstLine="0" w:left="0" w:right="-2"/>
              <w:jc w:val="right"/>
              <w:rPr>
                <w:rFonts w:ascii="Times New Roman" w:hAnsi="Times New Roman"/>
                <w:sz w:val="24"/>
              </w:rPr>
            </w:pPr>
            <w:r>
              <w:rPr>
                <w:rStyle w:val="Style_1_ch"/>
                <w:rFonts w:ascii="Times New Roman" w:hAnsi="Times New Roman"/>
                <w:sz w:val="24"/>
              </w:rPr>
              <w:t xml:space="preserve">строительства или </w:t>
            </w:r>
            <w:r>
              <w:rPr>
                <w:rStyle w:val="Style_1_ch"/>
                <w:rFonts w:ascii="Times New Roman" w:hAnsi="Times New Roman"/>
                <w:sz w:val="24"/>
              </w:rPr>
              <w:t xml:space="preserve">садового дома </w:t>
            </w:r>
          </w:p>
          <w:p w14:paraId="4B030000">
            <w:pPr>
              <w:pStyle w:val="Style_1"/>
              <w:widowControl w:val="0"/>
              <w:spacing w:after="0"/>
              <w:ind w:firstLine="0" w:left="0" w:right="-2"/>
              <w:jc w:val="right"/>
              <w:rPr>
                <w:rFonts w:ascii="Times New Roman" w:hAnsi="Times New Roman"/>
                <w:sz w:val="24"/>
              </w:rPr>
            </w:pPr>
            <w:r>
              <w:rPr>
                <w:rStyle w:val="Style_1_ch"/>
                <w:rFonts w:ascii="Times New Roman" w:hAnsi="Times New Roman"/>
                <w:sz w:val="24"/>
              </w:rPr>
              <w:t xml:space="preserve">требованиям законодательства </w:t>
            </w:r>
            <w:r>
              <w:rPr>
                <w:rStyle w:val="Style_1_ch"/>
                <w:rFonts w:ascii="Times New Roman" w:hAnsi="Times New Roman"/>
                <w:sz w:val="24"/>
              </w:rPr>
              <w:t xml:space="preserve">Российской Федерации </w:t>
            </w:r>
            <w:r>
              <w:rPr>
                <w:rStyle w:val="Style_1_ch"/>
                <w:rFonts w:ascii="Times New Roman" w:hAnsi="Times New Roman"/>
                <w:sz w:val="24"/>
              </w:rPr>
              <w:t xml:space="preserve">о </w:t>
            </w:r>
            <w:r>
              <w:rPr>
                <w:rStyle w:val="Style_1_ch"/>
                <w:rFonts w:ascii="Times New Roman" w:hAnsi="Times New Roman"/>
                <w:sz w:val="24"/>
              </w:rPr>
              <w:t xml:space="preserve">градостроительной </w:t>
            </w:r>
            <w:r>
              <w:rPr>
                <w:rStyle w:val="Style_1_ch"/>
                <w:rFonts w:ascii="Times New Roman" w:hAnsi="Times New Roman"/>
                <w:sz w:val="24"/>
              </w:rPr>
              <w:t>деятельности</w:t>
            </w:r>
            <w:r>
              <w:rPr>
                <w:rStyle w:val="Style_1_ch"/>
                <w:rFonts w:ascii="Times New Roman" w:hAnsi="Times New Roman"/>
                <w:b w:val="0"/>
                <w:sz w:val="24"/>
              </w:rPr>
              <w:t>»</w:t>
            </w:r>
          </w:p>
        </w:tc>
      </w:tr>
      <w:tr>
        <w:trPr>
          <w:trHeight w:hRule="atLeast" w:val="2244"/>
        </w:trPr>
        <w:tc>
          <w:tcPr>
            <w:tcW w:type="dxa" w:w="9357"/>
            <w:gridSpan w:val="8"/>
            <w:tcMar>
              <w:top w:type="dxa" w:w="0"/>
              <w:left w:type="dxa" w:w="0"/>
              <w:bottom w:type="dxa" w:w="0"/>
              <w:right w:type="dxa" w:w="0"/>
            </w:tcMar>
          </w:tcPr>
          <w:p w14:paraId="4C030000">
            <w:pPr>
              <w:pStyle w:val="Style_1"/>
              <w:widowControl w:val="0"/>
              <w:spacing w:line="230" w:lineRule="exact"/>
              <w:ind w:firstLine="57" w:left="0"/>
              <w:jc w:val="center"/>
              <w:rPr>
                <w:rFonts w:ascii="XO Thames" w:hAnsi="XO Thames"/>
                <w:b w:val="1"/>
                <w:sz w:val="28"/>
              </w:rPr>
            </w:pPr>
          </w:p>
          <w:p w14:paraId="4D030000">
            <w:pPr>
              <w:pStyle w:val="Style_1"/>
              <w:widowControl w:val="0"/>
              <w:spacing w:line="230" w:lineRule="exact"/>
              <w:ind w:firstLine="57" w:left="0"/>
              <w:jc w:val="center"/>
              <w:rPr>
                <w:rFonts w:ascii="XO Thames" w:hAnsi="XO Thames"/>
                <w:b w:val="1"/>
                <w:sz w:val="28"/>
              </w:rPr>
            </w:pPr>
            <w:r>
              <w:rPr>
                <w:rFonts w:ascii="XO Thames" w:hAnsi="XO Thames"/>
                <w:b w:val="1"/>
                <w:sz w:val="28"/>
              </w:rPr>
              <w:t>ЗАЯВЛЕНИЕ</w:t>
            </w:r>
          </w:p>
          <w:p w14:paraId="4E030000">
            <w:pPr>
              <w:widowControl w:val="0"/>
              <w:spacing w:after="0" w:before="0" w:line="240" w:lineRule="auto"/>
              <w:ind w:firstLine="0" w:left="0" w:right="0"/>
              <w:jc w:val="center"/>
              <w:rPr>
                <w:b w:val="1"/>
              </w:rPr>
            </w:pPr>
            <w:r>
              <w:rPr>
                <w:rFonts w:ascii="XO Thames" w:hAnsi="XO Thames"/>
                <w:b w:val="1"/>
              </w:rPr>
              <w:t>об исправлении допущенных опечаток и ошибок в уведомлении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уведомлении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(далее - уведомление)</w:t>
            </w:r>
          </w:p>
        </w:tc>
      </w:tr>
    </w:tbl>
    <w:tbl>
      <w:tblPr>
        <w:tblStyle w:val="Style_7"/>
        <w:tblW w:type="auto" w:w="0"/>
        <w:tblInd w:type="dxa" w:w="0"/>
        <w:tblLayout w:type="fixed"/>
        <w:tblCellMar>
          <w:top w:type="dxa" w:w="0"/>
          <w:left w:type="dxa" w:w="28"/>
          <w:bottom w:type="dxa" w:w="0"/>
          <w:right w:type="dxa" w:w="28"/>
        </w:tblCellMar>
      </w:tblPr>
      <w:tblGrid>
        <w:gridCol w:w="187"/>
        <w:gridCol w:w="374"/>
        <w:gridCol w:w="240"/>
        <w:gridCol w:w="1337"/>
        <w:gridCol w:w="348"/>
        <w:gridCol w:w="348"/>
        <w:gridCol w:w="428"/>
        <w:gridCol w:w="4491"/>
        <w:gridCol w:w="1604"/>
      </w:tblGrid>
      <w:tr>
        <w:tc>
          <w:tcPr>
            <w:tcW w:type="dxa" w:w="187"/>
            <w:tcBorders>
              <w:top w:sz="4" w:val="nil"/>
              <w:left w:sz="4" w:val="nil"/>
              <w:bottom w:color="000000" w:sz="4" w:val="nil"/>
              <w:right w:sz="4" w:val="nil"/>
            </w:tcBorders>
            <w:tcMar>
              <w:top w:type="dxa" w:w="0"/>
              <w:left w:type="dxa" w:w="28"/>
              <w:bottom w:type="dxa" w:w="0"/>
              <w:right w:type="dxa" w:w="28"/>
            </w:tcMar>
            <w:vAlign w:val="bottom"/>
          </w:tcPr>
          <w:p w14:paraId="4F030000">
            <w:pPr>
              <w:widowControl w:val="0"/>
              <w:ind/>
              <w:jc w:val="right"/>
              <w:rPr>
                <w:rFonts w:ascii="Times New Roman" w:hAnsi="Times New Roman"/>
                <w:sz w:val="24"/>
              </w:rPr>
            </w:pPr>
            <w:r>
              <w:rPr>
                <w:rFonts w:ascii="Times New Roman" w:hAnsi="Times New Roman"/>
                <w:sz w:val="24"/>
              </w:rPr>
              <w:t>«</w:t>
            </w:r>
          </w:p>
        </w:tc>
        <w:tc>
          <w:tcPr>
            <w:tcW w:type="dxa" w:w="374"/>
            <w:tcBorders>
              <w:top w:sz="4" w:val="nil"/>
              <w:left w:sz="4" w:val="nil"/>
              <w:bottom w:color="000000" w:sz="6" w:val="single"/>
              <w:right w:sz="4" w:val="nil"/>
            </w:tcBorders>
            <w:tcMar>
              <w:top w:type="dxa" w:w="0"/>
              <w:left w:type="dxa" w:w="28"/>
              <w:bottom w:type="dxa" w:w="0"/>
              <w:right w:type="dxa" w:w="28"/>
            </w:tcMar>
            <w:vAlign w:val="bottom"/>
          </w:tcPr>
          <w:p w14:paraId="50030000">
            <w:pPr>
              <w:widowControl w:val="0"/>
              <w:ind/>
              <w:jc w:val="center"/>
              <w:rPr>
                <w:rFonts w:ascii="Times New Roman" w:hAnsi="Times New Roman"/>
                <w:sz w:val="24"/>
              </w:rPr>
            </w:pPr>
          </w:p>
        </w:tc>
        <w:tc>
          <w:tcPr>
            <w:tcW w:type="dxa" w:w="240"/>
            <w:tcBorders>
              <w:top w:sz="4" w:val="nil"/>
              <w:left w:sz="4" w:val="nil"/>
              <w:bottom w:color="000000" w:sz="4" w:val="nil"/>
              <w:right w:sz="4" w:val="nil"/>
            </w:tcBorders>
            <w:tcMar>
              <w:top w:type="dxa" w:w="0"/>
              <w:left w:type="dxa" w:w="28"/>
              <w:bottom w:type="dxa" w:w="0"/>
              <w:right w:type="dxa" w:w="28"/>
            </w:tcMar>
            <w:vAlign w:val="bottom"/>
          </w:tcPr>
          <w:p w14:paraId="51030000">
            <w:pPr>
              <w:rPr>
                <w:rFonts w:ascii="Times New Roman" w:hAnsi="Times New Roman"/>
                <w:sz w:val="24"/>
              </w:rPr>
            </w:pPr>
            <w:r>
              <w:rPr>
                <w:rFonts w:ascii="Times New Roman" w:hAnsi="Times New Roman"/>
                <w:sz w:val="24"/>
              </w:rPr>
              <w:t>»</w:t>
            </w:r>
          </w:p>
        </w:tc>
        <w:tc>
          <w:tcPr>
            <w:tcW w:type="dxa" w:w="1337"/>
            <w:tcBorders>
              <w:top w:sz="4" w:val="nil"/>
              <w:left w:sz="4" w:val="nil"/>
              <w:bottom w:color="000000" w:sz="6" w:val="single"/>
              <w:right w:sz="4" w:val="nil"/>
            </w:tcBorders>
            <w:tcMar>
              <w:top w:type="dxa" w:w="0"/>
              <w:left w:type="dxa" w:w="28"/>
              <w:bottom w:type="dxa" w:w="0"/>
              <w:right w:type="dxa" w:w="28"/>
            </w:tcMar>
            <w:vAlign w:val="bottom"/>
          </w:tcPr>
          <w:p w14:paraId="52030000">
            <w:pPr>
              <w:widowControl w:val="0"/>
              <w:ind/>
              <w:jc w:val="center"/>
              <w:rPr>
                <w:rFonts w:ascii="Times New Roman" w:hAnsi="Times New Roman"/>
                <w:sz w:val="24"/>
              </w:rPr>
            </w:pPr>
          </w:p>
        </w:tc>
        <w:tc>
          <w:tcPr>
            <w:tcW w:type="dxa" w:w="348"/>
            <w:tcBorders>
              <w:top w:sz="4" w:val="nil"/>
              <w:left w:sz="4" w:val="nil"/>
              <w:bottom w:color="000000" w:sz="4" w:val="nil"/>
              <w:right w:sz="4" w:val="nil"/>
            </w:tcBorders>
            <w:tcMar>
              <w:top w:type="dxa" w:w="0"/>
              <w:left w:type="dxa" w:w="28"/>
              <w:bottom w:type="dxa" w:w="0"/>
              <w:right w:type="dxa" w:w="28"/>
            </w:tcMar>
            <w:vAlign w:val="bottom"/>
          </w:tcPr>
          <w:p w14:paraId="53030000">
            <w:pPr>
              <w:widowControl w:val="0"/>
              <w:ind/>
              <w:jc w:val="right"/>
              <w:rPr>
                <w:rFonts w:ascii="Times New Roman" w:hAnsi="Times New Roman"/>
                <w:sz w:val="24"/>
              </w:rPr>
            </w:pPr>
            <w:r>
              <w:rPr>
                <w:rFonts w:ascii="Times New Roman" w:hAnsi="Times New Roman"/>
                <w:sz w:val="24"/>
              </w:rPr>
              <w:t>20</w:t>
            </w:r>
          </w:p>
        </w:tc>
        <w:tc>
          <w:tcPr>
            <w:tcW w:type="dxa" w:w="348"/>
            <w:tcBorders>
              <w:top w:sz="4" w:val="nil"/>
              <w:left w:sz="4" w:val="nil"/>
              <w:bottom w:color="000000" w:sz="6" w:val="single"/>
              <w:right w:sz="4" w:val="nil"/>
            </w:tcBorders>
            <w:tcMar>
              <w:top w:type="dxa" w:w="0"/>
              <w:left w:type="dxa" w:w="28"/>
              <w:bottom w:type="dxa" w:w="0"/>
              <w:right w:type="dxa" w:w="28"/>
            </w:tcMar>
            <w:vAlign w:val="bottom"/>
          </w:tcPr>
          <w:p w14:paraId="54030000">
            <w:pPr>
              <w:rPr>
                <w:rFonts w:ascii="Times New Roman" w:hAnsi="Times New Roman"/>
                <w:sz w:val="24"/>
              </w:rPr>
            </w:pPr>
          </w:p>
        </w:tc>
        <w:tc>
          <w:tcPr>
            <w:tcW w:type="dxa" w:w="428"/>
            <w:tcBorders>
              <w:top w:sz="4" w:val="nil"/>
              <w:left w:sz="4" w:val="nil"/>
              <w:bottom w:color="000000" w:sz="4" w:val="nil"/>
              <w:right w:sz="4" w:val="nil"/>
            </w:tcBorders>
            <w:tcMar>
              <w:top w:type="dxa" w:w="0"/>
              <w:left w:type="dxa" w:w="28"/>
              <w:bottom w:type="dxa" w:w="0"/>
              <w:right w:type="dxa" w:w="28"/>
            </w:tcMar>
            <w:vAlign w:val="bottom"/>
          </w:tcPr>
          <w:p w14:paraId="55030000">
            <w:pPr>
              <w:widowControl w:val="0"/>
              <w:ind w:firstLine="0" w:left="57"/>
              <w:rPr>
                <w:rFonts w:ascii="Times New Roman" w:hAnsi="Times New Roman"/>
                <w:sz w:val="24"/>
              </w:rPr>
            </w:pPr>
            <w:r>
              <w:rPr>
                <w:rFonts w:ascii="Times New Roman" w:hAnsi="Times New Roman"/>
                <w:sz w:val="24"/>
              </w:rPr>
              <w:t>г.</w:t>
            </w:r>
          </w:p>
        </w:tc>
        <w:tc>
          <w:tcPr>
            <w:tcW w:type="dxa" w:w="4491"/>
            <w:tcBorders>
              <w:top w:sz="4" w:val="nil"/>
              <w:left w:sz="4" w:val="nil"/>
              <w:bottom w:color="000000" w:sz="4" w:val="nil"/>
              <w:right w:sz="4" w:val="nil"/>
            </w:tcBorders>
            <w:tcMar>
              <w:top w:type="dxa" w:w="0"/>
              <w:left w:type="dxa" w:w="28"/>
              <w:bottom w:type="dxa" w:w="0"/>
              <w:right w:type="dxa" w:w="28"/>
            </w:tcMar>
            <w:vAlign w:val="bottom"/>
          </w:tcPr>
          <w:p w14:paraId="56030000">
            <w:pPr>
              <w:widowControl w:val="0"/>
              <w:ind w:right="85"/>
              <w:jc w:val="right"/>
              <w:rPr>
                <w:rFonts w:ascii="Times New Roman" w:hAnsi="Times New Roman"/>
                <w:sz w:val="24"/>
              </w:rPr>
            </w:pPr>
            <w:r>
              <w:rPr>
                <w:rFonts w:ascii="Times New Roman" w:hAnsi="Times New Roman"/>
                <w:sz w:val="24"/>
              </w:rPr>
              <w:t>№</w:t>
            </w:r>
          </w:p>
        </w:tc>
        <w:tc>
          <w:tcPr>
            <w:tcW w:type="dxa" w:w="1604"/>
            <w:tcBorders>
              <w:top w:sz="4" w:val="nil"/>
              <w:left w:sz="4" w:val="nil"/>
              <w:bottom w:color="000000" w:sz="6" w:val="single"/>
              <w:right w:sz="4" w:val="nil"/>
            </w:tcBorders>
            <w:tcMar>
              <w:top w:type="dxa" w:w="0"/>
              <w:left w:type="dxa" w:w="28"/>
              <w:bottom w:type="dxa" w:w="0"/>
              <w:right w:type="dxa" w:w="28"/>
            </w:tcMar>
            <w:vAlign w:val="bottom"/>
          </w:tcPr>
          <w:p w14:paraId="57030000">
            <w:pPr>
              <w:widowControl w:val="0"/>
              <w:ind/>
              <w:jc w:val="center"/>
              <w:rPr>
                <w:rFonts w:ascii="Times New Roman" w:hAnsi="Times New Roman"/>
                <w:sz w:val="24"/>
              </w:rPr>
            </w:pPr>
          </w:p>
        </w:tc>
      </w:tr>
    </w:tbl>
    <w:tbl>
      <w:tblPr>
        <w:tblStyle w:val="Style_7"/>
        <w:tblW w:type="auto" w:w="0"/>
        <w:tblInd w:type="dxa" w:w="0"/>
        <w:tblLayout w:type="fixed"/>
        <w:tblCellMar>
          <w:top w:type="dxa" w:w="0"/>
          <w:left w:type="dxa" w:w="28"/>
          <w:bottom w:type="dxa" w:w="0"/>
          <w:right w:type="dxa" w:w="28"/>
        </w:tblCellMar>
      </w:tblPr>
      <w:tblGrid>
        <w:gridCol w:w="187"/>
        <w:gridCol w:w="374"/>
        <w:gridCol w:w="240"/>
        <w:gridCol w:w="1337"/>
        <w:gridCol w:w="348"/>
        <w:gridCol w:w="348"/>
        <w:gridCol w:w="428"/>
        <w:gridCol w:w="4491"/>
        <w:gridCol w:w="1604"/>
      </w:tblGrid>
      <w:tr>
        <w:tc>
          <w:tcPr>
            <w:tcW w:type="dxa" w:w="9357"/>
            <w:gridSpan w:val="9"/>
            <w:tcBorders>
              <w:top w:color="000000" w:sz="4" w:val="nil"/>
              <w:left w:color="000000" w:sz="4" w:val="nil"/>
              <w:bottom w:color="000000" w:sz="4" w:val="nil"/>
              <w:right w:color="000000" w:sz="4" w:val="nil"/>
              <w:tl2br w:color="000000" w:sz="4" w:val="nil"/>
              <w:tr2bl w:color="000000" w:sz="4" w:val="nil"/>
            </w:tcBorders>
            <w:tcMar>
              <w:top w:type="dxa" w:w="0"/>
              <w:left w:type="dxa" w:w="28"/>
              <w:bottom w:type="dxa" w:w="0"/>
              <w:right w:type="dxa" w:w="28"/>
            </w:tcMar>
            <w:vAlign w:val="bottom"/>
          </w:tcPr>
          <w:p w14:paraId="58030000">
            <w:pPr>
              <w:widowControl w:val="0"/>
              <w:ind/>
              <w:jc w:val="both"/>
              <w:rPr>
                <w:rFonts w:ascii="Times New Roman" w:hAnsi="Times New Roman"/>
                <w:sz w:val="24"/>
              </w:rPr>
            </w:pPr>
          </w:p>
        </w:tc>
      </w:tr>
      <w:tr>
        <w:tc>
          <w:tcPr>
            <w:tcW w:type="dxa" w:w="9357"/>
            <w:gridSpan w:val="9"/>
            <w:tcBorders>
              <w:top w:color="000000" w:sz="4" w:val="nil"/>
              <w:left w:color="000000" w:sz="4" w:val="nil"/>
              <w:bottom w:color="000000" w:sz="4" w:val="nil"/>
              <w:right w:color="000000" w:sz="4" w:val="nil"/>
              <w:tl2br w:color="000000" w:sz="4" w:val="nil"/>
              <w:tr2bl w:color="000000" w:sz="4" w:val="nil"/>
            </w:tcBorders>
            <w:tcMar>
              <w:top w:type="dxa" w:w="0"/>
              <w:left w:type="dxa" w:w="28"/>
              <w:bottom w:type="dxa" w:w="0"/>
              <w:right w:type="dxa" w:w="28"/>
            </w:tcMar>
            <w:vAlign w:val="bottom"/>
          </w:tcPr>
          <w:p w14:paraId="59030000">
            <w:pPr>
              <w:widowControl w:val="0"/>
              <w:ind/>
              <w:jc w:val="center"/>
            </w:pPr>
            <w:r>
              <w:rPr>
                <w:rFonts w:ascii="XO Thames" w:hAnsi="XO Thames"/>
                <w:b w:val="0"/>
                <w:sz w:val="20"/>
              </w:rPr>
              <w:t>(наименование Уполномоченного органа на выдачу разрешений на строительство)</w:t>
            </w:r>
          </w:p>
        </w:tc>
      </w:tr>
      <w:tr>
        <w:tc>
          <w:tcPr>
            <w:tcW w:type="dxa" w:w="9357"/>
            <w:gridSpan w:val="9"/>
            <w:tcBorders>
              <w:top w:color="000000" w:sz="4" w:val="nil"/>
              <w:left w:color="000000" w:sz="4" w:val="nil"/>
              <w:bottom w:color="000000" w:sz="4" w:val="nil"/>
              <w:right w:color="000000" w:sz="4" w:val="nil"/>
              <w:tl2br w:color="000000" w:sz="4" w:val="nil"/>
              <w:tr2bl w:color="000000" w:sz="4" w:val="nil"/>
            </w:tcBorders>
            <w:tcMar>
              <w:top w:type="dxa" w:w="0"/>
              <w:left w:type="dxa" w:w="28"/>
              <w:bottom w:type="dxa" w:w="0"/>
              <w:right w:type="dxa" w:w="28"/>
            </w:tcMar>
            <w:vAlign w:val="bottom"/>
          </w:tcPr>
          <w:p w14:paraId="5A030000">
            <w:pPr>
              <w:widowControl w:val="0"/>
              <w:ind/>
              <w:jc w:val="center"/>
            </w:pPr>
            <w:r>
              <w:rPr>
                <w:rFonts w:ascii="XO Thames" w:hAnsi="XO Thames"/>
                <w:sz w:val="26"/>
                <w:u w:val="none"/>
              </w:rPr>
              <w:t>Прошу исправить допущенную опечатку/ошибку в уведомлении.</w:t>
            </w:r>
          </w:p>
        </w:tc>
      </w:tr>
      <w:tr>
        <w:tc>
          <w:tcPr>
            <w:tcW w:type="dxa" w:w="9357"/>
            <w:gridSpan w:val="9"/>
            <w:tcBorders>
              <w:top w:color="000000" w:sz="4" w:val="nil"/>
              <w:left w:color="000000" w:sz="4" w:val="nil"/>
              <w:bottom w:color="000000" w:sz="4" w:val="nil"/>
              <w:right w:color="000000" w:sz="4" w:val="nil"/>
              <w:tl2br w:color="000000" w:sz="4" w:val="nil"/>
              <w:tr2bl w:color="000000" w:sz="4" w:val="nil"/>
            </w:tcBorders>
            <w:tcMar>
              <w:top w:type="dxa" w:w="0"/>
              <w:left w:type="dxa" w:w="28"/>
              <w:bottom w:type="dxa" w:w="0"/>
              <w:right w:type="dxa" w:w="28"/>
            </w:tcMar>
            <w:vAlign w:val="bottom"/>
          </w:tcPr>
          <w:p w14:paraId="5B030000">
            <w:pPr>
              <w:widowControl w:val="0"/>
              <w:ind/>
              <w:jc w:val="center"/>
              <w:rPr>
                <w:rFonts w:ascii="XO Thames" w:hAnsi="XO Thames"/>
                <w:sz w:val="26"/>
                <w:u w:val="none"/>
              </w:rPr>
            </w:pPr>
            <w:r>
              <w:rPr>
                <w:rFonts w:ascii="XO Thames" w:hAnsi="XO Thames"/>
                <w:sz w:val="26"/>
                <w:u w:val="none"/>
              </w:rPr>
              <w:t>1. Сведения о застройщике.</w:t>
            </w:r>
          </w:p>
        </w:tc>
      </w:tr>
    </w:tbl>
    <w:tbl>
      <w:tblPr>
        <w:tblStyle w:val="Style_7"/>
        <w:tblW w:type="auto" w:w="0"/>
        <w:jc w:val="center"/>
        <w:tblInd w:type="dxa" w:w="0"/>
        <w:tblLayout w:type="fixed"/>
        <w:tblCellMar>
          <w:top w:type="dxa" w:w="0"/>
          <w:left w:type="dxa" w:w="10"/>
          <w:bottom w:type="dxa" w:w="0"/>
          <w:right w:type="dxa" w:w="10"/>
        </w:tblCellMar>
      </w:tblPr>
      <w:tblGrid>
        <w:gridCol w:w="1025"/>
        <w:gridCol w:w="4937"/>
        <w:gridCol w:w="3395"/>
      </w:tblGrid>
      <w:tr>
        <w:trPr>
          <w:trHeight w:hRule="exact" w:val="648"/>
        </w:trPr>
        <w:tc>
          <w:tcPr>
            <w:tcW w:type="dxa" w:w="1025"/>
            <w:tcBorders>
              <w:top w:color="000000" w:sz="4" w:val="single"/>
              <w:left w:color="000000" w:sz="4" w:val="single"/>
            </w:tcBorders>
            <w:shd w:fill="FFFFFF" w:val="clear"/>
            <w:tcMar>
              <w:top w:type="dxa" w:w="0"/>
              <w:left w:type="dxa" w:w="10"/>
              <w:bottom w:type="dxa" w:w="0"/>
              <w:right w:type="dxa" w:w="10"/>
            </w:tcMar>
            <w:vAlign w:val="center"/>
          </w:tcPr>
          <w:p w14:paraId="5C030000">
            <w:pPr>
              <w:pStyle w:val="Style_5"/>
              <w:widowControl w:val="0"/>
              <w:spacing w:after="0" w:before="0" w:line="260" w:lineRule="exact"/>
              <w:ind w:firstLine="0" w:left="0" w:right="0"/>
              <w:jc w:val="center"/>
              <w:rPr>
                <w:rFonts w:ascii="XO Thames" w:hAnsi="XO Thames"/>
                <w:sz w:val="24"/>
              </w:rPr>
            </w:pPr>
            <w:r>
              <w:rPr>
                <w:rFonts w:ascii="XO Thames" w:hAnsi="XO Thames"/>
                <w:spacing w:val="0"/>
                <w:sz w:val="24"/>
              </w:rPr>
              <w:t>1.1.</w:t>
            </w:r>
          </w:p>
        </w:tc>
        <w:tc>
          <w:tcPr>
            <w:tcW w:type="dxa" w:w="4937"/>
            <w:tcBorders>
              <w:top w:color="000000" w:sz="4" w:val="single"/>
              <w:left w:color="000000" w:sz="4" w:val="single"/>
            </w:tcBorders>
            <w:shd w:fill="FFFFFF" w:val="clear"/>
            <w:tcMar>
              <w:top w:type="dxa" w:w="0"/>
              <w:left w:type="dxa" w:w="10"/>
              <w:bottom w:type="dxa" w:w="0"/>
              <w:right w:type="dxa" w:w="10"/>
            </w:tcMar>
            <w:vAlign w:val="center"/>
          </w:tcPr>
          <w:p w14:paraId="5D030000">
            <w:pPr>
              <w:pStyle w:val="Style_5"/>
              <w:widowControl w:val="0"/>
              <w:spacing w:after="0" w:before="0" w:line="278" w:lineRule="exact"/>
              <w:ind w:firstLine="0" w:left="120" w:right="0"/>
              <w:jc w:val="left"/>
              <w:rPr>
                <w:rFonts w:ascii="XO Thames" w:hAnsi="XO Thames"/>
                <w:sz w:val="24"/>
              </w:rPr>
            </w:pPr>
            <w:r>
              <w:rPr>
                <w:rFonts w:ascii="XO Thames" w:hAnsi="XO Thames"/>
                <w:spacing w:val="0"/>
                <w:sz w:val="24"/>
              </w:rPr>
              <w:t>Сведения о физическом лице, в случае если застройщиком является физическое лицо:</w:t>
            </w:r>
          </w:p>
        </w:tc>
        <w:tc>
          <w:tcPr>
            <w:tcW w:type="dxa" w:w="3395"/>
            <w:tcBorders>
              <w:top w:color="000000" w:sz="4" w:val="single"/>
              <w:left w:color="000000" w:sz="4" w:val="single"/>
              <w:right w:color="000000" w:sz="4" w:val="single"/>
            </w:tcBorders>
            <w:shd w:fill="FFFFFF" w:val="clear"/>
            <w:tcMar>
              <w:top w:type="dxa" w:w="0"/>
              <w:left w:type="dxa" w:w="10"/>
              <w:bottom w:type="dxa" w:w="0"/>
              <w:right w:type="dxa" w:w="10"/>
            </w:tcMar>
          </w:tcPr>
          <w:p w14:paraId="5E030000">
            <w:pPr>
              <w:pStyle w:val="Style_1"/>
              <w:widowControl w:val="0"/>
              <w:spacing w:after="0" w:before="0"/>
              <w:ind w:firstLine="0" w:left="0" w:right="0"/>
              <w:jc w:val="left"/>
              <w:rPr>
                <w:rFonts w:ascii="XO Thames" w:hAnsi="XO Thames"/>
              </w:rPr>
            </w:pPr>
          </w:p>
        </w:tc>
      </w:tr>
      <w:tr>
        <w:trPr>
          <w:trHeight w:hRule="exact" w:val="365"/>
        </w:trPr>
        <w:tc>
          <w:tcPr>
            <w:tcW w:type="dxa" w:w="1025"/>
            <w:tcBorders>
              <w:top w:color="000000" w:sz="4" w:val="single"/>
              <w:left w:color="000000" w:sz="4" w:val="single"/>
            </w:tcBorders>
            <w:shd w:fill="FFFFFF" w:val="clear"/>
            <w:tcMar>
              <w:top w:type="dxa" w:w="0"/>
              <w:left w:type="dxa" w:w="10"/>
              <w:bottom w:type="dxa" w:w="0"/>
              <w:right w:type="dxa" w:w="10"/>
            </w:tcMar>
            <w:vAlign w:val="center"/>
          </w:tcPr>
          <w:p w14:paraId="5F030000">
            <w:pPr>
              <w:pStyle w:val="Style_5"/>
              <w:widowControl w:val="0"/>
              <w:spacing w:after="0" w:before="0" w:line="260" w:lineRule="exact"/>
              <w:ind w:firstLine="0" w:left="0" w:right="0"/>
              <w:jc w:val="center"/>
              <w:rPr>
                <w:rFonts w:ascii="XO Thames" w:hAnsi="XO Thames"/>
                <w:sz w:val="24"/>
              </w:rPr>
            </w:pPr>
            <w:r>
              <w:rPr>
                <w:rFonts w:ascii="XO Thames" w:hAnsi="XO Thames"/>
                <w:spacing w:val="0"/>
                <w:sz w:val="24"/>
              </w:rPr>
              <w:t>1.1.1.</w:t>
            </w:r>
          </w:p>
        </w:tc>
        <w:tc>
          <w:tcPr>
            <w:tcW w:type="dxa" w:w="4937"/>
            <w:tcBorders>
              <w:top w:color="000000" w:sz="4" w:val="single"/>
              <w:left w:color="000000" w:sz="4" w:val="single"/>
            </w:tcBorders>
            <w:shd w:fill="FFFFFF" w:val="clear"/>
            <w:tcMar>
              <w:top w:type="dxa" w:w="0"/>
              <w:left w:type="dxa" w:w="10"/>
              <w:bottom w:type="dxa" w:w="0"/>
              <w:right w:type="dxa" w:w="10"/>
            </w:tcMar>
            <w:vAlign w:val="center"/>
          </w:tcPr>
          <w:p w14:paraId="60030000">
            <w:pPr>
              <w:pStyle w:val="Style_5"/>
              <w:widowControl w:val="0"/>
              <w:spacing w:after="0" w:before="0" w:line="210" w:lineRule="exact"/>
              <w:ind w:firstLine="0" w:left="120" w:right="0"/>
              <w:jc w:val="left"/>
              <w:rPr>
                <w:rFonts w:ascii="XO Thames" w:hAnsi="XO Thames"/>
                <w:sz w:val="24"/>
              </w:rPr>
            </w:pPr>
            <w:r>
              <w:rPr>
                <w:rFonts w:ascii="XO Thames" w:hAnsi="XO Thames"/>
                <w:spacing w:val="0"/>
                <w:sz w:val="24"/>
              </w:rPr>
              <w:t>Фамилия, имя, отчество (при наличии)</w:t>
            </w:r>
          </w:p>
        </w:tc>
        <w:tc>
          <w:tcPr>
            <w:tcW w:type="dxa" w:w="3395"/>
            <w:tcBorders>
              <w:top w:color="000000" w:sz="4" w:val="single"/>
              <w:left w:color="000000" w:sz="4" w:val="single"/>
              <w:right w:color="000000" w:sz="4" w:val="single"/>
            </w:tcBorders>
            <w:shd w:fill="FFFFFF" w:val="clear"/>
            <w:tcMar>
              <w:top w:type="dxa" w:w="0"/>
              <w:left w:type="dxa" w:w="10"/>
              <w:bottom w:type="dxa" w:w="0"/>
              <w:right w:type="dxa" w:w="10"/>
            </w:tcMar>
          </w:tcPr>
          <w:p w14:paraId="61030000">
            <w:pPr>
              <w:pStyle w:val="Style_1"/>
              <w:widowControl w:val="0"/>
              <w:spacing w:after="0" w:before="0"/>
              <w:ind w:firstLine="0" w:left="0" w:right="0"/>
              <w:jc w:val="left"/>
              <w:rPr>
                <w:rFonts w:ascii="XO Thames" w:hAnsi="XO Thames"/>
              </w:rPr>
            </w:pPr>
          </w:p>
        </w:tc>
      </w:tr>
      <w:tr>
        <w:trPr>
          <w:trHeight w:hRule="exact" w:val="1163"/>
        </w:trPr>
        <w:tc>
          <w:tcPr>
            <w:tcW w:type="dxa" w:w="1025"/>
            <w:tcBorders>
              <w:top w:color="000000" w:sz="4" w:val="single"/>
              <w:left w:color="000000" w:sz="4" w:val="single"/>
            </w:tcBorders>
            <w:shd w:fill="FFFFFF" w:val="clear"/>
            <w:tcMar>
              <w:top w:type="dxa" w:w="0"/>
              <w:left w:type="dxa" w:w="10"/>
              <w:bottom w:type="dxa" w:w="0"/>
              <w:right w:type="dxa" w:w="10"/>
            </w:tcMar>
          </w:tcPr>
          <w:p w14:paraId="62030000">
            <w:pPr>
              <w:pStyle w:val="Style_5"/>
              <w:widowControl w:val="0"/>
              <w:spacing w:after="0" w:before="0" w:line="260" w:lineRule="exact"/>
              <w:ind w:firstLine="0" w:left="0" w:right="0"/>
              <w:jc w:val="center"/>
              <w:rPr>
                <w:rFonts w:ascii="XO Thames" w:hAnsi="XO Thames"/>
                <w:sz w:val="24"/>
              </w:rPr>
            </w:pPr>
            <w:r>
              <w:rPr>
                <w:rFonts w:ascii="XO Thames" w:hAnsi="XO Thames"/>
                <w:spacing w:val="0"/>
                <w:sz w:val="24"/>
              </w:rPr>
              <w:t>1.1.2.</w:t>
            </w:r>
          </w:p>
        </w:tc>
        <w:tc>
          <w:tcPr>
            <w:tcW w:type="dxa" w:w="4937"/>
            <w:tcBorders>
              <w:top w:color="000000" w:sz="4" w:val="single"/>
              <w:left w:color="000000" w:sz="4" w:val="single"/>
            </w:tcBorders>
            <w:shd w:fill="FFFFFF" w:val="clear"/>
            <w:tcMar>
              <w:top w:type="dxa" w:w="0"/>
              <w:left w:type="dxa" w:w="10"/>
              <w:bottom w:type="dxa" w:w="0"/>
              <w:right w:type="dxa" w:w="10"/>
            </w:tcMar>
          </w:tcPr>
          <w:p w14:paraId="63030000">
            <w:pPr>
              <w:pStyle w:val="Style_5"/>
              <w:widowControl w:val="0"/>
              <w:spacing w:after="0" w:before="0" w:line="274" w:lineRule="exact"/>
              <w:ind w:firstLine="0" w:left="120" w:right="0"/>
              <w:jc w:val="left"/>
              <w:rPr>
                <w:rFonts w:ascii="XO Thames" w:hAnsi="XO Thames"/>
                <w:sz w:val="24"/>
              </w:rPr>
            </w:pPr>
            <w:r>
              <w:rPr>
                <w:rFonts w:ascii="XO Thames" w:hAnsi="XO Thames"/>
                <w:spacing w:val="0"/>
                <w:sz w:val="24"/>
              </w:rPr>
              <w:t>Реквизиты документа, удостоверяющего личность (не указываются в случае, если застройщик является индивидуальным предпринимателем)</w:t>
            </w:r>
          </w:p>
        </w:tc>
        <w:tc>
          <w:tcPr>
            <w:tcW w:type="dxa" w:w="3395"/>
            <w:tcBorders>
              <w:top w:color="000000" w:sz="4" w:val="single"/>
              <w:left w:color="000000" w:sz="4" w:val="single"/>
              <w:right w:color="000000" w:sz="4" w:val="single"/>
            </w:tcBorders>
            <w:shd w:fill="FFFFFF" w:val="clear"/>
            <w:tcMar>
              <w:top w:type="dxa" w:w="0"/>
              <w:left w:type="dxa" w:w="10"/>
              <w:bottom w:type="dxa" w:w="0"/>
              <w:right w:type="dxa" w:w="10"/>
            </w:tcMar>
          </w:tcPr>
          <w:p w14:paraId="64030000">
            <w:pPr>
              <w:pStyle w:val="Style_1"/>
              <w:widowControl w:val="0"/>
              <w:spacing w:after="0" w:before="0"/>
              <w:ind w:firstLine="0" w:left="0" w:right="0"/>
              <w:jc w:val="left"/>
              <w:rPr>
                <w:rFonts w:ascii="XO Thames" w:hAnsi="XO Thames"/>
              </w:rPr>
            </w:pPr>
          </w:p>
        </w:tc>
      </w:tr>
      <w:tr>
        <w:trPr>
          <w:trHeight w:hRule="exact" w:val="1190"/>
        </w:trPr>
        <w:tc>
          <w:tcPr>
            <w:tcW w:type="dxa" w:w="1025"/>
            <w:tcBorders>
              <w:top w:color="000000" w:sz="4" w:val="single"/>
              <w:left w:color="000000" w:sz="4" w:val="single"/>
            </w:tcBorders>
            <w:shd w:fill="FFFFFF" w:val="clear"/>
            <w:tcMar>
              <w:top w:type="dxa" w:w="0"/>
              <w:left w:type="dxa" w:w="10"/>
              <w:bottom w:type="dxa" w:w="0"/>
              <w:right w:type="dxa" w:w="10"/>
            </w:tcMar>
          </w:tcPr>
          <w:p w14:paraId="65030000">
            <w:pPr>
              <w:pStyle w:val="Style_5"/>
              <w:widowControl w:val="0"/>
              <w:spacing w:after="0" w:before="0" w:line="210" w:lineRule="exact"/>
              <w:ind w:firstLine="0" w:left="0" w:right="0"/>
              <w:jc w:val="center"/>
              <w:rPr>
                <w:rFonts w:ascii="XO Thames" w:hAnsi="XO Thames"/>
                <w:sz w:val="24"/>
              </w:rPr>
            </w:pPr>
            <w:r>
              <w:rPr>
                <w:rFonts w:ascii="XO Thames" w:hAnsi="XO Thames"/>
                <w:spacing w:val="0"/>
                <w:sz w:val="24"/>
              </w:rPr>
              <w:t>1.1.3.</w:t>
            </w:r>
          </w:p>
        </w:tc>
        <w:tc>
          <w:tcPr>
            <w:tcW w:type="dxa" w:w="4937"/>
            <w:tcBorders>
              <w:top w:color="000000" w:sz="4" w:val="single"/>
              <w:left w:color="000000" w:sz="4" w:val="single"/>
            </w:tcBorders>
            <w:shd w:fill="FFFFFF" w:val="clear"/>
            <w:tcMar>
              <w:top w:type="dxa" w:w="0"/>
              <w:left w:type="dxa" w:w="10"/>
              <w:bottom w:type="dxa" w:w="0"/>
              <w:right w:type="dxa" w:w="10"/>
            </w:tcMar>
          </w:tcPr>
          <w:p w14:paraId="66030000">
            <w:pPr>
              <w:pStyle w:val="Style_5"/>
              <w:widowControl w:val="0"/>
              <w:spacing w:after="0" w:before="0" w:line="274" w:lineRule="exact"/>
              <w:ind w:firstLine="0" w:left="120" w:right="0"/>
              <w:jc w:val="left"/>
              <w:rPr>
                <w:rFonts w:ascii="XO Thames" w:hAnsi="XO Thames"/>
                <w:sz w:val="24"/>
              </w:rPr>
            </w:pPr>
            <w:r>
              <w:rPr>
                <w:rFonts w:ascii="XO Thames" w:hAnsi="XO Thames"/>
                <w:spacing w:val="0"/>
                <w:sz w:val="24"/>
              </w:rPr>
              <w:t>Основной государственный регистрационный номер индивидуального предпринимателя (в случае если застройщик является индивидуальным предпринимателем)</w:t>
            </w:r>
          </w:p>
        </w:tc>
        <w:tc>
          <w:tcPr>
            <w:tcW w:type="dxa" w:w="3395"/>
            <w:tcBorders>
              <w:top w:color="000000" w:sz="4" w:val="single"/>
              <w:left w:color="000000" w:sz="4" w:val="single"/>
              <w:right w:color="000000" w:sz="4" w:val="single"/>
            </w:tcBorders>
            <w:shd w:fill="FFFFFF" w:val="clear"/>
            <w:tcMar>
              <w:top w:type="dxa" w:w="0"/>
              <w:left w:type="dxa" w:w="10"/>
              <w:bottom w:type="dxa" w:w="0"/>
              <w:right w:type="dxa" w:w="10"/>
            </w:tcMar>
          </w:tcPr>
          <w:p w14:paraId="67030000">
            <w:pPr>
              <w:pStyle w:val="Style_1"/>
              <w:widowControl w:val="0"/>
              <w:spacing w:after="0" w:before="0"/>
              <w:ind w:firstLine="0" w:left="0" w:right="0"/>
              <w:jc w:val="left"/>
              <w:rPr>
                <w:rFonts w:ascii="XO Thames" w:hAnsi="XO Thames"/>
              </w:rPr>
            </w:pPr>
          </w:p>
        </w:tc>
      </w:tr>
      <w:tr>
        <w:trPr>
          <w:trHeight w:hRule="exact" w:val="643"/>
        </w:trPr>
        <w:tc>
          <w:tcPr>
            <w:tcW w:type="dxa" w:w="1025"/>
            <w:tcBorders>
              <w:top w:color="000000" w:sz="4" w:val="single"/>
              <w:left w:color="000000" w:sz="4" w:val="single"/>
            </w:tcBorders>
            <w:shd w:fill="FFFFFF" w:val="clear"/>
            <w:tcMar>
              <w:top w:type="dxa" w:w="0"/>
              <w:left w:type="dxa" w:w="10"/>
              <w:bottom w:type="dxa" w:w="0"/>
              <w:right w:type="dxa" w:w="10"/>
            </w:tcMar>
            <w:vAlign w:val="center"/>
          </w:tcPr>
          <w:p w14:paraId="68030000">
            <w:pPr>
              <w:pStyle w:val="Style_5"/>
              <w:widowControl w:val="0"/>
              <w:spacing w:after="0" w:before="0" w:line="260" w:lineRule="exact"/>
              <w:ind w:firstLine="0" w:left="0" w:right="0"/>
              <w:jc w:val="center"/>
              <w:rPr>
                <w:rFonts w:ascii="XO Thames" w:hAnsi="XO Thames"/>
                <w:sz w:val="24"/>
              </w:rPr>
            </w:pPr>
            <w:r>
              <w:rPr>
                <w:rFonts w:ascii="XO Thames" w:hAnsi="XO Thames"/>
                <w:spacing w:val="0"/>
                <w:sz w:val="24"/>
              </w:rPr>
              <w:t>1.2.</w:t>
            </w:r>
          </w:p>
        </w:tc>
        <w:tc>
          <w:tcPr>
            <w:tcW w:type="dxa" w:w="4937"/>
            <w:tcBorders>
              <w:top w:color="000000" w:sz="4" w:val="single"/>
              <w:left w:color="000000" w:sz="4" w:val="single"/>
            </w:tcBorders>
            <w:shd w:fill="FFFFFF" w:val="clear"/>
            <w:tcMar>
              <w:top w:type="dxa" w:w="0"/>
              <w:left w:type="dxa" w:w="10"/>
              <w:bottom w:type="dxa" w:w="0"/>
              <w:right w:type="dxa" w:w="10"/>
            </w:tcMar>
          </w:tcPr>
          <w:p w14:paraId="69030000">
            <w:pPr>
              <w:pStyle w:val="Style_5"/>
              <w:widowControl w:val="0"/>
              <w:spacing w:after="0" w:before="0" w:line="278" w:lineRule="exact"/>
              <w:ind w:firstLine="0" w:left="120" w:right="0"/>
              <w:jc w:val="left"/>
              <w:rPr>
                <w:rFonts w:ascii="XO Thames" w:hAnsi="XO Thames"/>
                <w:sz w:val="24"/>
              </w:rPr>
            </w:pPr>
            <w:r>
              <w:rPr>
                <w:rFonts w:ascii="XO Thames" w:hAnsi="XO Thames"/>
                <w:spacing w:val="0"/>
                <w:sz w:val="24"/>
              </w:rPr>
              <w:t>Сведения о юридическом лице (в случае если застройщиком является юридическое лицо):</w:t>
            </w:r>
          </w:p>
        </w:tc>
        <w:tc>
          <w:tcPr>
            <w:tcW w:type="dxa" w:w="3395"/>
            <w:tcBorders>
              <w:top w:color="000000" w:sz="4" w:val="single"/>
              <w:left w:color="000000" w:sz="4" w:val="single"/>
              <w:right w:color="000000" w:sz="4" w:val="single"/>
            </w:tcBorders>
            <w:shd w:fill="FFFFFF" w:val="clear"/>
            <w:tcMar>
              <w:top w:type="dxa" w:w="0"/>
              <w:left w:type="dxa" w:w="10"/>
              <w:bottom w:type="dxa" w:w="0"/>
              <w:right w:type="dxa" w:w="10"/>
            </w:tcMar>
          </w:tcPr>
          <w:p w14:paraId="6A030000">
            <w:pPr>
              <w:pStyle w:val="Style_1"/>
              <w:widowControl w:val="0"/>
              <w:spacing w:after="0" w:before="0"/>
              <w:ind w:firstLine="0" w:left="0" w:right="0"/>
              <w:jc w:val="left"/>
              <w:rPr>
                <w:rFonts w:ascii="XO Thames" w:hAnsi="XO Thames"/>
              </w:rPr>
            </w:pPr>
          </w:p>
        </w:tc>
      </w:tr>
      <w:tr>
        <w:trPr>
          <w:trHeight w:hRule="exact" w:val="365"/>
        </w:trPr>
        <w:tc>
          <w:tcPr>
            <w:tcW w:type="dxa" w:w="1025"/>
            <w:tcBorders>
              <w:top w:color="000000" w:sz="4" w:val="single"/>
              <w:left w:color="000000" w:sz="4" w:val="single"/>
            </w:tcBorders>
            <w:shd w:fill="FFFFFF" w:val="clear"/>
            <w:tcMar>
              <w:top w:type="dxa" w:w="0"/>
              <w:left w:type="dxa" w:w="10"/>
              <w:bottom w:type="dxa" w:w="0"/>
              <w:right w:type="dxa" w:w="10"/>
            </w:tcMar>
            <w:vAlign w:val="center"/>
          </w:tcPr>
          <w:p w14:paraId="6B030000">
            <w:pPr>
              <w:pStyle w:val="Style_5"/>
              <w:widowControl w:val="0"/>
              <w:spacing w:after="0" w:before="0" w:line="260" w:lineRule="exact"/>
              <w:ind w:firstLine="0" w:left="0" w:right="0"/>
              <w:jc w:val="center"/>
              <w:rPr>
                <w:rFonts w:ascii="XO Thames" w:hAnsi="XO Thames"/>
                <w:sz w:val="24"/>
              </w:rPr>
            </w:pPr>
            <w:r>
              <w:rPr>
                <w:rFonts w:ascii="XO Thames" w:hAnsi="XO Thames"/>
                <w:spacing w:val="0"/>
                <w:sz w:val="24"/>
              </w:rPr>
              <w:t>1.2.1.</w:t>
            </w:r>
          </w:p>
        </w:tc>
        <w:tc>
          <w:tcPr>
            <w:tcW w:type="dxa" w:w="4937"/>
            <w:tcBorders>
              <w:top w:color="000000" w:sz="4" w:val="single"/>
              <w:left w:color="000000" w:sz="4" w:val="single"/>
            </w:tcBorders>
            <w:shd w:fill="FFFFFF" w:val="clear"/>
            <w:tcMar>
              <w:top w:type="dxa" w:w="0"/>
              <w:left w:type="dxa" w:w="10"/>
              <w:bottom w:type="dxa" w:w="0"/>
              <w:right w:type="dxa" w:w="10"/>
            </w:tcMar>
            <w:vAlign w:val="center"/>
          </w:tcPr>
          <w:p w14:paraId="6C030000">
            <w:pPr>
              <w:pStyle w:val="Style_5"/>
              <w:widowControl w:val="0"/>
              <w:spacing w:after="0" w:before="0" w:line="210" w:lineRule="exact"/>
              <w:ind w:firstLine="0" w:left="120" w:right="0"/>
              <w:jc w:val="left"/>
              <w:rPr>
                <w:rFonts w:ascii="XO Thames" w:hAnsi="XO Thames"/>
                <w:sz w:val="24"/>
              </w:rPr>
            </w:pPr>
            <w:r>
              <w:rPr>
                <w:rFonts w:ascii="XO Thames" w:hAnsi="XO Thames"/>
                <w:spacing w:val="0"/>
                <w:sz w:val="24"/>
              </w:rPr>
              <w:t>Полное наименование</w:t>
            </w:r>
          </w:p>
        </w:tc>
        <w:tc>
          <w:tcPr>
            <w:tcW w:type="dxa" w:w="3395"/>
            <w:tcBorders>
              <w:top w:color="000000" w:sz="4" w:val="single"/>
              <w:left w:color="000000" w:sz="4" w:val="single"/>
              <w:right w:color="000000" w:sz="4" w:val="single"/>
            </w:tcBorders>
            <w:shd w:fill="FFFFFF" w:val="clear"/>
            <w:tcMar>
              <w:top w:type="dxa" w:w="0"/>
              <w:left w:type="dxa" w:w="10"/>
              <w:bottom w:type="dxa" w:w="0"/>
              <w:right w:type="dxa" w:w="10"/>
            </w:tcMar>
          </w:tcPr>
          <w:p w14:paraId="6D030000">
            <w:pPr>
              <w:pStyle w:val="Style_1"/>
              <w:widowControl w:val="0"/>
              <w:spacing w:after="0" w:before="0"/>
              <w:ind w:firstLine="0" w:left="0" w:right="0"/>
              <w:jc w:val="left"/>
              <w:rPr>
                <w:rFonts w:ascii="XO Thames" w:hAnsi="XO Thames"/>
              </w:rPr>
            </w:pPr>
          </w:p>
        </w:tc>
      </w:tr>
      <w:tr>
        <w:trPr>
          <w:trHeight w:hRule="exact" w:val="643"/>
        </w:trPr>
        <w:tc>
          <w:tcPr>
            <w:tcW w:type="dxa" w:w="1025"/>
            <w:tcBorders>
              <w:top w:color="000000" w:sz="4" w:val="single"/>
              <w:left w:color="000000" w:sz="4" w:val="single"/>
            </w:tcBorders>
            <w:shd w:fill="FFFFFF" w:val="clear"/>
            <w:tcMar>
              <w:top w:type="dxa" w:w="0"/>
              <w:left w:type="dxa" w:w="10"/>
              <w:bottom w:type="dxa" w:w="0"/>
              <w:right w:type="dxa" w:w="10"/>
            </w:tcMar>
            <w:vAlign w:val="center"/>
          </w:tcPr>
          <w:p w14:paraId="6E030000">
            <w:pPr>
              <w:pStyle w:val="Style_5"/>
              <w:widowControl w:val="0"/>
              <w:spacing w:after="0" w:before="0" w:line="260" w:lineRule="exact"/>
              <w:ind w:firstLine="0" w:left="0" w:right="0"/>
              <w:jc w:val="center"/>
              <w:rPr>
                <w:rFonts w:ascii="XO Thames" w:hAnsi="XO Thames"/>
                <w:sz w:val="24"/>
              </w:rPr>
            </w:pPr>
            <w:r>
              <w:rPr>
                <w:rFonts w:ascii="XO Thames" w:hAnsi="XO Thames"/>
                <w:spacing w:val="0"/>
                <w:sz w:val="24"/>
              </w:rPr>
              <w:t>1.2.2.</w:t>
            </w:r>
          </w:p>
        </w:tc>
        <w:tc>
          <w:tcPr>
            <w:tcW w:type="dxa" w:w="4937"/>
            <w:tcBorders>
              <w:top w:color="000000" w:sz="4" w:val="single"/>
              <w:left w:color="000000" w:sz="4" w:val="single"/>
            </w:tcBorders>
            <w:shd w:fill="FFFFFF" w:val="clear"/>
            <w:tcMar>
              <w:top w:type="dxa" w:w="0"/>
              <w:left w:type="dxa" w:w="10"/>
              <w:bottom w:type="dxa" w:w="0"/>
              <w:right w:type="dxa" w:w="10"/>
            </w:tcMar>
            <w:vAlign w:val="center"/>
          </w:tcPr>
          <w:p w14:paraId="6F030000">
            <w:pPr>
              <w:pStyle w:val="Style_5"/>
              <w:widowControl w:val="0"/>
              <w:spacing w:after="0" w:before="0" w:line="278" w:lineRule="exact"/>
              <w:ind w:firstLine="0" w:left="120" w:right="0"/>
              <w:jc w:val="left"/>
              <w:rPr>
                <w:rFonts w:ascii="XO Thames" w:hAnsi="XO Thames"/>
                <w:sz w:val="24"/>
              </w:rPr>
            </w:pPr>
            <w:r>
              <w:rPr>
                <w:rFonts w:ascii="XO Thames" w:hAnsi="XO Thames"/>
                <w:spacing w:val="0"/>
                <w:sz w:val="24"/>
              </w:rPr>
              <w:t>Основной государственный регистрационный номер</w:t>
            </w:r>
          </w:p>
        </w:tc>
        <w:tc>
          <w:tcPr>
            <w:tcW w:type="dxa" w:w="3395"/>
            <w:tcBorders>
              <w:top w:color="000000" w:sz="4" w:val="single"/>
              <w:left w:color="000000" w:sz="4" w:val="single"/>
              <w:right w:color="000000" w:sz="4" w:val="single"/>
            </w:tcBorders>
            <w:shd w:fill="FFFFFF" w:val="clear"/>
            <w:tcMar>
              <w:top w:type="dxa" w:w="0"/>
              <w:left w:type="dxa" w:w="10"/>
              <w:bottom w:type="dxa" w:w="0"/>
              <w:right w:type="dxa" w:w="10"/>
            </w:tcMar>
          </w:tcPr>
          <w:p w14:paraId="70030000">
            <w:pPr>
              <w:pStyle w:val="Style_1"/>
              <w:widowControl w:val="0"/>
              <w:spacing w:after="0" w:before="0"/>
              <w:ind w:firstLine="0" w:left="0" w:right="0"/>
              <w:jc w:val="left"/>
              <w:rPr>
                <w:rFonts w:ascii="XO Thames" w:hAnsi="XO Thames"/>
              </w:rPr>
            </w:pPr>
          </w:p>
        </w:tc>
      </w:tr>
      <w:tr>
        <w:trPr>
          <w:trHeight w:hRule="exact" w:val="1141"/>
        </w:trPr>
        <w:tc>
          <w:tcPr>
            <w:tcW w:type="dxa" w:w="1025"/>
            <w:tcBorders>
              <w:top w:color="000000" w:sz="4" w:val="single"/>
              <w:left w:color="000000" w:sz="4" w:val="single"/>
              <w:bottom w:color="000000" w:sz="4" w:val="single"/>
            </w:tcBorders>
            <w:shd w:fill="FFFFFF" w:val="clear"/>
            <w:tcMar>
              <w:top w:type="dxa" w:w="0"/>
              <w:left w:type="dxa" w:w="10"/>
              <w:bottom w:type="dxa" w:w="0"/>
              <w:right w:type="dxa" w:w="10"/>
            </w:tcMar>
          </w:tcPr>
          <w:p w14:paraId="71030000">
            <w:pPr>
              <w:pStyle w:val="Style_5"/>
              <w:widowControl w:val="0"/>
              <w:spacing w:after="0" w:before="0" w:line="210" w:lineRule="exact"/>
              <w:ind w:firstLine="0" w:left="0" w:right="0"/>
              <w:jc w:val="center"/>
              <w:rPr>
                <w:rFonts w:ascii="XO Thames" w:hAnsi="XO Thames"/>
                <w:sz w:val="24"/>
              </w:rPr>
            </w:pPr>
            <w:r>
              <w:rPr>
                <w:rFonts w:ascii="XO Thames" w:hAnsi="XO Thames"/>
                <w:spacing w:val="0"/>
                <w:sz w:val="24"/>
              </w:rPr>
              <w:t>1.2.3.</w:t>
            </w:r>
          </w:p>
        </w:tc>
        <w:tc>
          <w:tcPr>
            <w:tcW w:type="dxa" w:w="4937"/>
            <w:tcBorders>
              <w:top w:color="000000" w:sz="4" w:val="single"/>
              <w:left w:color="000000" w:sz="4" w:val="single"/>
              <w:bottom w:color="000000" w:sz="4" w:val="single"/>
            </w:tcBorders>
            <w:shd w:fill="FFFFFF" w:val="clear"/>
            <w:tcMar>
              <w:top w:type="dxa" w:w="0"/>
              <w:left w:type="dxa" w:w="10"/>
              <w:bottom w:type="dxa" w:w="0"/>
              <w:right w:type="dxa" w:w="10"/>
            </w:tcMar>
            <w:vAlign w:val="bottom"/>
          </w:tcPr>
          <w:p w14:paraId="72030000">
            <w:pPr>
              <w:pStyle w:val="Style_5"/>
              <w:widowControl w:val="0"/>
              <w:spacing w:after="0" w:before="0" w:line="274" w:lineRule="exact"/>
              <w:ind w:firstLine="0" w:left="0" w:right="0"/>
              <w:rPr>
                <w:rFonts w:ascii="XO Thames" w:hAnsi="XO Thames"/>
                <w:sz w:val="24"/>
              </w:rPr>
            </w:pPr>
            <w:r>
              <w:rPr>
                <w:rFonts w:ascii="XO Thames" w:hAnsi="XO Thames"/>
                <w:spacing w:val="0"/>
                <w:sz w:val="24"/>
              </w:rPr>
              <w:t>Идентификационный номер налогоплательщика - юридического лица (не указывается в случае, если застройщиком является иностранное юридическое лицо)</w:t>
            </w:r>
          </w:p>
        </w:tc>
        <w:tc>
          <w:tcPr>
            <w:tcW w:type="dxa" w:w="3395"/>
            <w:tcBorders>
              <w:top w:color="000000" w:sz="4" w:val="single"/>
              <w:left w:color="000000" w:sz="4" w:val="single"/>
              <w:bottom w:color="000000" w:sz="4" w:val="single"/>
              <w:right w:color="000000" w:sz="4" w:val="single"/>
            </w:tcBorders>
            <w:shd w:fill="FFFFFF" w:val="clear"/>
            <w:tcMar>
              <w:top w:type="dxa" w:w="0"/>
              <w:left w:type="dxa" w:w="10"/>
              <w:bottom w:type="dxa" w:w="0"/>
              <w:right w:type="dxa" w:w="10"/>
            </w:tcMar>
          </w:tcPr>
          <w:p w14:paraId="73030000">
            <w:pPr>
              <w:pStyle w:val="Style_1"/>
              <w:widowControl w:val="0"/>
              <w:spacing w:after="0" w:before="0"/>
              <w:ind w:firstLine="0" w:left="0" w:right="0"/>
              <w:jc w:val="left"/>
              <w:rPr>
                <w:rFonts w:ascii="XO Thames" w:hAnsi="XO Thames"/>
              </w:rPr>
            </w:pPr>
          </w:p>
        </w:tc>
      </w:tr>
      <w:tr>
        <w:trPr>
          <w:trHeight w:hRule="exact" w:val="262"/>
        </w:trPr>
        <w:tc>
          <w:tcPr>
            <w:tcW w:type="dxa" w:w="9357"/>
            <w:gridSpan w:val="3"/>
            <w:tcBorders>
              <w:top w:color="000000" w:sz="4" w:val="single"/>
              <w:left w:color="000000" w:sz="4" w:val="single"/>
              <w:bottom w:color="000000" w:sz="4" w:val="single"/>
              <w:right w:color="000000" w:sz="4" w:val="single"/>
            </w:tcBorders>
            <w:shd w:fill="FFFFFF" w:val="clear"/>
            <w:tcMar>
              <w:top w:type="dxa" w:w="0"/>
              <w:left w:type="dxa" w:w="10"/>
              <w:bottom w:type="dxa" w:w="0"/>
              <w:right w:type="dxa" w:w="10"/>
            </w:tcMar>
          </w:tcPr>
          <w:p w14:paraId="74030000">
            <w:pPr>
              <w:pStyle w:val="Style_5"/>
              <w:widowControl w:val="0"/>
              <w:spacing w:after="0" w:before="0" w:line="210" w:lineRule="exact"/>
              <w:ind w:firstLine="0" w:left="0" w:right="0"/>
              <w:jc w:val="center"/>
              <w:rPr>
                <w:rFonts w:ascii="XO Thames" w:hAnsi="XO Thames"/>
                <w:sz w:val="24"/>
              </w:rPr>
            </w:pPr>
            <w:r>
              <w:rPr>
                <w:rFonts w:ascii="XO Thames" w:hAnsi="XO Thames"/>
              </w:rPr>
              <w:t>2. Сведения о выданном уведомлении, содержащем опечатку/ошибку</w:t>
            </w:r>
          </w:p>
        </w:tc>
      </w:tr>
    </w:tbl>
    <w:tbl>
      <w:tblPr>
        <w:tblStyle w:val="Style_7"/>
        <w:tblW w:type="auto" w:w="0"/>
        <w:jc w:val="center"/>
        <w:tblInd w:type="dxa" w:w="0"/>
        <w:tblLayout w:type="fixed"/>
        <w:tblCellMar>
          <w:top w:type="dxa" w:w="0"/>
          <w:left w:type="dxa" w:w="10"/>
          <w:bottom w:type="dxa" w:w="0"/>
          <w:right w:type="dxa" w:w="10"/>
        </w:tblCellMar>
      </w:tblPr>
      <w:tblGrid>
        <w:gridCol w:w="1025"/>
        <w:gridCol w:w="4798"/>
        <w:gridCol w:w="1623"/>
        <w:gridCol w:w="1911"/>
      </w:tblGrid>
      <w:tr>
        <w:trPr>
          <w:trHeight w:hRule="exact" w:val="562"/>
        </w:trPr>
        <w:tc>
          <w:tcPr>
            <w:tcW w:type="dxa" w:w="1025"/>
            <w:tcBorders>
              <w:top w:color="000000" w:sz="4" w:val="single"/>
              <w:left w:color="000000" w:sz="4" w:val="single"/>
            </w:tcBorders>
            <w:shd w:fill="FFFFFF" w:val="clear"/>
            <w:tcMar>
              <w:top w:type="dxa" w:w="0"/>
              <w:left w:type="dxa" w:w="10"/>
              <w:bottom w:type="dxa" w:w="0"/>
              <w:right w:type="dxa" w:w="10"/>
            </w:tcMar>
            <w:vAlign w:val="center"/>
          </w:tcPr>
          <w:p w14:paraId="75030000">
            <w:pPr>
              <w:pStyle w:val="Style_5"/>
              <w:widowControl w:val="0"/>
              <w:spacing w:after="0" w:before="0" w:line="210" w:lineRule="exact"/>
              <w:ind w:firstLine="0" w:left="0" w:right="0"/>
              <w:jc w:val="center"/>
              <w:rPr>
                <w:rFonts w:ascii="XO Thames" w:hAnsi="XO Thames"/>
                <w:sz w:val="24"/>
              </w:rPr>
            </w:pPr>
            <w:r>
              <w:rPr>
                <w:rFonts w:ascii="XO Thames" w:hAnsi="XO Thames"/>
                <w:spacing w:val="0"/>
                <w:sz w:val="24"/>
              </w:rPr>
              <w:t>№</w:t>
            </w:r>
          </w:p>
        </w:tc>
        <w:tc>
          <w:tcPr>
            <w:tcW w:type="dxa" w:w="4798"/>
            <w:tcBorders>
              <w:top w:color="000000" w:sz="4" w:val="single"/>
              <w:left w:color="000000" w:sz="4" w:val="single"/>
            </w:tcBorders>
            <w:shd w:fill="FFFFFF" w:val="clear"/>
            <w:tcMar>
              <w:top w:type="dxa" w:w="0"/>
              <w:left w:type="dxa" w:w="10"/>
              <w:bottom w:type="dxa" w:w="0"/>
              <w:right w:type="dxa" w:w="10"/>
            </w:tcMar>
            <w:vAlign w:val="center"/>
          </w:tcPr>
          <w:p w14:paraId="76030000">
            <w:pPr>
              <w:pStyle w:val="Style_5"/>
              <w:widowControl w:val="0"/>
              <w:spacing w:after="0" w:before="0" w:line="210" w:lineRule="exact"/>
              <w:ind w:firstLine="0" w:left="0" w:right="0"/>
              <w:jc w:val="center"/>
              <w:rPr>
                <w:rFonts w:ascii="XO Thames" w:hAnsi="XO Thames"/>
                <w:sz w:val="24"/>
              </w:rPr>
            </w:pPr>
            <w:r>
              <w:rPr>
                <w:rFonts w:ascii="XO Thames" w:hAnsi="XO Thames"/>
                <w:spacing w:val="0"/>
                <w:sz w:val="24"/>
              </w:rPr>
              <w:t>Орган, выдавший уведомление</w:t>
            </w:r>
          </w:p>
        </w:tc>
        <w:tc>
          <w:tcPr>
            <w:tcW w:type="dxa" w:w="1623"/>
            <w:tcBorders>
              <w:top w:color="000000" w:sz="4" w:val="single"/>
              <w:left w:color="000000" w:sz="4" w:val="single"/>
            </w:tcBorders>
            <w:shd w:fill="FFFFFF" w:val="clear"/>
            <w:tcMar>
              <w:top w:type="dxa" w:w="0"/>
              <w:left w:type="dxa" w:w="10"/>
              <w:bottom w:type="dxa" w:w="0"/>
              <w:right w:type="dxa" w:w="10"/>
            </w:tcMar>
            <w:vAlign w:val="bottom"/>
          </w:tcPr>
          <w:p w14:paraId="77030000">
            <w:pPr>
              <w:pStyle w:val="Style_5"/>
              <w:widowControl w:val="0"/>
              <w:spacing w:after="120" w:before="0" w:line="210" w:lineRule="exact"/>
              <w:ind w:firstLine="0" w:left="0" w:right="0"/>
              <w:jc w:val="center"/>
              <w:rPr>
                <w:rFonts w:ascii="XO Thames" w:hAnsi="XO Thames"/>
                <w:sz w:val="24"/>
              </w:rPr>
            </w:pPr>
            <w:r>
              <w:rPr>
                <w:rFonts w:ascii="XO Thames" w:hAnsi="XO Thames"/>
                <w:spacing w:val="0"/>
                <w:sz w:val="24"/>
              </w:rPr>
              <w:t>Номер</w:t>
            </w:r>
          </w:p>
          <w:p w14:paraId="78030000">
            <w:pPr>
              <w:pStyle w:val="Style_5"/>
              <w:widowControl w:val="0"/>
              <w:spacing w:after="0" w:before="120" w:line="210" w:lineRule="exact"/>
              <w:ind w:firstLine="0" w:left="0" w:right="0"/>
              <w:jc w:val="center"/>
              <w:rPr>
                <w:rFonts w:ascii="XO Thames" w:hAnsi="XO Thames"/>
                <w:sz w:val="24"/>
              </w:rPr>
            </w:pPr>
            <w:r>
              <w:rPr>
                <w:rFonts w:ascii="XO Thames" w:hAnsi="XO Thames"/>
                <w:spacing w:val="0"/>
                <w:sz w:val="24"/>
              </w:rPr>
              <w:t>документа</w:t>
            </w:r>
          </w:p>
        </w:tc>
        <w:tc>
          <w:tcPr>
            <w:tcW w:type="dxa" w:w="1911"/>
            <w:tcBorders>
              <w:top w:color="000000" w:sz="4" w:val="single"/>
              <w:left w:color="000000" w:sz="4" w:val="single"/>
              <w:right w:color="000000" w:sz="4" w:val="single"/>
            </w:tcBorders>
            <w:shd w:fill="FFFFFF" w:val="clear"/>
            <w:tcMar>
              <w:top w:type="dxa" w:w="0"/>
              <w:left w:type="dxa" w:w="10"/>
              <w:bottom w:type="dxa" w:w="0"/>
              <w:right w:type="dxa" w:w="10"/>
            </w:tcMar>
            <w:vAlign w:val="center"/>
          </w:tcPr>
          <w:p w14:paraId="79030000">
            <w:pPr>
              <w:pStyle w:val="Style_5"/>
              <w:widowControl w:val="0"/>
              <w:spacing w:after="0" w:before="0" w:line="210" w:lineRule="exact"/>
              <w:ind w:firstLine="0" w:left="240" w:right="0"/>
              <w:jc w:val="left"/>
              <w:rPr>
                <w:rFonts w:ascii="XO Thames" w:hAnsi="XO Thames"/>
                <w:sz w:val="24"/>
              </w:rPr>
            </w:pPr>
            <w:r>
              <w:rPr>
                <w:rFonts w:ascii="XO Thames" w:hAnsi="XO Thames"/>
                <w:spacing w:val="0"/>
                <w:sz w:val="24"/>
              </w:rPr>
              <w:t>Дата документа</w:t>
            </w:r>
          </w:p>
        </w:tc>
      </w:tr>
      <w:tr>
        <w:trPr>
          <w:trHeight w:hRule="exact" w:val="293"/>
        </w:trPr>
        <w:tc>
          <w:tcPr>
            <w:tcW w:type="dxa" w:w="1025"/>
            <w:tcBorders>
              <w:top w:color="000000" w:sz="4" w:val="single"/>
              <w:left w:color="000000" w:sz="4" w:val="single"/>
              <w:bottom w:color="000000" w:sz="4" w:val="single"/>
            </w:tcBorders>
            <w:shd w:fill="FFFFFF" w:val="clear"/>
            <w:tcMar>
              <w:top w:type="dxa" w:w="0"/>
              <w:left w:type="dxa" w:w="10"/>
              <w:bottom w:type="dxa" w:w="0"/>
              <w:right w:type="dxa" w:w="10"/>
            </w:tcMar>
          </w:tcPr>
          <w:p w14:paraId="7A030000">
            <w:pPr>
              <w:pStyle w:val="Style_1"/>
              <w:widowControl w:val="0"/>
              <w:spacing w:after="0" w:before="0"/>
              <w:ind w:firstLine="0" w:left="0" w:right="0"/>
              <w:jc w:val="left"/>
              <w:rPr>
                <w:rFonts w:ascii="XO Thames" w:hAnsi="XO Thames"/>
              </w:rPr>
            </w:pPr>
          </w:p>
        </w:tc>
        <w:tc>
          <w:tcPr>
            <w:tcW w:type="dxa" w:w="4798"/>
            <w:tcBorders>
              <w:top w:color="000000" w:sz="4" w:val="single"/>
              <w:left w:color="000000" w:sz="4" w:val="single"/>
              <w:bottom w:color="000000" w:sz="4" w:val="single"/>
            </w:tcBorders>
            <w:shd w:fill="FFFFFF" w:val="clear"/>
            <w:tcMar>
              <w:top w:type="dxa" w:w="0"/>
              <w:left w:type="dxa" w:w="10"/>
              <w:bottom w:type="dxa" w:w="0"/>
              <w:right w:type="dxa" w:w="10"/>
            </w:tcMar>
          </w:tcPr>
          <w:p w14:paraId="7B030000">
            <w:pPr>
              <w:pStyle w:val="Style_1"/>
              <w:widowControl w:val="0"/>
              <w:spacing w:after="0" w:before="0"/>
              <w:ind w:firstLine="0" w:left="0" w:right="0"/>
              <w:jc w:val="left"/>
              <w:rPr>
                <w:rFonts w:ascii="XO Thames" w:hAnsi="XO Thames"/>
              </w:rPr>
            </w:pPr>
          </w:p>
        </w:tc>
        <w:tc>
          <w:tcPr>
            <w:tcW w:type="dxa" w:w="1623"/>
            <w:tcBorders>
              <w:top w:color="000000" w:sz="4" w:val="single"/>
              <w:left w:color="000000" w:sz="4" w:val="single"/>
              <w:bottom w:color="000000" w:sz="4" w:val="single"/>
            </w:tcBorders>
            <w:shd w:fill="FFFFFF" w:val="clear"/>
            <w:tcMar>
              <w:top w:type="dxa" w:w="0"/>
              <w:left w:type="dxa" w:w="10"/>
              <w:bottom w:type="dxa" w:w="0"/>
              <w:right w:type="dxa" w:w="10"/>
            </w:tcMar>
          </w:tcPr>
          <w:p w14:paraId="7C030000">
            <w:pPr>
              <w:pStyle w:val="Style_1"/>
              <w:widowControl w:val="0"/>
              <w:spacing w:after="0" w:before="0"/>
              <w:ind w:firstLine="0" w:left="0" w:right="0"/>
              <w:jc w:val="left"/>
              <w:rPr>
                <w:rFonts w:ascii="XO Thames" w:hAnsi="XO Thames"/>
              </w:rPr>
            </w:pPr>
          </w:p>
        </w:tc>
        <w:tc>
          <w:tcPr>
            <w:tcW w:type="dxa" w:w="1911"/>
            <w:tcBorders>
              <w:top w:color="000000" w:sz="4" w:val="single"/>
              <w:left w:color="000000" w:sz="4" w:val="single"/>
              <w:bottom w:color="000000" w:sz="4" w:val="single"/>
              <w:right w:color="000000" w:sz="4" w:val="single"/>
            </w:tcBorders>
            <w:shd w:fill="FFFFFF" w:val="clear"/>
            <w:tcMar>
              <w:top w:type="dxa" w:w="0"/>
              <w:left w:type="dxa" w:w="10"/>
              <w:bottom w:type="dxa" w:w="0"/>
              <w:right w:type="dxa" w:w="10"/>
            </w:tcMar>
          </w:tcPr>
          <w:p w14:paraId="7D030000">
            <w:pPr>
              <w:pStyle w:val="Style_1"/>
              <w:widowControl w:val="0"/>
              <w:spacing w:after="0" w:before="0"/>
              <w:ind w:firstLine="0" w:left="0" w:right="0"/>
              <w:jc w:val="left"/>
              <w:rPr>
                <w:rFonts w:ascii="XO Thames" w:hAnsi="XO Thames"/>
              </w:rPr>
            </w:pPr>
          </w:p>
        </w:tc>
      </w:tr>
      <w:tr>
        <w:trPr>
          <w:trHeight w:hRule="exact" w:val="293"/>
        </w:trPr>
        <w:tc>
          <w:tcPr>
            <w:tcW w:type="dxa" w:w="9357"/>
            <w:gridSpan w:val="4"/>
            <w:tcBorders>
              <w:top w:color="000000" w:sz="4" w:val="single"/>
              <w:left w:color="000000" w:sz="4" w:val="single"/>
              <w:bottom w:color="000000" w:sz="4" w:val="single"/>
              <w:right w:color="000000" w:sz="4" w:val="single"/>
            </w:tcBorders>
            <w:shd w:fill="FFFFFF" w:val="clear"/>
            <w:tcMar>
              <w:top w:type="dxa" w:w="0"/>
              <w:left w:type="dxa" w:w="10"/>
              <w:bottom w:type="dxa" w:w="0"/>
              <w:right w:type="dxa" w:w="10"/>
            </w:tcMar>
          </w:tcPr>
          <w:p w14:paraId="7E030000">
            <w:pPr>
              <w:pStyle w:val="Style_1"/>
              <w:widowControl w:val="0"/>
              <w:spacing w:after="0" w:before="0"/>
              <w:ind w:firstLine="0" w:left="0" w:right="0"/>
              <w:jc w:val="center"/>
              <w:rPr>
                <w:rFonts w:ascii="XO Thames" w:hAnsi="XO Thames"/>
              </w:rPr>
            </w:pPr>
            <w:r>
              <w:rPr>
                <w:rFonts w:ascii="XO Thames" w:hAnsi="XO Thames"/>
                <w:sz w:val="24"/>
              </w:rPr>
              <w:t>3. Обоснование для внесения исправлений в уведомление</w:t>
            </w:r>
          </w:p>
        </w:tc>
      </w:tr>
    </w:tbl>
    <w:tbl>
      <w:tblPr>
        <w:tblStyle w:val="Style_7"/>
        <w:tblW w:type="auto" w:w="0"/>
        <w:jc w:val="center"/>
        <w:tblInd w:type="dxa" w:w="0"/>
        <w:tblLayout w:type="fixed"/>
        <w:tblCellMar>
          <w:top w:type="dxa" w:w="0"/>
          <w:left w:type="dxa" w:w="10"/>
          <w:bottom w:type="dxa" w:w="0"/>
          <w:right w:type="dxa" w:w="10"/>
        </w:tblCellMar>
      </w:tblPr>
      <w:tblGrid>
        <w:gridCol w:w="969"/>
        <w:gridCol w:w="2426"/>
        <w:gridCol w:w="2427"/>
        <w:gridCol w:w="3535"/>
      </w:tblGrid>
      <w:tr>
        <w:trPr>
          <w:trHeight w:hRule="exact" w:val="1392"/>
        </w:trPr>
        <w:tc>
          <w:tcPr>
            <w:tcW w:type="dxa" w:w="969"/>
            <w:tcBorders>
              <w:top w:color="000000" w:sz="4" w:val="single"/>
              <w:left w:color="000000" w:sz="4" w:val="single"/>
            </w:tcBorders>
            <w:shd w:fill="FFFFFF" w:val="clear"/>
            <w:tcMar>
              <w:top w:type="dxa" w:w="0"/>
              <w:left w:type="dxa" w:w="10"/>
              <w:bottom w:type="dxa" w:w="0"/>
              <w:right w:type="dxa" w:w="10"/>
            </w:tcMar>
            <w:vAlign w:val="center"/>
          </w:tcPr>
          <w:p w14:paraId="7F030000">
            <w:pPr>
              <w:pStyle w:val="Style_5"/>
              <w:widowControl w:val="0"/>
              <w:spacing w:after="0" w:before="0" w:line="210" w:lineRule="exact"/>
              <w:ind w:firstLine="0" w:left="0" w:right="0"/>
              <w:jc w:val="center"/>
              <w:rPr>
                <w:rFonts w:ascii="XO Thames" w:hAnsi="XO Thames"/>
                <w:sz w:val="24"/>
              </w:rPr>
            </w:pPr>
            <w:r>
              <w:rPr>
                <w:rFonts w:ascii="XO Thames" w:hAnsi="XO Thames"/>
                <w:spacing w:val="0"/>
                <w:sz w:val="24"/>
              </w:rPr>
              <w:t>№</w:t>
            </w:r>
          </w:p>
        </w:tc>
        <w:tc>
          <w:tcPr>
            <w:tcW w:type="dxa" w:w="2426"/>
            <w:tcBorders>
              <w:top w:color="000000" w:sz="4" w:val="single"/>
              <w:left w:color="000000" w:sz="4" w:val="single"/>
            </w:tcBorders>
            <w:shd w:fill="FFFFFF" w:val="clear"/>
            <w:tcMar>
              <w:top w:type="dxa" w:w="0"/>
              <w:left w:type="dxa" w:w="10"/>
              <w:bottom w:type="dxa" w:w="0"/>
              <w:right w:type="dxa" w:w="10"/>
            </w:tcMar>
          </w:tcPr>
          <w:p w14:paraId="80030000">
            <w:pPr>
              <w:pStyle w:val="Style_5"/>
              <w:widowControl w:val="0"/>
              <w:spacing w:after="0" w:before="0" w:line="274" w:lineRule="exact"/>
              <w:ind w:hanging="360" w:left="700" w:right="0"/>
              <w:jc w:val="left"/>
              <w:rPr>
                <w:rFonts w:ascii="XO Thames" w:hAnsi="XO Thames"/>
                <w:sz w:val="24"/>
              </w:rPr>
            </w:pPr>
            <w:r>
              <w:rPr>
                <w:rFonts w:ascii="XO Thames" w:hAnsi="XO Thames"/>
                <w:spacing w:val="0"/>
                <w:sz w:val="24"/>
              </w:rPr>
              <w:t>Данные (сведения), указанные в уведомлении</w:t>
            </w:r>
          </w:p>
        </w:tc>
        <w:tc>
          <w:tcPr>
            <w:tcW w:type="dxa" w:w="2427"/>
            <w:tcBorders>
              <w:top w:color="000000" w:sz="4" w:val="single"/>
              <w:left w:color="000000" w:sz="4" w:val="single"/>
            </w:tcBorders>
            <w:shd w:fill="FFFFFF" w:val="clear"/>
            <w:tcMar>
              <w:top w:type="dxa" w:w="0"/>
              <w:left w:type="dxa" w:w="10"/>
              <w:bottom w:type="dxa" w:w="0"/>
              <w:right w:type="dxa" w:w="10"/>
            </w:tcMar>
            <w:vAlign w:val="center"/>
          </w:tcPr>
          <w:p w14:paraId="81030000">
            <w:pPr>
              <w:pStyle w:val="Style_5"/>
              <w:widowControl w:val="0"/>
              <w:spacing w:after="0" w:before="0" w:line="274" w:lineRule="exact"/>
              <w:ind w:firstLine="0" w:left="0" w:right="0"/>
              <w:jc w:val="center"/>
              <w:rPr>
                <w:rFonts w:ascii="XO Thames" w:hAnsi="XO Thames"/>
                <w:sz w:val="24"/>
              </w:rPr>
            </w:pPr>
            <w:r>
              <w:rPr>
                <w:rFonts w:ascii="XO Thames" w:hAnsi="XO Thames"/>
                <w:spacing w:val="0"/>
                <w:sz w:val="24"/>
              </w:rPr>
              <w:t>Данные (сведения), которые необходимо указать в уведомлении</w:t>
            </w:r>
          </w:p>
        </w:tc>
        <w:tc>
          <w:tcPr>
            <w:tcW w:type="dxa" w:w="3535"/>
            <w:tcBorders>
              <w:top w:color="000000" w:sz="4" w:val="single"/>
              <w:left w:color="000000" w:sz="4" w:val="single"/>
              <w:right w:color="000000" w:sz="4" w:val="single"/>
            </w:tcBorders>
            <w:shd w:fill="FFFFFF" w:val="clear"/>
            <w:tcMar>
              <w:top w:type="dxa" w:w="0"/>
              <w:left w:type="dxa" w:w="10"/>
              <w:bottom w:type="dxa" w:w="0"/>
              <w:right w:type="dxa" w:w="10"/>
            </w:tcMar>
            <w:vAlign w:val="bottom"/>
          </w:tcPr>
          <w:p w14:paraId="82030000">
            <w:pPr>
              <w:pStyle w:val="Style_5"/>
              <w:widowControl w:val="0"/>
              <w:spacing w:after="0" w:before="0" w:line="274" w:lineRule="exact"/>
              <w:ind w:firstLine="0" w:left="0" w:right="0"/>
              <w:jc w:val="center"/>
              <w:rPr>
                <w:rFonts w:ascii="XO Thames" w:hAnsi="XO Thames"/>
                <w:sz w:val="24"/>
              </w:rPr>
            </w:pPr>
            <w:r>
              <w:rPr>
                <w:rFonts w:ascii="XO Thames" w:hAnsi="XO Thames"/>
                <w:spacing w:val="0"/>
                <w:sz w:val="24"/>
              </w:rPr>
              <w:t>Обоснование с указанием реквизита (-ов) документа (-ов), документации, на основании которых принималось решение о выдаче уведомления</w:t>
            </w:r>
          </w:p>
        </w:tc>
      </w:tr>
      <w:tr>
        <w:trPr>
          <w:trHeight w:hRule="exact" w:val="293"/>
        </w:trPr>
        <w:tc>
          <w:tcPr>
            <w:tcW w:type="dxa" w:w="969"/>
            <w:tcBorders>
              <w:top w:color="000000" w:sz="4" w:val="single"/>
              <w:left w:color="000000" w:sz="4" w:val="single"/>
              <w:bottom w:color="000000" w:sz="6" w:val="single"/>
            </w:tcBorders>
            <w:shd w:fill="FFFFFF" w:val="clear"/>
            <w:tcMar>
              <w:top w:type="dxa" w:w="0"/>
              <w:left w:type="dxa" w:w="10"/>
              <w:bottom w:type="dxa" w:w="0"/>
              <w:right w:type="dxa" w:w="10"/>
            </w:tcMar>
          </w:tcPr>
          <w:p w14:paraId="83030000">
            <w:pPr>
              <w:pStyle w:val="Style_1"/>
              <w:widowControl w:val="0"/>
              <w:spacing w:after="0" w:before="0"/>
              <w:ind w:firstLine="0" w:left="0" w:right="0"/>
              <w:jc w:val="left"/>
              <w:rPr>
                <w:rFonts w:ascii="XO Thames" w:hAnsi="XO Thames"/>
              </w:rPr>
            </w:pPr>
          </w:p>
        </w:tc>
        <w:tc>
          <w:tcPr>
            <w:tcW w:type="dxa" w:w="2426"/>
            <w:tcBorders>
              <w:top w:color="000000" w:sz="4" w:val="single"/>
              <w:left w:color="000000" w:sz="4" w:val="single"/>
              <w:bottom w:color="000000" w:sz="6" w:val="single"/>
            </w:tcBorders>
            <w:shd w:fill="FFFFFF" w:val="clear"/>
            <w:tcMar>
              <w:top w:type="dxa" w:w="0"/>
              <w:left w:type="dxa" w:w="10"/>
              <w:bottom w:type="dxa" w:w="0"/>
              <w:right w:type="dxa" w:w="10"/>
            </w:tcMar>
          </w:tcPr>
          <w:p w14:paraId="84030000">
            <w:pPr>
              <w:pStyle w:val="Style_1"/>
              <w:widowControl w:val="0"/>
              <w:spacing w:after="0" w:before="0"/>
              <w:ind w:firstLine="0" w:left="0" w:right="0"/>
              <w:jc w:val="left"/>
              <w:rPr>
                <w:rFonts w:ascii="XO Thames" w:hAnsi="XO Thames"/>
              </w:rPr>
            </w:pPr>
          </w:p>
        </w:tc>
        <w:tc>
          <w:tcPr>
            <w:tcW w:type="dxa" w:w="2427"/>
            <w:tcBorders>
              <w:top w:color="000000" w:sz="4" w:val="single"/>
              <w:left w:color="000000" w:sz="4" w:val="single"/>
              <w:bottom w:color="000000" w:sz="6" w:val="single"/>
            </w:tcBorders>
            <w:shd w:fill="FFFFFF" w:val="clear"/>
            <w:tcMar>
              <w:top w:type="dxa" w:w="0"/>
              <w:left w:type="dxa" w:w="10"/>
              <w:bottom w:type="dxa" w:w="0"/>
              <w:right w:type="dxa" w:w="10"/>
            </w:tcMar>
          </w:tcPr>
          <w:p w14:paraId="85030000">
            <w:pPr>
              <w:pStyle w:val="Style_1"/>
              <w:widowControl w:val="0"/>
              <w:spacing w:after="0" w:before="0"/>
              <w:ind w:firstLine="0" w:left="0" w:right="0"/>
              <w:jc w:val="left"/>
              <w:rPr>
                <w:rFonts w:ascii="XO Thames" w:hAnsi="XO Thames"/>
              </w:rPr>
            </w:pPr>
          </w:p>
        </w:tc>
        <w:tc>
          <w:tcPr>
            <w:tcW w:type="dxa" w:w="3535"/>
            <w:tcBorders>
              <w:top w:color="000000" w:sz="4" w:val="single"/>
              <w:left w:color="000000" w:sz="4" w:val="single"/>
              <w:bottom w:color="000000" w:sz="6" w:val="single"/>
              <w:right w:color="000000" w:sz="4" w:val="single"/>
            </w:tcBorders>
            <w:shd w:fill="FFFFFF" w:val="clear"/>
            <w:tcMar>
              <w:top w:type="dxa" w:w="0"/>
              <w:left w:type="dxa" w:w="10"/>
              <w:bottom w:type="dxa" w:w="0"/>
              <w:right w:type="dxa" w:w="10"/>
            </w:tcMar>
          </w:tcPr>
          <w:p w14:paraId="86030000">
            <w:pPr>
              <w:pStyle w:val="Style_1"/>
              <w:widowControl w:val="0"/>
              <w:spacing w:after="0" w:before="0"/>
              <w:ind w:firstLine="0" w:left="0" w:right="0"/>
              <w:jc w:val="left"/>
              <w:rPr>
                <w:rFonts w:ascii="XO Thames" w:hAnsi="XO Thames"/>
              </w:rPr>
            </w:pPr>
          </w:p>
        </w:tc>
      </w:tr>
      <w:tr>
        <w:trPr>
          <w:trHeight w:hRule="exact" w:val="293"/>
        </w:trPr>
        <w:tc>
          <w:tcPr>
            <w:tcW w:type="dxa" w:w="9357"/>
            <w:gridSpan w:val="4"/>
            <w:tcBorders>
              <w:top w:color="000000" w:sz="6" w:val="single"/>
              <w:left w:color="000000" w:sz="4" w:val="nil"/>
              <w:bottom w:color="000000" w:sz="6" w:val="single"/>
              <w:right w:color="000000" w:sz="4" w:val="nil"/>
              <w:tl2br w:color="000000" w:sz="4" w:val="nil"/>
              <w:tr2bl w:color="000000" w:sz="4" w:val="nil"/>
            </w:tcBorders>
            <w:shd w:fill="FFFFFF" w:val="clear"/>
            <w:tcMar>
              <w:top w:type="dxa" w:w="0"/>
              <w:left w:type="dxa" w:w="10"/>
              <w:bottom w:type="dxa" w:w="0"/>
              <w:right w:type="dxa" w:w="10"/>
            </w:tcMar>
          </w:tcPr>
          <w:p w14:paraId="87030000">
            <w:pPr>
              <w:pStyle w:val="Style_1"/>
              <w:widowControl w:val="0"/>
              <w:spacing w:after="0" w:before="0"/>
              <w:ind w:firstLine="0" w:left="0" w:right="0"/>
              <w:jc w:val="left"/>
              <w:rPr>
                <w:rFonts w:ascii="XO Thames" w:hAnsi="XO Thames"/>
              </w:rPr>
            </w:pPr>
            <w:r>
              <w:rPr>
                <w:rFonts w:ascii="XO Thames" w:hAnsi="XO Thames"/>
                <w:sz w:val="24"/>
              </w:rPr>
              <w:t>Приложение:</w:t>
            </w:r>
          </w:p>
        </w:tc>
      </w:tr>
      <w:tr>
        <w:trPr>
          <w:trHeight w:hRule="exact" w:val="293"/>
        </w:trPr>
        <w:tc>
          <w:tcPr>
            <w:tcW w:type="dxa" w:w="9357"/>
            <w:gridSpan w:val="4"/>
            <w:tcBorders>
              <w:top w:color="000000" w:sz="6" w:val="single"/>
              <w:left w:color="000000" w:sz="4" w:val="nil"/>
              <w:bottom w:color="000000" w:sz="6" w:val="single"/>
              <w:right w:color="000000" w:sz="4" w:val="nil"/>
              <w:tl2br w:color="000000" w:sz="4" w:val="nil"/>
              <w:tr2bl w:color="000000" w:sz="4" w:val="nil"/>
            </w:tcBorders>
            <w:shd w:fill="FFFFFF" w:val="clear"/>
            <w:tcMar>
              <w:top w:type="dxa" w:w="0"/>
              <w:left w:type="dxa" w:w="10"/>
              <w:bottom w:type="dxa" w:w="0"/>
              <w:right w:type="dxa" w:w="10"/>
            </w:tcMar>
          </w:tcPr>
          <w:p w14:paraId="88030000">
            <w:pPr>
              <w:pStyle w:val="Style_1"/>
              <w:widowControl w:val="0"/>
              <w:spacing w:after="0" w:before="0"/>
              <w:ind w:firstLine="0" w:left="0" w:right="0"/>
              <w:jc w:val="left"/>
              <w:rPr>
                <w:rFonts w:ascii="XO Thames" w:hAnsi="XO Thames"/>
                <w:b w:val="1"/>
              </w:rPr>
            </w:pPr>
            <w:r>
              <w:rPr>
                <w:rFonts w:ascii="XO Thames" w:hAnsi="XO Thames"/>
                <w:sz w:val="24"/>
              </w:rPr>
              <w:t>Номер телефона и адрес электронной почты для связи:</w:t>
            </w:r>
          </w:p>
        </w:tc>
      </w:tr>
      <w:tr>
        <w:trPr>
          <w:trHeight w:hRule="exact" w:val="293"/>
        </w:trPr>
        <w:tc>
          <w:tcPr>
            <w:tcW w:type="dxa" w:w="9357"/>
            <w:gridSpan w:val="4"/>
            <w:tcBorders>
              <w:top w:color="000000" w:sz="6" w:val="single"/>
              <w:left w:color="000000" w:sz="4" w:val="nil"/>
              <w:bottom w:color="000000" w:sz="4" w:val="nil"/>
              <w:right w:color="000000" w:sz="4" w:val="nil"/>
              <w:tl2br w:color="000000" w:sz="4" w:val="nil"/>
              <w:tr2bl w:color="000000" w:sz="4" w:val="nil"/>
            </w:tcBorders>
            <w:shd w:fill="FFFFFF" w:val="clear"/>
            <w:tcMar>
              <w:top w:type="dxa" w:w="0"/>
              <w:left w:type="dxa" w:w="10"/>
              <w:bottom w:type="dxa" w:w="0"/>
              <w:right w:type="dxa" w:w="10"/>
            </w:tcMar>
          </w:tcPr>
          <w:p w14:paraId="89030000">
            <w:pPr>
              <w:pStyle w:val="Style_1"/>
              <w:widowControl w:val="0"/>
              <w:spacing w:after="0" w:before="0"/>
              <w:ind w:firstLine="0" w:left="0" w:right="0"/>
              <w:jc w:val="left"/>
              <w:rPr>
                <w:rFonts w:ascii="XO Thames" w:hAnsi="XO Thames"/>
                <w:b w:val="1"/>
              </w:rPr>
            </w:pPr>
            <w:r>
              <w:rPr>
                <w:rFonts w:ascii="XO Thames" w:hAnsi="XO Thames"/>
              </w:rPr>
              <w:t>Исправленное уведомление о соответствии/уведомление о несоответствии</w:t>
            </w:r>
          </w:p>
        </w:tc>
      </w:tr>
      <w:tr>
        <w:trPr>
          <w:trHeight w:hRule="exact" w:val="293"/>
        </w:trPr>
        <w:tc>
          <w:tcPr>
            <w:tcW w:type="dxa" w:w="9357"/>
            <w:gridSpan w:val="4"/>
            <w:tcBorders>
              <w:top w:color="000000" w:sz="4" w:val="nil"/>
              <w:left w:color="000000" w:sz="4" w:val="nil"/>
              <w:bottom w:color="000000" w:sz="4" w:val="nil"/>
              <w:right w:color="000000" w:sz="4" w:val="nil"/>
              <w:tl2br w:color="000000" w:sz="4" w:val="nil"/>
              <w:tr2bl w:color="000000" w:sz="4" w:val="nil"/>
            </w:tcBorders>
            <w:shd w:fill="FFFFFF" w:val="clear"/>
            <w:tcMar>
              <w:top w:type="dxa" w:w="0"/>
              <w:left w:type="dxa" w:w="10"/>
              <w:bottom w:type="dxa" w:w="0"/>
              <w:right w:type="dxa" w:w="10"/>
            </w:tcMar>
          </w:tcPr>
          <w:p w14:paraId="8A030000">
            <w:r>
              <w:rPr>
                <w:rFonts w:ascii="XO Thames" w:hAnsi="XO Thames"/>
                <w:sz w:val="24"/>
                <w:u w:val="none"/>
              </w:rPr>
              <w:t>Результат рассмотрения настоящего заявления прошу:</w:t>
            </w:r>
          </w:p>
        </w:tc>
      </w:tr>
    </w:tbl>
    <w:tbl>
      <w:tblPr>
        <w:tblStyle w:val="Style_7"/>
        <w:tblW w:type="auto" w:w="0"/>
        <w:jc w:val="center"/>
        <w:tblInd w:type="dxa" w:w="0"/>
        <w:tblLayout w:type="fixed"/>
        <w:tblCellMar>
          <w:top w:type="dxa" w:w="0"/>
          <w:left w:type="dxa" w:w="10"/>
          <w:bottom w:type="dxa" w:w="0"/>
          <w:right w:type="dxa" w:w="10"/>
        </w:tblCellMar>
      </w:tblPr>
      <w:tblGrid>
        <w:gridCol w:w="8533"/>
        <w:gridCol w:w="824"/>
      </w:tblGrid>
      <w:tr>
        <w:trPr>
          <w:trHeight w:hRule="exact" w:val="1243"/>
        </w:trPr>
        <w:tc>
          <w:tcPr>
            <w:tcW w:type="dxa" w:w="8533"/>
            <w:tcBorders>
              <w:top w:color="000000" w:sz="4" w:val="single"/>
              <w:left w:color="000000" w:sz="4" w:val="single"/>
            </w:tcBorders>
            <w:shd w:fill="FFFFFF" w:val="clear"/>
            <w:tcMar>
              <w:top w:type="dxa" w:w="0"/>
              <w:left w:type="dxa" w:w="10"/>
              <w:bottom w:type="dxa" w:w="0"/>
              <w:right w:type="dxa" w:w="10"/>
            </w:tcMar>
          </w:tcPr>
          <w:p w14:paraId="8B030000">
            <w:pPr>
              <w:pStyle w:val="Style_5"/>
              <w:widowControl w:val="0"/>
              <w:spacing w:after="0" w:before="0" w:line="274" w:lineRule="exact"/>
              <w:ind w:firstLine="0" w:left="120" w:right="0"/>
              <w:jc w:val="both"/>
              <w:rPr>
                <w:rFonts w:ascii="XO Thames" w:hAnsi="XO Thames"/>
                <w:sz w:val="24"/>
              </w:rPr>
            </w:pPr>
            <w:r>
              <w:rPr>
                <w:rFonts w:ascii="XO Thames" w:hAnsi="XO Thames"/>
                <w:spacing w:val="0"/>
                <w:sz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в региональном портале государственных и муниципальных услуг</w:t>
            </w:r>
          </w:p>
        </w:tc>
        <w:tc>
          <w:tcPr>
            <w:tcW w:type="dxa" w:w="824"/>
            <w:tcBorders>
              <w:top w:color="000000" w:sz="4" w:val="single"/>
              <w:left w:color="000000" w:sz="4" w:val="single"/>
              <w:right w:color="000000" w:sz="4" w:val="single"/>
            </w:tcBorders>
            <w:shd w:fill="FFFFFF" w:val="clear"/>
            <w:tcMar>
              <w:top w:type="dxa" w:w="0"/>
              <w:left w:type="dxa" w:w="10"/>
              <w:bottom w:type="dxa" w:w="0"/>
              <w:right w:type="dxa" w:w="10"/>
            </w:tcMar>
          </w:tcPr>
          <w:p w14:paraId="8C030000">
            <w:pPr>
              <w:pStyle w:val="Style_1"/>
              <w:widowControl w:val="0"/>
              <w:spacing w:after="0" w:before="0"/>
              <w:ind w:firstLine="0" w:left="0" w:right="0"/>
              <w:jc w:val="left"/>
              <w:rPr>
                <w:rFonts w:ascii="XO Thames" w:hAnsi="XO Thames"/>
              </w:rPr>
            </w:pPr>
          </w:p>
        </w:tc>
      </w:tr>
      <w:tr>
        <w:trPr>
          <w:trHeight w:hRule="exact" w:val="1234"/>
        </w:trPr>
        <w:tc>
          <w:tcPr>
            <w:tcW w:type="dxa" w:w="8533"/>
            <w:tcBorders>
              <w:top w:color="000000" w:sz="4" w:val="single"/>
              <w:left w:color="000000" w:sz="4" w:val="single"/>
              <w:bottom w:color="000000" w:sz="4" w:val="single"/>
            </w:tcBorders>
            <w:shd w:fill="FFFFFF" w:val="clear"/>
            <w:tcMar>
              <w:top w:type="dxa" w:w="0"/>
              <w:left w:type="dxa" w:w="10"/>
              <w:bottom w:type="dxa" w:w="0"/>
              <w:right w:type="dxa" w:w="10"/>
            </w:tcMar>
          </w:tcPr>
          <w:p w14:paraId="8D030000">
            <w:pPr>
              <w:pStyle w:val="Style_5"/>
              <w:widowControl w:val="0"/>
              <w:spacing w:after="0" w:before="0" w:line="274" w:lineRule="exact"/>
              <w:ind w:firstLine="0" w:left="120" w:right="0"/>
              <w:jc w:val="both"/>
              <w:rPr>
                <w:rFonts w:ascii="XO Thames" w:hAnsi="XO Thames"/>
                <w:sz w:val="24"/>
              </w:rPr>
            </w:pPr>
            <w:r>
              <w:rPr>
                <w:rFonts w:ascii="XO Thames" w:hAnsi="XO Thames"/>
                <w:spacing w:val="0"/>
                <w:sz w:val="24"/>
              </w:rPr>
              <w:t>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расположенном по адресу:</w:t>
            </w:r>
          </w:p>
        </w:tc>
        <w:tc>
          <w:tcPr>
            <w:tcW w:type="dxa" w:w="824"/>
            <w:tcBorders>
              <w:top w:color="000000" w:sz="4" w:val="single"/>
              <w:left w:color="000000" w:sz="4" w:val="single"/>
              <w:bottom w:color="000000" w:sz="4" w:val="single"/>
              <w:right w:color="000000" w:sz="4" w:val="single"/>
            </w:tcBorders>
            <w:shd w:fill="FFFFFF" w:val="clear"/>
            <w:tcMar>
              <w:top w:type="dxa" w:w="0"/>
              <w:left w:type="dxa" w:w="10"/>
              <w:bottom w:type="dxa" w:w="0"/>
              <w:right w:type="dxa" w:w="10"/>
            </w:tcMar>
          </w:tcPr>
          <w:p w14:paraId="8E030000">
            <w:pPr>
              <w:pStyle w:val="Style_1"/>
              <w:widowControl w:val="0"/>
              <w:spacing w:after="0" w:before="0"/>
              <w:ind w:firstLine="0" w:left="0" w:right="0"/>
              <w:jc w:val="left"/>
              <w:rPr>
                <w:rFonts w:ascii="XO Thames" w:hAnsi="XO Thames"/>
              </w:rPr>
            </w:pPr>
          </w:p>
        </w:tc>
      </w:tr>
    </w:tbl>
    <w:tbl>
      <w:tblPr>
        <w:tblStyle w:val="Style_7"/>
        <w:tblW w:type="auto" w:w="0"/>
        <w:jc w:val="center"/>
        <w:tblInd w:type="dxa" w:w="0"/>
        <w:tblLayout w:type="fixed"/>
        <w:tblCellMar>
          <w:top w:type="dxa" w:w="0"/>
          <w:left w:type="dxa" w:w="10"/>
          <w:bottom w:type="dxa" w:w="0"/>
          <w:right w:type="dxa" w:w="10"/>
        </w:tblCellMar>
      </w:tblPr>
      <w:tblGrid>
        <w:gridCol w:w="8533"/>
        <w:gridCol w:w="824"/>
      </w:tblGrid>
      <w:tr>
        <w:trPr>
          <w:trHeight w:hRule="exact" w:val="682"/>
        </w:trPr>
        <w:tc>
          <w:tcPr>
            <w:tcW w:type="dxa" w:w="8533"/>
            <w:tcBorders>
              <w:top w:color="000000" w:sz="4" w:val="single"/>
              <w:left w:color="000000" w:sz="4" w:val="single"/>
              <w:bottom w:color="000000" w:sz="6" w:val="single"/>
            </w:tcBorders>
            <w:shd w:fill="FFFFFF" w:val="clear"/>
            <w:tcMar>
              <w:top w:type="dxa" w:w="0"/>
              <w:left w:type="dxa" w:w="10"/>
              <w:bottom w:type="dxa" w:w="0"/>
              <w:right w:type="dxa" w:w="10"/>
            </w:tcMar>
          </w:tcPr>
          <w:p w14:paraId="8F030000">
            <w:pPr>
              <w:pStyle w:val="Style_5"/>
              <w:widowControl w:val="0"/>
              <w:spacing w:after="0" w:before="0" w:line="274" w:lineRule="exact"/>
              <w:ind w:firstLine="0" w:left="120" w:right="0"/>
              <w:jc w:val="left"/>
              <w:rPr>
                <w:rFonts w:ascii="XO Thames" w:hAnsi="XO Thames"/>
                <w:sz w:val="24"/>
              </w:rPr>
            </w:pPr>
            <w:r>
              <w:rPr>
                <w:rFonts w:ascii="XO Thames" w:hAnsi="XO Thames"/>
                <w:spacing w:val="0"/>
                <w:sz w:val="24"/>
              </w:rPr>
              <w:t>направить на бумажном носителе на почтовый адрес:</w:t>
            </w:r>
          </w:p>
        </w:tc>
        <w:tc>
          <w:tcPr>
            <w:tcW w:type="dxa" w:w="824"/>
            <w:tcBorders>
              <w:top w:color="000000" w:sz="4" w:val="single"/>
              <w:left w:color="000000" w:sz="4" w:val="single"/>
              <w:bottom w:color="000000" w:sz="6" w:val="single"/>
              <w:right w:color="000000" w:sz="4" w:val="single"/>
            </w:tcBorders>
            <w:shd w:fill="FFFFFF" w:val="clear"/>
            <w:tcMar>
              <w:top w:type="dxa" w:w="0"/>
              <w:left w:type="dxa" w:w="10"/>
              <w:bottom w:type="dxa" w:w="0"/>
              <w:right w:type="dxa" w:w="10"/>
            </w:tcMar>
          </w:tcPr>
          <w:p w14:paraId="90030000">
            <w:pPr>
              <w:pStyle w:val="Style_1"/>
              <w:widowControl w:val="0"/>
              <w:spacing w:after="0" w:before="0"/>
              <w:ind w:firstLine="0" w:left="0" w:right="0"/>
              <w:jc w:val="left"/>
              <w:rPr>
                <w:rFonts w:ascii="XO Thames" w:hAnsi="XO Thames"/>
              </w:rPr>
            </w:pPr>
          </w:p>
        </w:tc>
      </w:tr>
      <w:tr>
        <w:trPr>
          <w:trHeight w:hRule="exact" w:val="254"/>
        </w:trPr>
        <w:tc>
          <w:tcPr>
            <w:tcW w:type="dxa" w:w="9357"/>
            <w:gridSpan w:val="2"/>
            <w:tcBorders>
              <w:top w:color="000000" w:sz="4" w:val="nil"/>
              <w:left w:color="000000" w:sz="4" w:val="nil"/>
              <w:bottom w:color="000000" w:sz="4" w:val="nil"/>
              <w:right w:color="000000" w:sz="4" w:val="nil"/>
              <w:tl2br w:color="000000" w:sz="4" w:val="nil"/>
              <w:tr2bl w:color="000000" w:sz="4" w:val="nil"/>
            </w:tcBorders>
            <w:shd w:fill="FFFFFF" w:val="clear"/>
            <w:tcMar>
              <w:top w:type="dxa" w:w="0"/>
              <w:left w:type="dxa" w:w="10"/>
              <w:bottom w:type="dxa" w:w="0"/>
              <w:right w:type="dxa" w:w="10"/>
            </w:tcMar>
            <w:vAlign w:val="bottom"/>
          </w:tcPr>
          <w:p w14:paraId="91030000">
            <w:pPr>
              <w:pStyle w:val="Style_5"/>
              <w:widowControl w:val="0"/>
              <w:spacing w:after="0" w:before="0" w:line="210" w:lineRule="exact"/>
              <w:ind w:firstLine="0" w:left="0" w:right="0"/>
              <w:jc w:val="center"/>
              <w:rPr>
                <w:rFonts w:ascii="XO Thames" w:hAnsi="XO Thames"/>
                <w:b w:val="1"/>
                <w:sz w:val="24"/>
              </w:rPr>
            </w:pPr>
            <w:r>
              <w:rPr>
                <w:rFonts w:ascii="XO Thames" w:hAnsi="XO Thames"/>
                <w:b w:val="1"/>
                <w:spacing w:val="0"/>
                <w:sz w:val="24"/>
              </w:rPr>
              <w:t>Указывается один из перечисленных способов</w:t>
            </w:r>
          </w:p>
        </w:tc>
      </w:tr>
    </w:tbl>
    <w:tbl>
      <w:tblPr>
        <w:tblStyle w:val="Style_7"/>
        <w:tblW w:type="auto" w:w="0"/>
        <w:tblInd w:type="dxa" w:w="0"/>
        <w:tblLayout w:type="fixed"/>
        <w:tblCellMar>
          <w:top w:type="dxa" w:w="0"/>
          <w:left w:type="dxa" w:w="28"/>
          <w:bottom w:type="dxa" w:w="0"/>
          <w:right w:type="dxa" w:w="28"/>
        </w:tblCellMar>
      </w:tblPr>
      <w:tblGrid>
        <w:gridCol w:w="4359"/>
        <w:gridCol w:w="372"/>
        <w:gridCol w:w="372"/>
        <w:gridCol w:w="4253"/>
      </w:tblGrid>
      <w:tr>
        <w:tc>
          <w:tcPr>
            <w:tcW w:type="dxa" w:w="4359"/>
            <w:tcBorders>
              <w:top w:sz="4" w:val="nil"/>
              <w:left w:sz="4" w:val="nil"/>
              <w:bottom w:color="000000" w:sz="4" w:val="single"/>
              <w:right w:sz="4" w:val="nil"/>
            </w:tcBorders>
            <w:tcMar>
              <w:top w:type="dxa" w:w="0"/>
              <w:left w:type="dxa" w:w="28"/>
              <w:bottom w:type="dxa" w:w="0"/>
              <w:right w:type="dxa" w:w="28"/>
            </w:tcMar>
            <w:vAlign w:val="bottom"/>
          </w:tcPr>
          <w:p w14:paraId="92030000">
            <w:pPr>
              <w:widowControl w:val="0"/>
              <w:ind/>
              <w:jc w:val="center"/>
              <w:rPr>
                <w:rFonts w:ascii="Times New Roman" w:hAnsi="Times New Roman"/>
                <w:sz w:val="24"/>
              </w:rPr>
            </w:pPr>
          </w:p>
        </w:tc>
        <w:tc>
          <w:tcPr>
            <w:tcW w:type="dxa" w:w="372"/>
            <w:tcBorders>
              <w:top w:sz="4" w:val="nil"/>
              <w:left w:sz="4" w:val="nil"/>
              <w:bottom w:sz="4" w:val="nil"/>
              <w:right w:sz="4" w:val="nil"/>
            </w:tcBorders>
            <w:tcMar>
              <w:top w:type="dxa" w:w="0"/>
              <w:left w:type="dxa" w:w="28"/>
              <w:bottom w:type="dxa" w:w="0"/>
              <w:right w:type="dxa" w:w="28"/>
            </w:tcMar>
            <w:vAlign w:val="bottom"/>
          </w:tcPr>
          <w:p w14:paraId="93030000">
            <w:pPr>
              <w:rPr>
                <w:rFonts w:ascii="Times New Roman" w:hAnsi="Times New Roman"/>
                <w:sz w:val="24"/>
              </w:rPr>
            </w:pPr>
          </w:p>
        </w:tc>
        <w:tc>
          <w:tcPr>
            <w:tcW w:type="dxa" w:w="372"/>
            <w:tcBorders>
              <w:top w:sz="4" w:val="nil"/>
              <w:left w:sz="4" w:val="nil"/>
              <w:bottom w:sz="4" w:val="nil"/>
              <w:right w:sz="4" w:val="nil"/>
            </w:tcBorders>
            <w:tcMar>
              <w:top w:type="dxa" w:w="0"/>
              <w:left w:type="dxa" w:w="28"/>
              <w:bottom w:type="dxa" w:w="0"/>
              <w:right w:type="dxa" w:w="28"/>
            </w:tcMar>
            <w:vAlign w:val="bottom"/>
          </w:tcPr>
          <w:p w14:paraId="94030000">
            <w:pPr>
              <w:widowControl w:val="0"/>
              <w:ind/>
              <w:jc w:val="center"/>
              <w:rPr>
                <w:rFonts w:ascii="Times New Roman" w:hAnsi="Times New Roman"/>
                <w:sz w:val="24"/>
              </w:rPr>
            </w:pPr>
          </w:p>
        </w:tc>
        <w:tc>
          <w:tcPr>
            <w:tcW w:type="dxa" w:w="4253"/>
            <w:tcBorders>
              <w:top w:sz="4" w:val="nil"/>
              <w:left w:sz="4" w:val="nil"/>
              <w:bottom w:color="000000" w:sz="4" w:val="single"/>
              <w:right w:sz="4" w:val="nil"/>
            </w:tcBorders>
            <w:tcMar>
              <w:top w:type="dxa" w:w="0"/>
              <w:left w:type="dxa" w:w="28"/>
              <w:bottom w:type="dxa" w:w="0"/>
              <w:right w:type="dxa" w:w="28"/>
            </w:tcMar>
            <w:vAlign w:val="bottom"/>
          </w:tcPr>
          <w:p w14:paraId="95030000">
            <w:pPr>
              <w:widowControl w:val="0"/>
              <w:ind/>
              <w:jc w:val="center"/>
              <w:rPr>
                <w:rFonts w:ascii="Times New Roman" w:hAnsi="Times New Roman"/>
                <w:sz w:val="24"/>
              </w:rPr>
            </w:pPr>
          </w:p>
        </w:tc>
      </w:tr>
      <w:tr>
        <w:tc>
          <w:tcPr>
            <w:tcW w:type="dxa" w:w="4359"/>
            <w:tcBorders>
              <w:top w:sz="4" w:val="nil"/>
              <w:left w:sz="4" w:val="nil"/>
              <w:bottom w:sz="4" w:val="nil"/>
              <w:right w:sz="4" w:val="nil"/>
            </w:tcBorders>
            <w:tcMar>
              <w:top w:type="dxa" w:w="0"/>
              <w:left w:type="dxa" w:w="28"/>
              <w:bottom w:type="dxa" w:w="0"/>
              <w:right w:type="dxa" w:w="28"/>
            </w:tcMar>
            <w:vAlign w:val="top"/>
          </w:tcPr>
          <w:p w14:paraId="96030000">
            <w:pPr>
              <w:widowControl w:val="0"/>
              <w:ind/>
              <w:jc w:val="center"/>
              <w:rPr>
                <w:rFonts w:ascii="Times New Roman" w:hAnsi="Times New Roman"/>
                <w:spacing w:val="-2"/>
              </w:rPr>
            </w:pPr>
            <w:r>
              <w:rPr>
                <w:rFonts w:ascii="Times New Roman" w:hAnsi="Times New Roman"/>
                <w:spacing w:val="-2"/>
              </w:rPr>
              <w:t>(</w:t>
            </w:r>
            <w:r>
              <w:rPr>
                <w:rFonts w:ascii="Times New Roman" w:hAnsi="Times New Roman"/>
              </w:rPr>
              <w:t>подпись</w:t>
            </w:r>
            <w:r>
              <w:rPr>
                <w:rFonts w:ascii="Times New Roman" w:hAnsi="Times New Roman"/>
              </w:rPr>
              <w:t>)</w:t>
            </w:r>
          </w:p>
        </w:tc>
        <w:tc>
          <w:tcPr>
            <w:tcW w:type="dxa" w:w="372"/>
            <w:tcBorders>
              <w:top w:sz="4" w:val="nil"/>
              <w:left w:sz="4" w:val="nil"/>
              <w:bottom w:sz="4" w:val="nil"/>
              <w:right w:sz="4" w:val="nil"/>
            </w:tcBorders>
            <w:tcMar>
              <w:top w:type="dxa" w:w="0"/>
              <w:left w:type="dxa" w:w="28"/>
              <w:bottom w:type="dxa" w:w="0"/>
              <w:right w:type="dxa" w:w="28"/>
            </w:tcMar>
            <w:vAlign w:val="top"/>
          </w:tcPr>
          <w:p w14:paraId="97030000">
            <w:pPr>
              <w:rPr>
                <w:rFonts w:ascii="Times New Roman" w:hAnsi="Times New Roman"/>
              </w:rPr>
            </w:pPr>
          </w:p>
        </w:tc>
        <w:tc>
          <w:tcPr>
            <w:tcW w:type="dxa" w:w="372"/>
            <w:tcBorders>
              <w:top w:sz="4" w:val="nil"/>
              <w:left w:sz="4" w:val="nil"/>
              <w:bottom w:sz="4" w:val="nil"/>
              <w:right w:sz="4" w:val="nil"/>
            </w:tcBorders>
            <w:tcMar>
              <w:top w:type="dxa" w:w="0"/>
              <w:left w:type="dxa" w:w="28"/>
              <w:bottom w:type="dxa" w:w="0"/>
              <w:right w:type="dxa" w:w="28"/>
            </w:tcMar>
            <w:vAlign w:val="top"/>
          </w:tcPr>
          <w:p w14:paraId="98030000">
            <w:pPr>
              <w:widowControl w:val="0"/>
              <w:ind/>
              <w:jc w:val="center"/>
              <w:rPr>
                <w:rFonts w:ascii="Times New Roman" w:hAnsi="Times New Roman"/>
              </w:rPr>
            </w:pPr>
          </w:p>
        </w:tc>
        <w:tc>
          <w:tcPr>
            <w:tcW w:type="dxa" w:w="4253"/>
            <w:tcBorders>
              <w:top w:sz="4" w:val="nil"/>
              <w:left w:sz="4" w:val="nil"/>
              <w:bottom w:sz="4" w:val="nil"/>
              <w:right w:sz="4" w:val="nil"/>
            </w:tcBorders>
            <w:tcMar>
              <w:top w:type="dxa" w:w="0"/>
              <w:left w:type="dxa" w:w="28"/>
              <w:bottom w:type="dxa" w:w="0"/>
              <w:right w:type="dxa" w:w="28"/>
            </w:tcMar>
            <w:vAlign w:val="top"/>
          </w:tcPr>
          <w:p w14:paraId="99030000">
            <w:pPr>
              <w:widowControl w:val="0"/>
              <w:ind/>
              <w:jc w:val="center"/>
              <w:rPr>
                <w:rFonts w:ascii="Times New Roman" w:hAnsi="Times New Roman"/>
              </w:rPr>
            </w:pPr>
            <w:r>
              <w:rPr>
                <w:rFonts w:ascii="Times New Roman" w:hAnsi="Times New Roman"/>
              </w:rPr>
              <w:t>(расшифровка подписи)</w:t>
            </w:r>
          </w:p>
        </w:tc>
      </w:tr>
    </w:tbl>
    <w:p w14:paraId="9A030000">
      <w:pPr>
        <w:pStyle w:val="Style_5"/>
        <w:widowControl w:val="0"/>
        <w:spacing w:after="0" w:before="0" w:line="240" w:lineRule="auto"/>
        <w:ind w:firstLine="0" w:left="-708" w:right="36"/>
        <w:rPr>
          <w:sz w:val="24"/>
        </w:rPr>
      </w:pPr>
    </w:p>
    <w:p w14:paraId="9B030000">
      <w:pPr>
        <w:pStyle w:val="Style_5"/>
        <w:widowControl w:val="0"/>
        <w:spacing w:after="0" w:before="0" w:line="240" w:lineRule="auto"/>
        <w:ind w:firstLine="0" w:left="-708" w:right="36"/>
        <w:rPr>
          <w:sz w:val="24"/>
        </w:rPr>
      </w:pPr>
      <w:r>
        <w:br w:type="page"/>
      </w:r>
    </w:p>
    <w:tbl>
      <w:tblPr>
        <w:tblStyle w:val="Style_7"/>
        <w:tblW w:type="auto" w:w="0"/>
        <w:jc w:val="left"/>
        <w:tblInd w:type="dxa" w:w="0"/>
        <w:tblLayout w:type="fixed"/>
        <w:tblCellMar>
          <w:top w:type="dxa" w:w="0"/>
          <w:left w:type="dxa" w:w="0"/>
          <w:bottom w:type="dxa" w:w="0"/>
          <w:right w:type="dxa" w:w="0"/>
        </w:tblCellMar>
      </w:tblPr>
      <w:tblGrid>
        <w:gridCol w:w="849"/>
        <w:gridCol w:w="2665"/>
        <w:gridCol w:w="1064"/>
        <w:gridCol w:w="1064"/>
        <w:gridCol w:w="340"/>
        <w:gridCol w:w="423"/>
        <w:gridCol w:w="1305"/>
        <w:gridCol w:w="1647"/>
      </w:tblGrid>
      <w:tr>
        <w:tc>
          <w:tcPr>
            <w:tcW w:type="dxa" w:w="4578"/>
            <w:gridSpan w:val="3"/>
            <w:tcMar>
              <w:top w:type="dxa" w:w="0"/>
              <w:left w:type="dxa" w:w="0"/>
              <w:bottom w:type="dxa" w:w="0"/>
              <w:right w:type="dxa" w:w="0"/>
            </w:tcMar>
          </w:tcPr>
          <w:p w14:paraId="9C030000">
            <w:pPr>
              <w:widowControl w:val="0"/>
              <w:spacing w:after="0" w:before="0" w:line="240" w:lineRule="auto"/>
              <w:ind w:firstLine="0" w:left="0" w:right="0"/>
              <w:jc w:val="center"/>
              <w:rPr>
                <w:b w:val="1"/>
              </w:rPr>
            </w:pPr>
          </w:p>
        </w:tc>
        <w:tc>
          <w:tcPr>
            <w:tcW w:type="dxa" w:w="4779"/>
            <w:gridSpan w:val="5"/>
            <w:tcMar>
              <w:top w:type="dxa" w:w="0"/>
              <w:left w:type="dxa" w:w="0"/>
              <w:bottom w:type="dxa" w:w="0"/>
              <w:right w:type="dxa" w:w="0"/>
            </w:tcMar>
          </w:tcPr>
          <w:p w14:paraId="9D030000">
            <w:pPr>
              <w:pStyle w:val="Style_1"/>
              <w:widowControl w:val="0"/>
              <w:tabs>
                <w:tab w:leader="none" w:pos="708" w:val="clear"/>
                <w:tab w:leader="none" w:pos="5812" w:val="left"/>
              </w:tabs>
              <w:spacing w:after="0" w:before="0" w:line="240" w:lineRule="auto"/>
              <w:ind w:firstLine="709" w:left="0"/>
              <w:jc w:val="right"/>
              <w:rPr>
                <w:rFonts w:ascii="Times New Roman" w:hAnsi="Times New Roman"/>
                <w:b w:val="0"/>
                <w:sz w:val="24"/>
              </w:rPr>
            </w:pPr>
            <w:r>
              <w:rPr>
                <w:rFonts w:ascii="Times New Roman" w:hAnsi="Times New Roman"/>
                <w:b w:val="0"/>
                <w:sz w:val="24"/>
              </w:rPr>
              <w:t>Приложение № 6</w:t>
            </w:r>
          </w:p>
          <w:p w14:paraId="9E030000">
            <w:pPr>
              <w:widowControl w:val="1"/>
              <w:tabs>
                <w:tab w:leader="none" w:pos="708" w:val="clear"/>
                <w:tab w:leader="none" w:pos="5812" w:val="left"/>
              </w:tabs>
              <w:spacing w:after="0" w:before="0" w:line="240" w:lineRule="auto"/>
              <w:ind w:firstLine="709" w:left="0"/>
              <w:jc w:val="right"/>
              <w:rPr>
                <w:rFonts w:ascii="Times New Roman" w:hAnsi="Times New Roman"/>
                <w:b w:val="0"/>
                <w:sz w:val="24"/>
              </w:rPr>
            </w:pPr>
            <w:r>
              <w:rPr>
                <w:rFonts w:ascii="Times New Roman" w:hAnsi="Times New Roman"/>
                <w:b w:val="0"/>
                <w:sz w:val="24"/>
              </w:rPr>
              <w:t>к административному регламенту</w:t>
            </w:r>
          </w:p>
          <w:p w14:paraId="9F030000">
            <w:pPr>
              <w:widowControl w:val="0"/>
              <w:ind/>
              <w:jc w:val="right"/>
              <w:rPr>
                <w:rFonts w:ascii="Times New Roman" w:hAnsi="Times New Roman"/>
                <w:b w:val="0"/>
                <w:sz w:val="24"/>
              </w:rPr>
            </w:pPr>
            <w:r>
              <w:rPr>
                <w:rFonts w:ascii="Times New Roman" w:hAnsi="Times New Roman"/>
                <w:b w:val="0"/>
                <w:sz w:val="24"/>
              </w:rPr>
              <w:t xml:space="preserve">предоставления муниципальной услуги </w:t>
            </w:r>
            <w:r>
              <w:rPr>
                <w:rStyle w:val="Style_1_ch"/>
                <w:rFonts w:ascii="Times New Roman" w:hAnsi="Times New Roman"/>
                <w:b w:val="0"/>
                <w:sz w:val="24"/>
              </w:rPr>
              <w:t>«</w:t>
            </w:r>
            <w:r>
              <w:rPr>
                <w:rStyle w:val="Style_1_ch"/>
                <w:rFonts w:ascii="Times New Roman" w:hAnsi="Times New Roman"/>
                <w:sz w:val="24"/>
              </w:rPr>
              <w:t xml:space="preserve">Направление </w:t>
            </w:r>
            <w:r>
              <w:rPr>
                <w:rStyle w:val="Style_1_ch"/>
                <w:rFonts w:ascii="Times New Roman" w:hAnsi="Times New Roman"/>
                <w:sz w:val="24"/>
              </w:rPr>
              <w:t xml:space="preserve">уведомления о </w:t>
            </w:r>
            <w:r>
              <w:rPr>
                <w:rStyle w:val="Style_1_ch"/>
                <w:rFonts w:ascii="Times New Roman" w:hAnsi="Times New Roman"/>
                <w:sz w:val="24"/>
              </w:rPr>
              <w:t xml:space="preserve">соответствии </w:t>
            </w:r>
          </w:p>
          <w:p w14:paraId="A0030000">
            <w:pPr>
              <w:pStyle w:val="Style_1"/>
              <w:widowControl w:val="0"/>
              <w:ind w:firstLine="0" w:left="0" w:right="-2"/>
              <w:jc w:val="right"/>
              <w:rPr>
                <w:rFonts w:ascii="Times New Roman" w:hAnsi="Times New Roman"/>
                <w:sz w:val="24"/>
              </w:rPr>
            </w:pPr>
            <w:r>
              <w:rPr>
                <w:rStyle w:val="Style_1_ch"/>
                <w:rFonts w:ascii="Times New Roman" w:hAnsi="Times New Roman"/>
                <w:sz w:val="24"/>
              </w:rPr>
              <w:t xml:space="preserve">построенных </w:t>
            </w:r>
            <w:r>
              <w:rPr>
                <w:rStyle w:val="Style_1_ch"/>
                <w:rFonts w:ascii="Times New Roman" w:hAnsi="Times New Roman"/>
                <w:sz w:val="24"/>
              </w:rPr>
              <w:t xml:space="preserve">или </w:t>
            </w:r>
            <w:r>
              <w:rPr>
                <w:rStyle w:val="Style_1_ch"/>
                <w:rFonts w:ascii="Times New Roman" w:hAnsi="Times New Roman"/>
                <w:sz w:val="24"/>
              </w:rPr>
              <w:t xml:space="preserve">реконструированных </w:t>
            </w:r>
            <w:r>
              <w:rPr>
                <w:rStyle w:val="Style_1_ch"/>
                <w:rFonts w:ascii="Times New Roman" w:hAnsi="Times New Roman"/>
                <w:sz w:val="24"/>
              </w:rPr>
              <w:t xml:space="preserve">объектов </w:t>
            </w:r>
            <w:r>
              <w:rPr>
                <w:rStyle w:val="Style_1_ch"/>
                <w:rFonts w:ascii="Times New Roman" w:hAnsi="Times New Roman"/>
                <w:sz w:val="24"/>
              </w:rPr>
              <w:t xml:space="preserve">индивидуального </w:t>
            </w:r>
            <w:r>
              <w:rPr>
                <w:rStyle w:val="Style_1_ch"/>
                <w:rFonts w:ascii="Times New Roman" w:hAnsi="Times New Roman"/>
                <w:sz w:val="24"/>
              </w:rPr>
              <w:t xml:space="preserve">жилищного </w:t>
            </w:r>
          </w:p>
          <w:p w14:paraId="A1030000">
            <w:pPr>
              <w:pStyle w:val="Style_1"/>
              <w:widowControl w:val="0"/>
              <w:ind w:firstLine="0" w:left="0" w:right="-2"/>
              <w:jc w:val="right"/>
              <w:rPr>
                <w:rFonts w:ascii="Times New Roman" w:hAnsi="Times New Roman"/>
                <w:sz w:val="24"/>
              </w:rPr>
            </w:pPr>
            <w:r>
              <w:rPr>
                <w:rStyle w:val="Style_1_ch"/>
                <w:rFonts w:ascii="Times New Roman" w:hAnsi="Times New Roman"/>
                <w:sz w:val="24"/>
              </w:rPr>
              <w:t xml:space="preserve">строительства или </w:t>
            </w:r>
            <w:r>
              <w:rPr>
                <w:rStyle w:val="Style_1_ch"/>
                <w:rFonts w:ascii="Times New Roman" w:hAnsi="Times New Roman"/>
                <w:sz w:val="24"/>
              </w:rPr>
              <w:t xml:space="preserve">садового дома </w:t>
            </w:r>
          </w:p>
          <w:p w14:paraId="A2030000">
            <w:pPr>
              <w:pStyle w:val="Style_1"/>
              <w:widowControl w:val="0"/>
              <w:spacing w:after="0"/>
              <w:ind w:firstLine="0" w:left="0" w:right="-2"/>
              <w:jc w:val="right"/>
              <w:rPr>
                <w:rFonts w:ascii="Times New Roman" w:hAnsi="Times New Roman"/>
                <w:sz w:val="24"/>
              </w:rPr>
            </w:pPr>
            <w:r>
              <w:rPr>
                <w:rStyle w:val="Style_1_ch"/>
                <w:rFonts w:ascii="Times New Roman" w:hAnsi="Times New Roman"/>
                <w:sz w:val="24"/>
              </w:rPr>
              <w:t xml:space="preserve">требованиям законодательства </w:t>
            </w:r>
            <w:r>
              <w:rPr>
                <w:rStyle w:val="Style_1_ch"/>
                <w:rFonts w:ascii="Times New Roman" w:hAnsi="Times New Roman"/>
                <w:sz w:val="24"/>
              </w:rPr>
              <w:t xml:space="preserve">Российской Федерации </w:t>
            </w:r>
            <w:r>
              <w:rPr>
                <w:rStyle w:val="Style_1_ch"/>
                <w:rFonts w:ascii="Times New Roman" w:hAnsi="Times New Roman"/>
                <w:sz w:val="24"/>
              </w:rPr>
              <w:t xml:space="preserve">о </w:t>
            </w:r>
            <w:r>
              <w:rPr>
                <w:rStyle w:val="Style_1_ch"/>
                <w:rFonts w:ascii="Times New Roman" w:hAnsi="Times New Roman"/>
                <w:sz w:val="24"/>
              </w:rPr>
              <w:t xml:space="preserve">градостроительной </w:t>
            </w:r>
            <w:r>
              <w:rPr>
                <w:rStyle w:val="Style_1_ch"/>
                <w:rFonts w:ascii="Times New Roman" w:hAnsi="Times New Roman"/>
                <w:sz w:val="24"/>
              </w:rPr>
              <w:t>деятельности</w:t>
            </w:r>
            <w:r>
              <w:rPr>
                <w:rStyle w:val="Style_1_ch"/>
                <w:rFonts w:ascii="Times New Roman" w:hAnsi="Times New Roman"/>
                <w:b w:val="0"/>
                <w:sz w:val="24"/>
              </w:rPr>
              <w:t>»</w:t>
            </w:r>
          </w:p>
        </w:tc>
      </w:tr>
    </w:tbl>
    <w:tbl>
      <w:tblPr>
        <w:tblStyle w:val="Style_7"/>
        <w:tblW w:type="auto" w:w="0"/>
        <w:jc w:val="left"/>
        <w:tblInd w:type="dxa" w:w="0"/>
        <w:tblLayout w:type="fixed"/>
        <w:tblCellMar>
          <w:top w:type="dxa" w:w="0"/>
          <w:left w:type="dxa" w:w="0"/>
          <w:bottom w:type="dxa" w:w="0"/>
          <w:right w:type="dxa" w:w="0"/>
        </w:tblCellMar>
      </w:tblPr>
      <w:tblGrid>
        <w:gridCol w:w="1416"/>
        <w:gridCol w:w="1675"/>
        <w:gridCol w:w="311"/>
        <w:gridCol w:w="1870"/>
        <w:gridCol w:w="371"/>
        <w:gridCol w:w="424"/>
        <w:gridCol w:w="451"/>
        <w:gridCol w:w="2839"/>
      </w:tblGrid>
      <w:tr>
        <w:trPr>
          <w:trHeight w:hRule="atLeast" w:val="200"/>
        </w:trPr>
        <w:tc>
          <w:tcPr>
            <w:tcW w:type="dxa" w:w="5272"/>
            <w:gridSpan w:val="4"/>
            <w:vMerge w:val="restart"/>
            <w:tcMar>
              <w:top w:type="dxa" w:w="0"/>
              <w:left w:type="dxa" w:w="0"/>
              <w:bottom w:type="dxa" w:w="0"/>
              <w:right w:type="dxa" w:w="0"/>
            </w:tcMar>
          </w:tcPr>
          <w:p w14:paraId="A3030000">
            <w:pPr>
              <w:widowControl w:val="0"/>
              <w:spacing w:after="0" w:before="0" w:line="240" w:lineRule="auto"/>
              <w:ind w:firstLine="0" w:left="0" w:right="0"/>
              <w:jc w:val="right"/>
              <w:rPr>
                <w:rFonts w:ascii="Times New Roman" w:hAnsi="Times New Roman"/>
                <w:sz w:val="22"/>
              </w:rPr>
            </w:pPr>
            <w:r>
              <w:rPr>
                <w:rFonts w:ascii="Times New Roman" w:hAnsi="Times New Roman"/>
                <w:sz w:val="22"/>
              </w:rPr>
              <w:t>Кому</w:t>
            </w:r>
          </w:p>
        </w:tc>
        <w:tc>
          <w:tcPr>
            <w:tcW w:type="dxa" w:w="4085"/>
            <w:gridSpan w:val="4"/>
            <w:tcBorders>
              <w:bottom w:color="000000" w:sz="6" w:val="single"/>
            </w:tcBorders>
            <w:tcMar>
              <w:top w:type="dxa" w:w="0"/>
              <w:left w:type="dxa" w:w="0"/>
              <w:bottom w:type="dxa" w:w="0"/>
              <w:right w:type="dxa" w:w="0"/>
            </w:tcMar>
          </w:tcPr>
          <w:p w14:paraId="A4030000">
            <w:pPr>
              <w:widowControl w:val="0"/>
              <w:spacing w:after="0" w:before="0" w:line="240" w:lineRule="auto"/>
              <w:ind w:firstLine="0" w:left="0" w:right="0"/>
              <w:jc w:val="left"/>
              <w:rPr>
                <w:rFonts w:ascii="Times New Roman" w:hAnsi="Times New Roman"/>
                <w:sz w:val="22"/>
              </w:rPr>
            </w:pPr>
          </w:p>
        </w:tc>
      </w:tr>
      <w:tr>
        <w:trPr>
          <w:trHeight w:hRule="atLeast" w:val="200"/>
        </w:trPr>
        <w:tc>
          <w:tcPr>
            <w:tcW w:type="dxa" w:w="5272"/>
            <w:gridSpan w:val="4"/>
            <w:vMerge w:val="continue"/>
            <w:tcMar>
              <w:top w:type="dxa" w:w="0"/>
              <w:left w:type="dxa" w:w="0"/>
              <w:bottom w:type="dxa" w:w="0"/>
              <w:right w:type="dxa" w:w="0"/>
            </w:tcMar>
          </w:tcPr>
          <w:p/>
        </w:tc>
        <w:tc>
          <w:tcPr>
            <w:tcW w:type="dxa" w:w="4085"/>
            <w:gridSpan w:val="4"/>
            <w:tcBorders>
              <w:top w:color="000000" w:sz="6" w:val="single"/>
              <w:left w:color="000000" w:sz="4" w:val="nil"/>
              <w:bottom w:color="000000" w:sz="4" w:val="nil"/>
              <w:right w:color="000000" w:sz="4" w:val="nil"/>
              <w:tl2br w:color="000000" w:sz="4" w:val="nil"/>
              <w:tr2bl w:color="000000" w:sz="4" w:val="nil"/>
            </w:tcBorders>
            <w:tcMar>
              <w:top w:type="dxa" w:w="0"/>
              <w:left w:type="dxa" w:w="0"/>
              <w:bottom w:type="dxa" w:w="0"/>
              <w:right w:type="dxa" w:w="0"/>
            </w:tcMar>
          </w:tcPr>
          <w:p w14:paraId="A5030000">
            <w:pPr>
              <w:widowControl w:val="0"/>
              <w:spacing w:after="0" w:before="0" w:line="240" w:lineRule="auto"/>
              <w:ind w:firstLine="0" w:left="0" w:right="0"/>
              <w:jc w:val="left"/>
              <w:rPr>
                <w:rFonts w:ascii="XO Thames" w:hAnsi="XO Thames"/>
                <w:sz w:val="22"/>
              </w:rPr>
            </w:pPr>
            <w:r>
              <w:rPr>
                <w:rFonts w:ascii="XO Thames" w:hAnsi="XO Thames"/>
                <w:b w:val="0"/>
                <w:sz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w:t>
            </w:r>
            <w:r>
              <w:rPr>
                <w:rFonts w:ascii="XO Thames" w:hAnsi="XO Thames"/>
                <w:b w:val="0"/>
                <w:sz w:val="20"/>
              </w:rPr>
              <w:t>, ОГРН - для юридического лица)</w:t>
            </w:r>
          </w:p>
        </w:tc>
      </w:tr>
      <w:tr>
        <w:tc>
          <w:tcPr>
            <w:tcW w:type="dxa" w:w="5272"/>
            <w:gridSpan w:val="4"/>
            <w:vMerge w:val="continue"/>
            <w:tcMar>
              <w:top w:type="dxa" w:w="0"/>
              <w:left w:type="dxa" w:w="0"/>
              <w:bottom w:type="dxa" w:w="0"/>
              <w:right w:type="dxa" w:w="0"/>
            </w:tcMar>
          </w:tcPr>
          <w:p/>
        </w:tc>
        <w:tc>
          <w:tcPr>
            <w:tcW w:type="dxa" w:w="4085"/>
            <w:gridSpan w:val="4"/>
            <w:tcBorders>
              <w:top w:color="000000" w:sz="4" w:val="nil"/>
              <w:bottom w:color="000000" w:sz="6" w:val="single"/>
            </w:tcBorders>
            <w:tcMar>
              <w:top w:type="dxa" w:w="0"/>
              <w:left w:type="dxa" w:w="0"/>
              <w:bottom w:type="dxa" w:w="0"/>
              <w:right w:type="dxa" w:w="0"/>
            </w:tcMar>
          </w:tcPr>
          <w:p w14:paraId="A6030000">
            <w:pPr>
              <w:widowControl w:val="0"/>
              <w:spacing w:after="0" w:before="0" w:line="240" w:lineRule="auto"/>
              <w:ind w:firstLine="0" w:left="0" w:right="0"/>
              <w:jc w:val="center"/>
              <w:rPr>
                <w:rFonts w:ascii="Times New Roman" w:hAnsi="Times New Roman"/>
                <w:sz w:val="22"/>
              </w:rPr>
            </w:pPr>
          </w:p>
        </w:tc>
      </w:tr>
      <w:tr>
        <w:tc>
          <w:tcPr>
            <w:tcW w:type="dxa" w:w="5272"/>
            <w:gridSpan w:val="4"/>
            <w:vMerge w:val="continue"/>
            <w:tcMar>
              <w:top w:type="dxa" w:w="0"/>
              <w:left w:type="dxa" w:w="0"/>
              <w:bottom w:type="dxa" w:w="0"/>
              <w:right w:type="dxa" w:w="0"/>
            </w:tcMar>
          </w:tcPr>
          <w:p/>
        </w:tc>
        <w:tc>
          <w:tcPr>
            <w:tcW w:type="dxa" w:w="4085"/>
            <w:gridSpan w:val="4"/>
            <w:tcBorders>
              <w:top w:color="000000" w:sz="6" w:val="single"/>
              <w:left w:color="000000" w:sz="4" w:val="nil"/>
              <w:bottom w:color="000000" w:sz="4" w:val="nil"/>
              <w:right w:color="000000" w:sz="4" w:val="nil"/>
              <w:tl2br w:color="000000" w:sz="4" w:val="nil"/>
              <w:tr2bl w:color="000000" w:sz="4" w:val="nil"/>
            </w:tcBorders>
            <w:tcMar>
              <w:top w:type="dxa" w:w="0"/>
              <w:left w:type="dxa" w:w="0"/>
              <w:bottom w:type="dxa" w:w="0"/>
              <w:right w:type="dxa" w:w="0"/>
            </w:tcMar>
          </w:tcPr>
          <w:p w14:paraId="A7030000">
            <w:pPr>
              <w:rPr>
                <w:rFonts w:ascii="XO Thames" w:hAnsi="XO Thames"/>
              </w:rPr>
            </w:pPr>
            <w:r>
              <w:rPr>
                <w:rFonts w:ascii="XO Thames" w:hAnsi="XO Thames"/>
                <w:b w:val="0"/>
                <w:sz w:val="20"/>
              </w:rPr>
              <w:t>почтовый индекс и адрес, телефон, адрес электронной почты застройщика</w:t>
            </w:r>
          </w:p>
        </w:tc>
      </w:tr>
    </w:tbl>
    <w:tbl>
      <w:tblPr>
        <w:tblStyle w:val="Style_7"/>
        <w:tblW w:type="auto" w:w="0"/>
        <w:jc w:val="left"/>
        <w:tblInd w:type="dxa" w:w="0"/>
        <w:tblLayout w:type="fixed"/>
        <w:tblCellMar>
          <w:top w:type="dxa" w:w="0"/>
          <w:left w:type="dxa" w:w="0"/>
          <w:bottom w:type="dxa" w:w="0"/>
          <w:right w:type="dxa" w:w="0"/>
        </w:tblCellMar>
      </w:tblPr>
      <w:tblGrid>
        <w:gridCol w:w="849"/>
        <w:gridCol w:w="2665"/>
        <w:gridCol w:w="1064"/>
        <w:gridCol w:w="1064"/>
        <w:gridCol w:w="340"/>
        <w:gridCol w:w="423"/>
        <w:gridCol w:w="1305"/>
        <w:gridCol w:w="1647"/>
      </w:tblGrid>
      <w:tr>
        <w:trPr>
          <w:trHeight w:hRule="atLeast" w:val="2244"/>
        </w:trPr>
        <w:tc>
          <w:tcPr>
            <w:tcW w:type="dxa" w:w="9357"/>
            <w:gridSpan w:val="8"/>
            <w:tcMar>
              <w:top w:type="dxa" w:w="0"/>
              <w:left w:type="dxa" w:w="0"/>
              <w:bottom w:type="dxa" w:w="0"/>
              <w:right w:type="dxa" w:w="0"/>
            </w:tcMar>
          </w:tcPr>
          <w:p w14:paraId="A8030000">
            <w:pPr>
              <w:pStyle w:val="Style_1"/>
              <w:widowControl w:val="0"/>
              <w:spacing w:line="230" w:lineRule="exact"/>
              <w:ind w:firstLine="57" w:left="0"/>
              <w:jc w:val="center"/>
              <w:rPr>
                <w:rFonts w:ascii="XO Thames" w:hAnsi="XO Thames"/>
                <w:b w:val="1"/>
                <w:sz w:val="28"/>
              </w:rPr>
            </w:pPr>
          </w:p>
          <w:p w14:paraId="A9030000">
            <w:pPr>
              <w:pStyle w:val="Style_1"/>
              <w:widowControl w:val="0"/>
              <w:spacing w:line="274" w:lineRule="exact"/>
              <w:ind/>
              <w:jc w:val="center"/>
              <w:rPr>
                <w:rFonts w:ascii="XO Thames" w:hAnsi="XO Thames"/>
                <w:b w:val="1"/>
                <w:sz w:val="28"/>
              </w:rPr>
            </w:pPr>
            <w:r>
              <w:rPr>
                <w:rFonts w:ascii="XO Thames" w:hAnsi="XO Thames"/>
                <w:b w:val="1"/>
                <w:sz w:val="28"/>
              </w:rPr>
              <w:t>РЕШЕНИЕ</w:t>
            </w:r>
          </w:p>
          <w:p w14:paraId="AA030000">
            <w:pPr>
              <w:widowControl w:val="0"/>
              <w:spacing w:after="0" w:before="0" w:line="240" w:lineRule="auto"/>
              <w:ind w:firstLine="0" w:left="0" w:right="0"/>
              <w:jc w:val="center"/>
              <w:rPr>
                <w:b w:val="1"/>
              </w:rPr>
            </w:pPr>
            <w:r>
              <w:rPr>
                <w:rFonts w:ascii="XO Thames" w:hAnsi="XO Thames"/>
                <w:b w:val="1"/>
              </w:rPr>
              <w:t>об отказе о внесении исправлений в 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уведомление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(далее - уведомление)</w:t>
            </w:r>
          </w:p>
        </w:tc>
      </w:tr>
    </w:tbl>
    <w:tbl>
      <w:tblPr>
        <w:tblStyle w:val="Style_7"/>
        <w:tblW w:type="auto" w:w="0"/>
        <w:tblInd w:type="dxa" w:w="0"/>
        <w:tblLayout w:type="fixed"/>
        <w:tblCellMar>
          <w:top w:type="dxa" w:w="0"/>
          <w:left w:type="dxa" w:w="28"/>
          <w:bottom w:type="dxa" w:w="0"/>
          <w:right w:type="dxa" w:w="28"/>
        </w:tblCellMar>
      </w:tblPr>
      <w:tblGrid>
        <w:gridCol w:w="187"/>
        <w:gridCol w:w="374"/>
        <w:gridCol w:w="240"/>
        <w:gridCol w:w="1337"/>
        <w:gridCol w:w="348"/>
        <w:gridCol w:w="348"/>
        <w:gridCol w:w="428"/>
        <w:gridCol w:w="4491"/>
        <w:gridCol w:w="1604"/>
      </w:tblGrid>
      <w:tr>
        <w:tc>
          <w:tcPr>
            <w:tcW w:type="dxa" w:w="9357"/>
            <w:gridSpan w:val="9"/>
            <w:tcBorders>
              <w:top w:color="000000" w:sz="4" w:val="nil"/>
              <w:left w:color="000000" w:sz="4" w:val="nil"/>
              <w:bottom w:color="000000" w:sz="4" w:val="nil"/>
              <w:right w:color="000000" w:sz="4" w:val="nil"/>
              <w:tl2br w:color="000000" w:sz="4" w:val="nil"/>
              <w:tr2bl w:color="000000" w:sz="4" w:val="nil"/>
            </w:tcBorders>
            <w:tcMar>
              <w:top w:type="dxa" w:w="0"/>
              <w:left w:type="dxa" w:w="28"/>
              <w:bottom w:type="dxa" w:w="0"/>
              <w:right w:type="dxa" w:w="28"/>
            </w:tcMar>
            <w:vAlign w:val="bottom"/>
          </w:tcPr>
          <w:p w14:paraId="AB030000">
            <w:pPr>
              <w:widowControl w:val="0"/>
              <w:ind/>
              <w:jc w:val="both"/>
              <w:rPr>
                <w:rFonts w:ascii="Times New Roman" w:hAnsi="Times New Roman"/>
                <w:sz w:val="24"/>
              </w:rPr>
            </w:pPr>
          </w:p>
        </w:tc>
      </w:tr>
      <w:tr>
        <w:tc>
          <w:tcPr>
            <w:tcW w:type="dxa" w:w="9357"/>
            <w:gridSpan w:val="9"/>
            <w:tcBorders>
              <w:top w:color="000000" w:sz="4" w:val="nil"/>
              <w:left w:color="000000" w:sz="4" w:val="nil"/>
              <w:bottom w:color="000000" w:sz="4" w:val="nil"/>
              <w:right w:color="000000" w:sz="4" w:val="nil"/>
              <w:tl2br w:color="000000" w:sz="4" w:val="nil"/>
              <w:tr2bl w:color="000000" w:sz="4" w:val="nil"/>
            </w:tcBorders>
            <w:tcMar>
              <w:top w:type="dxa" w:w="0"/>
              <w:left w:type="dxa" w:w="28"/>
              <w:bottom w:type="dxa" w:w="0"/>
              <w:right w:type="dxa" w:w="28"/>
            </w:tcMar>
            <w:vAlign w:val="bottom"/>
          </w:tcPr>
          <w:p w14:paraId="AC030000">
            <w:pPr>
              <w:widowControl w:val="0"/>
              <w:ind/>
              <w:jc w:val="center"/>
            </w:pPr>
            <w:r>
              <w:rPr>
                <w:rFonts w:ascii="XO Thames" w:hAnsi="XO Thames"/>
                <w:b w:val="0"/>
                <w:sz w:val="20"/>
              </w:rPr>
              <w:t>(наименование Уполномоченного органа на выдачу разрешений на строительство)</w:t>
            </w:r>
          </w:p>
        </w:tc>
      </w:tr>
      <w:tr>
        <w:tc>
          <w:tcPr>
            <w:tcW w:type="dxa" w:w="9357"/>
            <w:gridSpan w:val="9"/>
            <w:tcBorders>
              <w:top w:color="000000" w:sz="4" w:val="nil"/>
              <w:left w:color="000000" w:sz="4" w:val="nil"/>
              <w:bottom w:color="000000" w:sz="4" w:val="nil"/>
              <w:right w:color="000000" w:sz="4" w:val="nil"/>
              <w:tl2br w:color="000000" w:sz="4" w:val="nil"/>
              <w:tr2bl w:color="000000" w:sz="4" w:val="nil"/>
            </w:tcBorders>
            <w:tcMar>
              <w:top w:type="dxa" w:w="0"/>
              <w:left w:type="dxa" w:w="28"/>
              <w:bottom w:type="dxa" w:w="0"/>
              <w:right w:type="dxa" w:w="28"/>
            </w:tcMar>
            <w:vAlign w:val="bottom"/>
          </w:tcPr>
          <w:p w14:paraId="AD030000">
            <w:pPr>
              <w:widowControl w:val="0"/>
              <w:ind/>
              <w:jc w:val="both"/>
              <w:rPr>
                <w:rFonts w:ascii="XO Thames" w:hAnsi="XO Thames"/>
                <w:b w:val="0"/>
                <w:sz w:val="20"/>
              </w:rPr>
            </w:pPr>
            <w:r>
              <w:rPr>
                <w:rFonts w:ascii="XO Thames" w:hAnsi="XO Thames"/>
                <w:b w:val="0"/>
                <w:sz w:val="26"/>
              </w:rPr>
              <w:t xml:space="preserve">По результатам рассмотрения заявления об исправлении допущенных опечаток и ошибок в </w:t>
            </w:r>
            <w:r>
              <w:rPr>
                <w:rFonts w:ascii="XO Thames" w:hAnsi="XO Thames"/>
                <w:sz w:val="26"/>
                <w:u w:val="none"/>
              </w:rPr>
              <w:t>уведомлении от ___________</w:t>
            </w:r>
            <w:r>
              <w:rPr>
                <w:rFonts w:ascii="XO Thames" w:hAnsi="XO Thames"/>
                <w:sz w:val="26"/>
                <w:u w:val="none"/>
              </w:rPr>
              <w:t xml:space="preserve"> № ______</w:t>
            </w:r>
            <w:r>
              <w:rPr>
                <w:rFonts w:ascii="XO Thames" w:hAnsi="XO Thames"/>
                <w:sz w:val="26"/>
                <w:u w:val="none"/>
              </w:rPr>
              <w:t xml:space="preserve"> принято </w:t>
            </w:r>
            <w:r>
              <w:rPr>
                <w:rFonts w:ascii="XO Thames" w:hAnsi="XO Thames"/>
                <w:sz w:val="26"/>
                <w:u w:val="none"/>
              </w:rPr>
              <w:t>решение об отказе</w:t>
            </w:r>
            <w:r>
              <w:rPr>
                <w:rFonts w:ascii="XO Thames" w:hAnsi="XO Thames"/>
                <w:sz w:val="26"/>
                <w:u w:val="none"/>
              </w:rPr>
              <w:t xml:space="preserve"> во </w:t>
            </w:r>
            <w:r>
              <w:rPr>
                <w:rFonts w:ascii="XO Thames" w:hAnsi="XO Thames"/>
                <w:sz w:val="26"/>
                <w:u w:val="none"/>
              </w:rPr>
              <w:t>внесении</w:t>
            </w:r>
            <w:r>
              <w:rPr>
                <w:rFonts w:ascii="XO Thames" w:hAnsi="XO Thames"/>
                <w:sz w:val="26"/>
              </w:rPr>
              <w:t xml:space="preserve"> </w:t>
            </w:r>
            <w:r>
              <w:rPr>
                <w:rFonts w:ascii="XO Thames" w:hAnsi="XO Thames"/>
                <w:b w:val="0"/>
                <w:sz w:val="26"/>
              </w:rPr>
              <w:t>исправлений в уведомление.</w:t>
            </w:r>
          </w:p>
        </w:tc>
      </w:tr>
    </w:tbl>
    <w:tbl>
      <w:tblPr>
        <w:tblStyle w:val="Style_7"/>
        <w:tblW w:type="auto" w:w="0"/>
        <w:jc w:val="center"/>
        <w:tblInd w:type="dxa" w:w="0"/>
        <w:tblLayout w:type="fixed"/>
        <w:tblCellMar>
          <w:top w:type="dxa" w:w="0"/>
          <w:left w:type="dxa" w:w="10"/>
          <w:bottom w:type="dxa" w:w="0"/>
          <w:right w:type="dxa" w:w="10"/>
        </w:tblCellMar>
      </w:tblPr>
      <w:tblGrid>
        <w:gridCol w:w="1685"/>
        <w:gridCol w:w="4137"/>
        <w:gridCol w:w="3535"/>
      </w:tblGrid>
      <w:tr>
        <w:trPr>
          <w:trHeight w:hRule="exact" w:val="1114"/>
        </w:trPr>
        <w:tc>
          <w:tcPr>
            <w:tcW w:type="dxa" w:w="1685"/>
            <w:tcBorders>
              <w:top w:color="000000" w:sz="4" w:val="single"/>
              <w:left w:color="000000" w:sz="4" w:val="single"/>
            </w:tcBorders>
            <w:shd w:fill="FFFFFF" w:val="clear"/>
            <w:tcMar>
              <w:top w:type="dxa" w:w="0"/>
              <w:left w:type="dxa" w:w="10"/>
              <w:bottom w:type="dxa" w:w="0"/>
              <w:right w:type="dxa" w:w="10"/>
            </w:tcMar>
            <w:vAlign w:val="bottom"/>
          </w:tcPr>
          <w:p w14:paraId="AE030000">
            <w:pPr>
              <w:pStyle w:val="Style_5"/>
              <w:widowControl w:val="0"/>
              <w:spacing w:after="0" w:before="0" w:line="274" w:lineRule="exact"/>
              <w:ind w:firstLine="0" w:left="0" w:right="0"/>
              <w:jc w:val="center"/>
              <w:rPr>
                <w:rFonts w:ascii="XO Thames" w:hAnsi="XO Thames"/>
                <w:sz w:val="24"/>
              </w:rPr>
            </w:pPr>
            <w:r>
              <w:rPr>
                <w:rFonts w:ascii="XO Thames" w:hAnsi="XO Thames"/>
                <w:spacing w:val="0"/>
                <w:sz w:val="24"/>
              </w:rPr>
              <w:t xml:space="preserve">№ </w:t>
            </w:r>
            <w:r>
              <w:rPr>
                <w:rFonts w:ascii="XO Thames" w:hAnsi="XO Thames"/>
                <w:spacing w:val="0"/>
                <w:sz w:val="24"/>
              </w:rPr>
              <w:t>пункта административного регламента</w:t>
            </w:r>
          </w:p>
        </w:tc>
        <w:tc>
          <w:tcPr>
            <w:tcW w:type="dxa" w:w="4137"/>
            <w:tcBorders>
              <w:top w:color="000000" w:sz="4" w:val="single"/>
              <w:left w:color="000000" w:sz="4" w:val="single"/>
            </w:tcBorders>
            <w:shd w:fill="FFFFFF" w:val="clear"/>
            <w:tcMar>
              <w:top w:type="dxa" w:w="0"/>
              <w:left w:type="dxa" w:w="10"/>
              <w:bottom w:type="dxa" w:w="0"/>
              <w:right w:type="dxa" w:w="10"/>
            </w:tcMar>
            <w:vAlign w:val="bottom"/>
          </w:tcPr>
          <w:p w14:paraId="AF030000">
            <w:pPr>
              <w:pStyle w:val="Style_5"/>
              <w:widowControl w:val="0"/>
              <w:spacing w:after="0" w:before="0" w:line="274" w:lineRule="exact"/>
              <w:ind w:firstLine="0" w:left="0" w:right="0"/>
              <w:jc w:val="center"/>
              <w:rPr>
                <w:rFonts w:ascii="XO Thames" w:hAnsi="XO Thames"/>
                <w:sz w:val="24"/>
              </w:rPr>
            </w:pPr>
            <w:r>
              <w:rPr>
                <w:rFonts w:ascii="XO Thames" w:hAnsi="XO Thames"/>
                <w:spacing w:val="0"/>
                <w:sz w:val="24"/>
              </w:rPr>
              <w:t>Наименование основания для отказа во внесении исправлений в уведомление в соответствии с административным регламентом</w:t>
            </w:r>
          </w:p>
        </w:tc>
        <w:tc>
          <w:tcPr>
            <w:tcW w:type="dxa" w:w="3535"/>
            <w:tcBorders>
              <w:top w:color="000000" w:sz="4" w:val="single"/>
              <w:left w:color="000000" w:sz="4" w:val="single"/>
              <w:right w:color="000000" w:sz="4" w:val="single"/>
            </w:tcBorders>
            <w:shd w:fill="FFFFFF" w:val="clear"/>
            <w:tcMar>
              <w:top w:type="dxa" w:w="0"/>
              <w:left w:type="dxa" w:w="10"/>
              <w:bottom w:type="dxa" w:w="0"/>
              <w:right w:type="dxa" w:w="10"/>
            </w:tcMar>
            <w:vAlign w:val="center"/>
          </w:tcPr>
          <w:p w14:paraId="B0030000">
            <w:pPr>
              <w:pStyle w:val="Style_5"/>
              <w:widowControl w:val="0"/>
              <w:spacing w:after="0" w:before="0" w:line="274" w:lineRule="exact"/>
              <w:ind w:firstLine="0" w:left="0" w:right="0"/>
              <w:jc w:val="center"/>
              <w:rPr>
                <w:rFonts w:ascii="XO Thames" w:hAnsi="XO Thames"/>
                <w:sz w:val="24"/>
              </w:rPr>
            </w:pPr>
            <w:r>
              <w:rPr>
                <w:rFonts w:ascii="XO Thames" w:hAnsi="XO Thames"/>
                <w:spacing w:val="0"/>
                <w:sz w:val="24"/>
              </w:rPr>
              <w:t>Разъяснение причин отказа во внесении исправлений в уведомление</w:t>
            </w:r>
          </w:p>
        </w:tc>
      </w:tr>
      <w:tr>
        <w:trPr>
          <w:trHeight w:hRule="exact" w:val="1037"/>
        </w:trPr>
        <w:tc>
          <w:tcPr>
            <w:tcW w:type="dxa" w:w="1685"/>
            <w:tcBorders>
              <w:top w:color="000000" w:sz="4" w:val="single"/>
              <w:left w:color="000000" w:sz="4" w:val="single"/>
            </w:tcBorders>
            <w:shd w:fill="FFFFFF" w:val="clear"/>
            <w:tcMar>
              <w:top w:type="dxa" w:w="0"/>
              <w:left w:type="dxa" w:w="10"/>
              <w:bottom w:type="dxa" w:w="0"/>
              <w:right w:type="dxa" w:w="10"/>
            </w:tcMar>
          </w:tcPr>
          <w:p w14:paraId="B1030000">
            <w:pPr>
              <w:pStyle w:val="Style_5"/>
              <w:widowControl w:val="0"/>
              <w:spacing w:after="0" w:before="0" w:line="274" w:lineRule="exact"/>
              <w:ind w:firstLine="0" w:left="120" w:right="0"/>
              <w:jc w:val="center"/>
              <w:rPr>
                <w:rFonts w:ascii="XO Thames" w:hAnsi="XO Thames"/>
                <w:sz w:val="24"/>
              </w:rPr>
            </w:pPr>
            <w:r>
              <w:rPr>
                <w:rFonts w:ascii="XO Thames" w:hAnsi="XO Thames"/>
                <w:spacing w:val="0"/>
                <w:sz w:val="24"/>
              </w:rPr>
              <w:t>подпункт «а» пункта 3.2</w:t>
            </w:r>
          </w:p>
        </w:tc>
        <w:tc>
          <w:tcPr>
            <w:tcW w:type="dxa" w:w="4137"/>
            <w:tcBorders>
              <w:top w:color="000000" w:sz="4" w:val="single"/>
              <w:left w:color="000000" w:sz="4" w:val="single"/>
            </w:tcBorders>
            <w:shd w:fill="FFFFFF" w:val="clear"/>
            <w:tcMar>
              <w:top w:type="dxa" w:w="0"/>
              <w:left w:type="dxa" w:w="10"/>
              <w:bottom w:type="dxa" w:w="0"/>
              <w:right w:type="dxa" w:w="10"/>
            </w:tcMar>
          </w:tcPr>
          <w:p w14:paraId="B2030000">
            <w:pPr>
              <w:pStyle w:val="Style_5"/>
              <w:widowControl w:val="0"/>
              <w:spacing w:after="0" w:before="0" w:line="274" w:lineRule="exact"/>
              <w:ind w:firstLine="0" w:left="120" w:right="0"/>
              <w:jc w:val="center"/>
              <w:rPr>
                <w:rFonts w:ascii="XO Thames" w:hAnsi="XO Thames"/>
                <w:sz w:val="24"/>
              </w:rPr>
            </w:pPr>
            <w:r>
              <w:rPr>
                <w:rFonts w:ascii="XO Thames" w:hAnsi="XO Thames"/>
                <w:spacing w:val="0"/>
                <w:sz w:val="24"/>
              </w:rPr>
              <w:t>несоответствие заявителя кругу лиц, указанных в пункте 1.2 административного регламента</w:t>
            </w:r>
          </w:p>
        </w:tc>
        <w:tc>
          <w:tcPr>
            <w:tcW w:type="dxa" w:w="3535"/>
            <w:tcBorders>
              <w:top w:color="000000" w:sz="4" w:val="single"/>
              <w:left w:color="000000" w:sz="4" w:val="single"/>
              <w:right w:color="000000" w:sz="4" w:val="single"/>
            </w:tcBorders>
            <w:shd w:fill="FFFFFF" w:val="clear"/>
            <w:tcMar>
              <w:top w:type="dxa" w:w="0"/>
              <w:left w:type="dxa" w:w="10"/>
              <w:bottom w:type="dxa" w:w="0"/>
              <w:right w:type="dxa" w:w="10"/>
            </w:tcMar>
          </w:tcPr>
          <w:p w14:paraId="B3030000">
            <w:pPr>
              <w:pStyle w:val="Style_5"/>
              <w:widowControl w:val="0"/>
              <w:spacing w:after="0" w:before="0" w:line="274" w:lineRule="exact"/>
              <w:ind w:firstLine="0" w:left="120" w:right="0"/>
              <w:jc w:val="center"/>
              <w:rPr>
                <w:rFonts w:ascii="XO Thames" w:hAnsi="XO Thames"/>
                <w:sz w:val="24"/>
              </w:rPr>
            </w:pPr>
            <w:r>
              <w:rPr>
                <w:rFonts w:ascii="XO Thames" w:hAnsi="XO Thames"/>
                <w:spacing w:val="0"/>
                <w:sz w:val="24"/>
              </w:rPr>
              <w:t>Указываются основания такого вывода</w:t>
            </w:r>
          </w:p>
        </w:tc>
      </w:tr>
      <w:tr>
        <w:trPr>
          <w:trHeight w:hRule="exact" w:val="686"/>
        </w:trPr>
        <w:tc>
          <w:tcPr>
            <w:tcW w:type="dxa" w:w="1685"/>
            <w:tcBorders>
              <w:top w:color="000000" w:sz="4" w:val="single"/>
              <w:left w:color="000000" w:sz="4" w:val="single"/>
              <w:bottom w:color="000000" w:sz="6" w:val="single"/>
            </w:tcBorders>
            <w:shd w:fill="FFFFFF" w:val="clear"/>
            <w:tcMar>
              <w:top w:type="dxa" w:w="0"/>
              <w:left w:type="dxa" w:w="10"/>
              <w:bottom w:type="dxa" w:w="0"/>
              <w:right w:type="dxa" w:w="10"/>
            </w:tcMar>
          </w:tcPr>
          <w:p w14:paraId="B4030000">
            <w:pPr>
              <w:pStyle w:val="Style_5"/>
              <w:widowControl w:val="0"/>
              <w:spacing w:after="0" w:before="0" w:line="274" w:lineRule="exact"/>
              <w:ind w:firstLine="0" w:left="120" w:right="0"/>
              <w:jc w:val="center"/>
              <w:rPr>
                <w:rFonts w:ascii="XO Thames" w:hAnsi="XO Thames"/>
                <w:sz w:val="24"/>
              </w:rPr>
            </w:pPr>
            <w:r>
              <w:rPr>
                <w:rFonts w:ascii="XO Thames" w:hAnsi="XO Thames"/>
                <w:spacing w:val="0"/>
                <w:sz w:val="24"/>
              </w:rPr>
              <w:t>подпункт «б» пункта 3.2</w:t>
            </w:r>
          </w:p>
        </w:tc>
        <w:tc>
          <w:tcPr>
            <w:tcW w:type="dxa" w:w="4137"/>
            <w:tcBorders>
              <w:top w:color="000000" w:sz="4" w:val="single"/>
              <w:left w:color="000000" w:sz="4" w:val="single"/>
              <w:bottom w:color="000000" w:sz="6" w:val="single"/>
            </w:tcBorders>
            <w:shd w:fill="FFFFFF" w:val="clear"/>
            <w:tcMar>
              <w:top w:type="dxa" w:w="0"/>
              <w:left w:type="dxa" w:w="10"/>
              <w:bottom w:type="dxa" w:w="0"/>
              <w:right w:type="dxa" w:w="10"/>
            </w:tcMar>
          </w:tcPr>
          <w:p w14:paraId="B5030000">
            <w:pPr>
              <w:pStyle w:val="Style_5"/>
              <w:widowControl w:val="0"/>
              <w:spacing w:after="0" w:before="0" w:line="274" w:lineRule="exact"/>
              <w:ind w:firstLine="0" w:left="120" w:right="0"/>
              <w:jc w:val="center"/>
              <w:rPr>
                <w:rFonts w:ascii="XO Thames" w:hAnsi="XO Thames"/>
                <w:sz w:val="24"/>
              </w:rPr>
            </w:pPr>
            <w:r>
              <w:rPr>
                <w:rFonts w:ascii="XO Thames" w:hAnsi="XO Thames"/>
                <w:spacing w:val="0"/>
                <w:sz w:val="24"/>
              </w:rPr>
              <w:t>отсутствие факта допущения опечатки или ошибки в уведомлении</w:t>
            </w:r>
          </w:p>
        </w:tc>
        <w:tc>
          <w:tcPr>
            <w:tcW w:type="dxa" w:w="3535"/>
            <w:tcBorders>
              <w:top w:color="000000" w:sz="4" w:val="single"/>
              <w:left w:color="000000" w:sz="4" w:val="single"/>
              <w:bottom w:color="000000" w:sz="6" w:val="single"/>
              <w:right w:color="000000" w:sz="4" w:val="single"/>
            </w:tcBorders>
            <w:shd w:fill="FFFFFF" w:val="clear"/>
            <w:tcMar>
              <w:top w:type="dxa" w:w="0"/>
              <w:left w:type="dxa" w:w="10"/>
              <w:bottom w:type="dxa" w:w="0"/>
              <w:right w:type="dxa" w:w="10"/>
            </w:tcMar>
          </w:tcPr>
          <w:p w14:paraId="B6030000">
            <w:pPr>
              <w:pStyle w:val="Style_5"/>
              <w:widowControl w:val="0"/>
              <w:spacing w:after="0" w:before="0" w:line="274" w:lineRule="exact"/>
              <w:ind w:firstLine="0" w:left="120" w:right="0"/>
              <w:jc w:val="center"/>
              <w:rPr>
                <w:rFonts w:ascii="XO Thames" w:hAnsi="XO Thames"/>
                <w:sz w:val="24"/>
              </w:rPr>
            </w:pPr>
            <w:r>
              <w:rPr>
                <w:rFonts w:ascii="XO Thames" w:hAnsi="XO Thames"/>
                <w:spacing w:val="0"/>
                <w:sz w:val="24"/>
              </w:rPr>
              <w:t>Указываются основания такого вывода</w:t>
            </w:r>
          </w:p>
        </w:tc>
      </w:tr>
      <w:tr>
        <w:trPr>
          <w:trHeight w:hRule="exact" w:val="686"/>
        </w:trPr>
        <w:tc>
          <w:tcPr>
            <w:tcW w:type="dxa" w:w="9357"/>
            <w:gridSpan w:val="3"/>
            <w:tcBorders>
              <w:top w:color="000000" w:sz="6" w:val="single"/>
              <w:left w:color="000000" w:sz="4" w:val="nil"/>
              <w:bottom w:color="000000" w:sz="4" w:val="nil"/>
              <w:right w:color="000000" w:sz="4" w:val="nil"/>
              <w:tl2br w:color="000000" w:sz="4" w:val="nil"/>
              <w:tr2bl w:color="000000" w:sz="4" w:val="nil"/>
            </w:tcBorders>
            <w:shd w:fill="FFFFFF" w:val="clear"/>
            <w:tcMar>
              <w:top w:type="dxa" w:w="0"/>
              <w:left w:type="dxa" w:w="10"/>
              <w:bottom w:type="dxa" w:w="0"/>
              <w:right w:type="dxa" w:w="10"/>
            </w:tcMar>
          </w:tcPr>
          <w:p w14:paraId="B7030000">
            <w:pPr>
              <w:pStyle w:val="Style_5"/>
              <w:widowControl w:val="0"/>
              <w:spacing w:after="0" w:before="0" w:line="274" w:lineRule="exact"/>
              <w:ind w:firstLine="0" w:left="120" w:right="0"/>
              <w:jc w:val="both"/>
              <w:rPr>
                <w:rFonts w:ascii="XO Thames" w:hAnsi="XO Thames"/>
                <w:sz w:val="24"/>
              </w:rPr>
            </w:pPr>
            <w:r>
              <w:rPr>
                <w:rFonts w:ascii="XO Thames" w:hAnsi="XO Thames"/>
                <w:sz w:val="26"/>
                <w:u w:val="none"/>
              </w:rPr>
              <w:t>Вы вправе повторно обратиться с заявлением об исправлении допущенных опечаток и ошибок в уведомлении после устранения указанных нарушений.</w:t>
            </w:r>
          </w:p>
        </w:tc>
      </w:tr>
      <w:tr>
        <w:trPr>
          <w:trHeight w:hRule="exact" w:val="921"/>
        </w:trPr>
        <w:tc>
          <w:tcPr>
            <w:tcW w:type="dxa" w:w="9357"/>
            <w:gridSpan w:val="3"/>
            <w:tcBorders>
              <w:top w:color="000000" w:sz="4" w:val="nil"/>
              <w:left w:color="000000" w:sz="4" w:val="nil"/>
              <w:bottom w:color="000000" w:sz="4" w:val="nil"/>
              <w:right w:color="000000" w:sz="4" w:val="nil"/>
              <w:tl2br w:color="000000" w:sz="4" w:val="nil"/>
              <w:tr2bl w:color="000000" w:sz="4" w:val="nil"/>
            </w:tcBorders>
            <w:shd w:fill="FFFFFF" w:val="clear"/>
            <w:tcMar>
              <w:top w:type="dxa" w:w="0"/>
              <w:left w:type="dxa" w:w="10"/>
              <w:bottom w:type="dxa" w:w="0"/>
              <w:right w:type="dxa" w:w="10"/>
            </w:tcMar>
          </w:tcPr>
          <w:p w14:paraId="B8030000">
            <w:pPr>
              <w:pStyle w:val="Style_1"/>
              <w:widowControl w:val="0"/>
              <w:spacing w:line="274" w:lineRule="exact"/>
              <w:ind w:firstLine="709" w:left="0" w:right="96"/>
              <w:jc w:val="both"/>
              <w:rPr>
                <w:rFonts w:ascii="XO Thames" w:hAnsi="XO Thames"/>
                <w:sz w:val="26"/>
                <w:u w:val="none"/>
              </w:rPr>
            </w:pPr>
            <w:r>
              <w:rPr>
                <w:rFonts w:ascii="XO Thames" w:hAnsi="XO Thames"/>
                <w:sz w:val="26"/>
                <w:u w:val="none"/>
              </w:rPr>
              <w:t>Данный отказ может быть обжалован в досудебном порядке путем направления жалобы в администрацию Прокопьевского муниципального округа, а также в судебном порядке.</w:t>
            </w:r>
          </w:p>
        </w:tc>
      </w:tr>
      <w:tr>
        <w:trPr>
          <w:trHeight w:hRule="exact" w:val="284"/>
        </w:trPr>
        <w:tc>
          <w:tcPr>
            <w:tcW w:type="dxa" w:w="9357"/>
            <w:gridSpan w:val="3"/>
            <w:tcBorders>
              <w:top w:color="000000" w:sz="4" w:val="nil"/>
              <w:left w:color="000000" w:sz="4" w:val="nil"/>
              <w:bottom w:color="000000" w:sz="4" w:val="nil"/>
              <w:right w:color="000000" w:sz="4" w:val="nil"/>
              <w:tl2br w:color="000000" w:sz="4" w:val="nil"/>
              <w:tr2bl w:color="000000" w:sz="4" w:val="nil"/>
            </w:tcBorders>
            <w:shd w:fill="FFFFFF" w:val="clear"/>
            <w:tcMar>
              <w:top w:type="dxa" w:w="0"/>
              <w:left w:type="dxa" w:w="10"/>
              <w:bottom w:type="dxa" w:w="0"/>
              <w:right w:type="dxa" w:w="10"/>
            </w:tcMar>
          </w:tcPr>
          <w:p w14:paraId="B9030000">
            <w:pPr>
              <w:pStyle w:val="Style_1"/>
              <w:widowControl w:val="0"/>
              <w:spacing w:line="274" w:lineRule="exact"/>
              <w:ind w:firstLine="709" w:left="0" w:right="96"/>
              <w:jc w:val="both"/>
              <w:rPr>
                <w:rFonts w:ascii="XO Thames" w:hAnsi="XO Thames"/>
                <w:sz w:val="26"/>
                <w:u w:val="none"/>
              </w:rPr>
            </w:pPr>
            <w:r>
              <w:rPr>
                <w:rFonts w:ascii="XO Thames" w:hAnsi="XO Thames"/>
                <w:sz w:val="26"/>
                <w:u w:val="none"/>
              </w:rPr>
              <w:t xml:space="preserve">Дополнительно информируем: </w:t>
            </w:r>
          </w:p>
        </w:tc>
      </w:tr>
      <w:tr>
        <w:trPr>
          <w:trHeight w:hRule="exact" w:val="284"/>
        </w:trPr>
        <w:tc>
          <w:tcPr>
            <w:tcW w:type="dxa" w:w="9357"/>
            <w:gridSpan w:val="3"/>
            <w:tcBorders>
              <w:top w:color="000000" w:sz="4" w:val="nil"/>
              <w:left w:color="000000" w:sz="4" w:val="nil"/>
              <w:bottom w:color="000000" w:sz="6" w:val="single"/>
              <w:right w:color="000000" w:sz="4" w:val="nil"/>
              <w:tl2br w:color="000000" w:sz="4" w:val="nil"/>
              <w:tr2bl w:color="000000" w:sz="4" w:val="nil"/>
            </w:tcBorders>
            <w:shd w:fill="FFFFFF" w:val="clear"/>
            <w:tcMar>
              <w:top w:type="dxa" w:w="0"/>
              <w:left w:type="dxa" w:w="10"/>
              <w:bottom w:type="dxa" w:w="0"/>
              <w:right w:type="dxa" w:w="10"/>
            </w:tcMar>
          </w:tcPr>
          <w:p w14:paraId="BA030000">
            <w:pPr>
              <w:pStyle w:val="Style_1"/>
              <w:widowControl w:val="0"/>
              <w:spacing w:line="274" w:lineRule="exact"/>
              <w:ind w:firstLine="709" w:left="0" w:right="96"/>
              <w:jc w:val="both"/>
              <w:rPr>
                <w:rFonts w:ascii="XO Thames" w:hAnsi="XO Thames"/>
                <w:sz w:val="26"/>
                <w:u w:val="none"/>
              </w:rPr>
            </w:pPr>
          </w:p>
        </w:tc>
      </w:tr>
      <w:tr>
        <w:trPr>
          <w:trHeight w:hRule="exact" w:val="356"/>
        </w:trPr>
        <w:tc>
          <w:tcPr>
            <w:tcW w:type="dxa" w:w="9357"/>
            <w:gridSpan w:val="3"/>
            <w:tcBorders>
              <w:top w:color="000000" w:sz="6" w:val="single"/>
              <w:left w:color="000000" w:sz="4" w:val="nil"/>
              <w:bottom w:color="000000" w:sz="4" w:val="nil"/>
              <w:right w:color="000000" w:sz="4" w:val="nil"/>
              <w:tl2br w:color="000000" w:sz="4" w:val="nil"/>
              <w:tr2bl w:color="000000" w:sz="4" w:val="nil"/>
            </w:tcBorders>
            <w:shd w:fill="FFFFFF" w:val="clear"/>
            <w:tcMar>
              <w:top w:type="dxa" w:w="0"/>
              <w:left w:type="dxa" w:w="10"/>
              <w:bottom w:type="dxa" w:w="0"/>
              <w:right w:type="dxa" w:w="10"/>
            </w:tcMar>
          </w:tcPr>
          <w:p w14:paraId="BB030000">
            <w:pPr>
              <w:widowControl w:val="0"/>
              <w:ind/>
              <w:jc w:val="center"/>
              <w:rPr>
                <w:sz w:val="16"/>
              </w:rPr>
            </w:pPr>
            <w:r>
              <w:rPr>
                <w:rFonts w:ascii="XO Thames" w:hAnsi="XO Thames"/>
                <w:b w:val="0"/>
                <w:sz w:val="16"/>
              </w:rPr>
              <w:t>(указывается информация, необходимая для устранения оснований для отказа в приеме документов, необходимых для предоставления услуги, а также иная дополнительная информация при наличии)</w:t>
            </w:r>
          </w:p>
        </w:tc>
      </w:tr>
      <w:tr>
        <w:trPr>
          <w:trHeight w:hRule="exact" w:val="284"/>
        </w:trPr>
        <w:tc>
          <w:tcPr>
            <w:tcW w:type="dxa" w:w="9357"/>
            <w:gridSpan w:val="3"/>
            <w:tcBorders>
              <w:top w:color="000000" w:sz="4" w:val="nil"/>
              <w:left w:color="000000" w:sz="4" w:val="nil"/>
              <w:bottom w:color="000000" w:sz="4" w:val="nil"/>
              <w:right w:color="000000" w:sz="4" w:val="nil"/>
              <w:tl2br w:color="000000" w:sz="4" w:val="nil"/>
              <w:tr2bl w:color="000000" w:sz="4" w:val="nil"/>
            </w:tcBorders>
            <w:shd w:fill="FFFFFF" w:val="clear"/>
            <w:tcMar>
              <w:top w:type="dxa" w:w="0"/>
              <w:left w:type="dxa" w:w="10"/>
              <w:bottom w:type="dxa" w:w="0"/>
              <w:right w:type="dxa" w:w="10"/>
            </w:tcMar>
          </w:tcPr>
          <w:p w14:paraId="BC030000">
            <w:pPr>
              <w:pStyle w:val="Style_1"/>
              <w:widowControl w:val="0"/>
              <w:spacing w:line="274" w:lineRule="exact"/>
              <w:ind w:firstLine="709" w:left="0" w:right="96"/>
              <w:jc w:val="both"/>
              <w:rPr>
                <w:rFonts w:ascii="XO Thames" w:hAnsi="XO Thames"/>
                <w:sz w:val="26"/>
                <w:u w:val="none"/>
              </w:rPr>
            </w:pPr>
            <w:r>
              <w:rPr>
                <w:rFonts w:ascii="XO Thames" w:hAnsi="XO Thames"/>
                <w:sz w:val="26"/>
                <w:u w:val="none"/>
              </w:rPr>
              <w:t xml:space="preserve">Приложение: </w:t>
            </w:r>
          </w:p>
        </w:tc>
      </w:tr>
      <w:tr>
        <w:trPr>
          <w:trHeight w:hRule="exact" w:val="284"/>
        </w:trPr>
        <w:tc>
          <w:tcPr>
            <w:tcW w:type="dxa" w:w="9357"/>
            <w:gridSpan w:val="3"/>
            <w:tcBorders>
              <w:top w:color="000000" w:sz="4" w:val="nil"/>
              <w:left w:color="000000" w:sz="4" w:val="nil"/>
              <w:bottom w:color="000000" w:sz="6" w:val="single"/>
              <w:right w:color="000000" w:sz="4" w:val="nil"/>
              <w:tl2br w:color="000000" w:sz="4" w:val="nil"/>
              <w:tr2bl w:color="000000" w:sz="4" w:val="nil"/>
            </w:tcBorders>
            <w:shd w:fill="FFFFFF" w:val="clear"/>
            <w:tcMar>
              <w:top w:type="dxa" w:w="0"/>
              <w:left w:type="dxa" w:w="10"/>
              <w:bottom w:type="dxa" w:w="0"/>
              <w:right w:type="dxa" w:w="10"/>
            </w:tcMar>
          </w:tcPr>
          <w:p w14:paraId="BD030000">
            <w:pPr>
              <w:pStyle w:val="Style_1"/>
              <w:widowControl w:val="0"/>
              <w:spacing w:line="274" w:lineRule="exact"/>
              <w:ind w:firstLine="709" w:left="0" w:right="96"/>
              <w:jc w:val="both"/>
              <w:rPr>
                <w:rFonts w:ascii="XO Thames" w:hAnsi="XO Thames"/>
                <w:sz w:val="26"/>
                <w:u w:val="none"/>
              </w:rPr>
            </w:pPr>
          </w:p>
        </w:tc>
      </w:tr>
      <w:tr>
        <w:trPr>
          <w:trHeight w:hRule="exact" w:val="284"/>
        </w:trPr>
        <w:tc>
          <w:tcPr>
            <w:tcW w:type="dxa" w:w="9357"/>
            <w:gridSpan w:val="3"/>
            <w:tcBorders>
              <w:top w:color="000000" w:sz="6" w:val="single"/>
              <w:left w:color="000000" w:sz="4" w:val="nil"/>
              <w:bottom w:color="000000" w:sz="4" w:val="nil"/>
              <w:right w:color="000000" w:sz="4" w:val="nil"/>
              <w:tl2br w:color="000000" w:sz="4" w:val="nil"/>
              <w:tr2bl w:color="000000" w:sz="4" w:val="nil"/>
            </w:tcBorders>
            <w:shd w:fill="FFFFFF" w:val="clear"/>
            <w:tcMar>
              <w:top w:type="dxa" w:w="0"/>
              <w:left w:type="dxa" w:w="10"/>
              <w:bottom w:type="dxa" w:w="0"/>
              <w:right w:type="dxa" w:w="10"/>
            </w:tcMar>
          </w:tcPr>
          <w:p w14:paraId="BE030000">
            <w:pPr>
              <w:pStyle w:val="Style_1"/>
              <w:widowControl w:val="0"/>
              <w:spacing w:line="180" w:lineRule="exact"/>
              <w:ind w:firstLine="0" w:left="40" w:right="0"/>
              <w:jc w:val="center"/>
              <w:rPr>
                <w:rFonts w:ascii="XO Thames" w:hAnsi="XO Thames"/>
                <w:sz w:val="20"/>
              </w:rPr>
            </w:pPr>
            <w:r>
              <w:rPr>
                <w:rFonts w:ascii="XO Thames" w:hAnsi="XO Thames"/>
                <w:b w:val="0"/>
                <w:sz w:val="20"/>
              </w:rPr>
              <w:t>(прилагаются документы, представленные заявителем)</w:t>
            </w:r>
          </w:p>
        </w:tc>
      </w:tr>
      <w:tr>
        <w:trPr>
          <w:trHeight w:hRule="exact" w:val="284"/>
        </w:trPr>
        <w:tc>
          <w:tcPr>
            <w:tcW w:type="dxa" w:w="9357"/>
            <w:gridSpan w:val="3"/>
            <w:tcBorders>
              <w:top w:color="000000" w:sz="4" w:val="nil"/>
              <w:left w:color="000000" w:sz="4" w:val="nil"/>
              <w:bottom w:color="000000" w:sz="4" w:val="nil"/>
              <w:right w:color="000000" w:sz="4" w:val="nil"/>
              <w:tl2br w:color="000000" w:sz="4" w:val="nil"/>
              <w:tr2bl w:color="000000" w:sz="4" w:val="nil"/>
            </w:tcBorders>
            <w:shd w:fill="FFFFFF" w:val="clear"/>
            <w:tcMar>
              <w:top w:type="dxa" w:w="0"/>
              <w:left w:type="dxa" w:w="10"/>
              <w:bottom w:type="dxa" w:w="0"/>
              <w:right w:type="dxa" w:w="10"/>
            </w:tcMar>
          </w:tcPr>
          <w:p w14:paraId="BF030000">
            <w:pPr>
              <w:pStyle w:val="Style_1"/>
              <w:widowControl w:val="0"/>
              <w:spacing w:line="274" w:lineRule="exact"/>
              <w:ind w:firstLine="709" w:left="0" w:right="96"/>
              <w:jc w:val="both"/>
              <w:rPr>
                <w:rFonts w:ascii="XO Thames" w:hAnsi="XO Thames"/>
                <w:sz w:val="26"/>
                <w:u w:val="none"/>
              </w:rPr>
            </w:pPr>
          </w:p>
        </w:tc>
      </w:tr>
    </w:tbl>
    <w:tbl>
      <w:tblPr>
        <w:tblStyle w:val="Style_7"/>
        <w:tblW w:type="auto" w:w="0"/>
        <w:tblInd w:type="dxa" w:w="0"/>
        <w:tblLayout w:type="fixed"/>
        <w:tblCellMar>
          <w:top w:type="dxa" w:w="0"/>
          <w:left w:type="dxa" w:w="28"/>
          <w:bottom w:type="dxa" w:w="0"/>
          <w:right w:type="dxa" w:w="28"/>
        </w:tblCellMar>
      </w:tblPr>
      <w:tblGrid>
        <w:gridCol w:w="4359"/>
        <w:gridCol w:w="372"/>
        <w:gridCol w:w="1701"/>
        <w:gridCol w:w="372"/>
        <w:gridCol w:w="2552"/>
      </w:tblGrid>
      <w:tr>
        <w:tc>
          <w:tcPr>
            <w:tcW w:type="dxa" w:w="4359"/>
            <w:tcBorders>
              <w:top w:sz="4" w:val="nil"/>
              <w:left w:sz="4" w:val="nil"/>
              <w:bottom w:color="000000" w:sz="4" w:val="single"/>
              <w:right w:sz="4" w:val="nil"/>
            </w:tcBorders>
            <w:tcMar>
              <w:top w:type="dxa" w:w="0"/>
              <w:left w:type="dxa" w:w="28"/>
              <w:bottom w:type="dxa" w:w="0"/>
              <w:right w:type="dxa" w:w="28"/>
            </w:tcMar>
            <w:vAlign w:val="bottom"/>
          </w:tcPr>
          <w:p w14:paraId="C0030000">
            <w:pPr>
              <w:widowControl w:val="0"/>
              <w:ind/>
              <w:jc w:val="center"/>
              <w:rPr>
                <w:rFonts w:ascii="Times New Roman" w:hAnsi="Times New Roman"/>
                <w:sz w:val="24"/>
              </w:rPr>
            </w:pPr>
          </w:p>
        </w:tc>
        <w:tc>
          <w:tcPr>
            <w:tcW w:type="dxa" w:w="372"/>
            <w:tcBorders>
              <w:top w:sz="4" w:val="nil"/>
              <w:left w:sz="4" w:val="nil"/>
              <w:bottom w:sz="4" w:val="nil"/>
              <w:right w:sz="4" w:val="nil"/>
            </w:tcBorders>
            <w:tcMar>
              <w:top w:type="dxa" w:w="0"/>
              <w:left w:type="dxa" w:w="28"/>
              <w:bottom w:type="dxa" w:w="0"/>
              <w:right w:type="dxa" w:w="28"/>
            </w:tcMar>
            <w:vAlign w:val="bottom"/>
          </w:tcPr>
          <w:p w14:paraId="C1030000">
            <w:pPr>
              <w:rPr>
                <w:rFonts w:ascii="Times New Roman" w:hAnsi="Times New Roman"/>
                <w:sz w:val="24"/>
              </w:rPr>
            </w:pPr>
          </w:p>
        </w:tc>
        <w:tc>
          <w:tcPr>
            <w:tcW w:type="dxa" w:w="1701"/>
            <w:tcBorders>
              <w:top w:sz="4" w:val="nil"/>
              <w:left w:sz="4" w:val="nil"/>
              <w:bottom w:color="000000" w:sz="4" w:val="single"/>
              <w:right w:sz="4" w:val="nil"/>
            </w:tcBorders>
            <w:tcMar>
              <w:top w:type="dxa" w:w="0"/>
              <w:left w:type="dxa" w:w="28"/>
              <w:bottom w:type="dxa" w:w="0"/>
              <w:right w:type="dxa" w:w="28"/>
            </w:tcMar>
            <w:vAlign w:val="bottom"/>
          </w:tcPr>
          <w:p w14:paraId="C2030000">
            <w:pPr>
              <w:widowControl w:val="0"/>
              <w:ind/>
              <w:jc w:val="center"/>
              <w:rPr>
                <w:rFonts w:ascii="Times New Roman" w:hAnsi="Times New Roman"/>
                <w:sz w:val="24"/>
              </w:rPr>
            </w:pPr>
          </w:p>
        </w:tc>
        <w:tc>
          <w:tcPr>
            <w:tcW w:type="dxa" w:w="372"/>
            <w:tcBorders>
              <w:top w:sz="4" w:val="nil"/>
              <w:left w:sz="4" w:val="nil"/>
              <w:bottom w:sz="4" w:val="nil"/>
              <w:right w:sz="4" w:val="nil"/>
            </w:tcBorders>
            <w:tcMar>
              <w:top w:type="dxa" w:w="0"/>
              <w:left w:type="dxa" w:w="28"/>
              <w:bottom w:type="dxa" w:w="0"/>
              <w:right w:type="dxa" w:w="28"/>
            </w:tcMar>
            <w:vAlign w:val="bottom"/>
          </w:tcPr>
          <w:p w14:paraId="C3030000">
            <w:pPr>
              <w:widowControl w:val="0"/>
              <w:ind/>
              <w:jc w:val="center"/>
              <w:rPr>
                <w:rFonts w:ascii="Times New Roman" w:hAnsi="Times New Roman"/>
                <w:sz w:val="24"/>
              </w:rPr>
            </w:pPr>
          </w:p>
        </w:tc>
        <w:tc>
          <w:tcPr>
            <w:tcW w:type="dxa" w:w="2552"/>
            <w:tcBorders>
              <w:top w:sz="4" w:val="nil"/>
              <w:left w:sz="4" w:val="nil"/>
              <w:bottom w:color="000000" w:sz="4" w:val="single"/>
              <w:right w:sz="4" w:val="nil"/>
            </w:tcBorders>
            <w:tcMar>
              <w:top w:type="dxa" w:w="0"/>
              <w:left w:type="dxa" w:w="28"/>
              <w:bottom w:type="dxa" w:w="0"/>
              <w:right w:type="dxa" w:w="28"/>
            </w:tcMar>
            <w:vAlign w:val="bottom"/>
          </w:tcPr>
          <w:p w14:paraId="C4030000">
            <w:pPr>
              <w:widowControl w:val="0"/>
              <w:ind/>
              <w:jc w:val="center"/>
              <w:rPr>
                <w:rFonts w:ascii="Times New Roman" w:hAnsi="Times New Roman"/>
                <w:sz w:val="24"/>
              </w:rPr>
            </w:pPr>
          </w:p>
        </w:tc>
      </w:tr>
      <w:tr>
        <w:tc>
          <w:tcPr>
            <w:tcW w:type="dxa" w:w="4359"/>
            <w:tcBorders>
              <w:top w:sz="4" w:val="nil"/>
              <w:left w:sz="4" w:val="nil"/>
              <w:bottom w:sz="4" w:val="nil"/>
              <w:right w:sz="4" w:val="nil"/>
            </w:tcBorders>
            <w:tcMar>
              <w:top w:type="dxa" w:w="0"/>
              <w:left w:type="dxa" w:w="28"/>
              <w:bottom w:type="dxa" w:w="0"/>
              <w:right w:type="dxa" w:w="28"/>
            </w:tcMar>
            <w:vAlign w:val="top"/>
          </w:tcPr>
          <w:p w14:paraId="C5030000">
            <w:pPr>
              <w:widowControl w:val="0"/>
              <w:ind/>
              <w:jc w:val="center"/>
              <w:rPr>
                <w:rFonts w:ascii="Times New Roman" w:hAnsi="Times New Roman"/>
                <w:spacing w:val="-2"/>
              </w:rPr>
            </w:pPr>
            <w:r>
              <w:rPr>
                <w:rFonts w:ascii="Times New Roman" w:hAnsi="Times New Roman"/>
                <w:spacing w:val="-2"/>
              </w:rPr>
              <w:t>(должность</w:t>
            </w:r>
            <w:r>
              <w:rPr>
                <w:rFonts w:ascii="Times New Roman" w:hAnsi="Times New Roman"/>
              </w:rPr>
              <w:t>)</w:t>
            </w:r>
          </w:p>
        </w:tc>
        <w:tc>
          <w:tcPr>
            <w:tcW w:type="dxa" w:w="372"/>
            <w:tcBorders>
              <w:top w:sz="4" w:val="nil"/>
              <w:left w:sz="4" w:val="nil"/>
              <w:bottom w:sz="4" w:val="nil"/>
              <w:right w:sz="4" w:val="nil"/>
            </w:tcBorders>
            <w:tcMar>
              <w:top w:type="dxa" w:w="0"/>
              <w:left w:type="dxa" w:w="28"/>
              <w:bottom w:type="dxa" w:w="0"/>
              <w:right w:type="dxa" w:w="28"/>
            </w:tcMar>
            <w:vAlign w:val="top"/>
          </w:tcPr>
          <w:p w14:paraId="C6030000">
            <w:pPr>
              <w:rPr>
                <w:rFonts w:ascii="Times New Roman" w:hAnsi="Times New Roman"/>
              </w:rPr>
            </w:pPr>
          </w:p>
        </w:tc>
        <w:tc>
          <w:tcPr>
            <w:tcW w:type="dxa" w:w="1701"/>
            <w:tcBorders>
              <w:top w:sz="4" w:val="nil"/>
              <w:left w:sz="4" w:val="nil"/>
              <w:bottom w:sz="4" w:val="nil"/>
              <w:right w:sz="4" w:val="nil"/>
            </w:tcBorders>
            <w:tcMar>
              <w:top w:type="dxa" w:w="0"/>
              <w:left w:type="dxa" w:w="28"/>
              <w:bottom w:type="dxa" w:w="0"/>
              <w:right w:type="dxa" w:w="28"/>
            </w:tcMar>
            <w:vAlign w:val="top"/>
          </w:tcPr>
          <w:p w14:paraId="C7030000">
            <w:pPr>
              <w:widowControl w:val="0"/>
              <w:ind/>
              <w:jc w:val="center"/>
              <w:rPr>
                <w:rFonts w:ascii="Times New Roman" w:hAnsi="Times New Roman"/>
              </w:rPr>
            </w:pPr>
            <w:r>
              <w:rPr>
                <w:rFonts w:ascii="Times New Roman" w:hAnsi="Times New Roman"/>
              </w:rPr>
              <w:t>(подпись)</w:t>
            </w:r>
          </w:p>
        </w:tc>
        <w:tc>
          <w:tcPr>
            <w:tcW w:type="dxa" w:w="372"/>
            <w:tcBorders>
              <w:top w:sz="4" w:val="nil"/>
              <w:left w:sz="4" w:val="nil"/>
              <w:bottom w:sz="4" w:val="nil"/>
              <w:right w:sz="4" w:val="nil"/>
            </w:tcBorders>
            <w:tcMar>
              <w:top w:type="dxa" w:w="0"/>
              <w:left w:type="dxa" w:w="28"/>
              <w:bottom w:type="dxa" w:w="0"/>
              <w:right w:type="dxa" w:w="28"/>
            </w:tcMar>
            <w:vAlign w:val="top"/>
          </w:tcPr>
          <w:p w14:paraId="C8030000">
            <w:pPr>
              <w:widowControl w:val="0"/>
              <w:ind/>
              <w:jc w:val="center"/>
              <w:rPr>
                <w:rFonts w:ascii="Times New Roman" w:hAnsi="Times New Roman"/>
              </w:rPr>
            </w:pPr>
          </w:p>
        </w:tc>
        <w:tc>
          <w:tcPr>
            <w:tcW w:type="dxa" w:w="2552"/>
            <w:tcBorders>
              <w:top w:sz="4" w:val="nil"/>
              <w:left w:sz="4" w:val="nil"/>
              <w:bottom w:sz="4" w:val="nil"/>
              <w:right w:sz="4" w:val="nil"/>
            </w:tcBorders>
            <w:tcMar>
              <w:top w:type="dxa" w:w="0"/>
              <w:left w:type="dxa" w:w="28"/>
              <w:bottom w:type="dxa" w:w="0"/>
              <w:right w:type="dxa" w:w="28"/>
            </w:tcMar>
            <w:vAlign w:val="top"/>
          </w:tcPr>
          <w:p w14:paraId="C9030000">
            <w:pPr>
              <w:widowControl w:val="0"/>
              <w:ind/>
              <w:jc w:val="center"/>
              <w:rPr>
                <w:rFonts w:ascii="Times New Roman" w:hAnsi="Times New Roman"/>
              </w:rPr>
            </w:pPr>
            <w:r>
              <w:rPr>
                <w:rFonts w:ascii="Times New Roman" w:hAnsi="Times New Roman"/>
              </w:rPr>
              <w:t>(расшифровка подписи)</w:t>
            </w:r>
          </w:p>
        </w:tc>
      </w:tr>
      <w:tr>
        <w:trPr>
          <w:trHeight w:hRule="atLeast" w:val="680"/>
        </w:trPr>
        <w:tc>
          <w:tcPr>
            <w:tcW w:type="dxa" w:w="9356"/>
            <w:gridSpan w:val="5"/>
            <w:tcBorders>
              <w:top w:sz="4" w:val="nil"/>
              <w:left w:sz="4" w:val="nil"/>
              <w:bottom w:color="000000" w:sz="6" w:val="single"/>
              <w:right w:sz="4" w:val="nil"/>
            </w:tcBorders>
            <w:tcMar>
              <w:top w:type="dxa" w:w="0"/>
              <w:left w:type="dxa" w:w="28"/>
              <w:bottom w:type="dxa" w:w="0"/>
              <w:right w:type="dxa" w:w="28"/>
            </w:tcMar>
            <w:vAlign w:val="top"/>
          </w:tcPr>
          <w:p w14:paraId="CA030000">
            <w:pPr>
              <w:widowControl w:val="0"/>
              <w:ind/>
              <w:jc w:val="left"/>
              <w:rPr>
                <w:rFonts w:ascii="Times New Roman" w:hAnsi="Times New Roman"/>
                <w:spacing w:val="-2"/>
              </w:rPr>
            </w:pPr>
          </w:p>
          <w:p w14:paraId="CB030000">
            <w:pPr>
              <w:widowControl w:val="0"/>
              <w:ind/>
              <w:jc w:val="left"/>
              <w:rPr>
                <w:rFonts w:ascii="Times New Roman" w:hAnsi="Times New Roman"/>
                <w:spacing w:val="-2"/>
              </w:rPr>
            </w:pPr>
            <w:r>
              <w:rPr>
                <w:rFonts w:ascii="Times New Roman" w:hAnsi="Times New Roman"/>
                <w:spacing w:val="-2"/>
              </w:rPr>
              <w:t>Дата:</w:t>
            </w:r>
          </w:p>
        </w:tc>
      </w:tr>
      <w:tr>
        <w:trPr>
          <w:trHeight w:hRule="atLeast" w:val="680"/>
        </w:trPr>
        <w:tc>
          <w:tcPr>
            <w:tcW w:type="dxa" w:w="9356"/>
            <w:gridSpan w:val="5"/>
            <w:tcBorders>
              <w:top w:color="000000" w:sz="6" w:val="single"/>
              <w:left w:sz="4" w:val="nil"/>
              <w:bottom w:sz="4" w:val="nil"/>
              <w:right w:sz="4" w:val="nil"/>
            </w:tcBorders>
            <w:tcMar>
              <w:top w:type="dxa" w:w="0"/>
              <w:left w:type="dxa" w:w="28"/>
              <w:bottom w:type="dxa" w:w="0"/>
              <w:right w:type="dxa" w:w="28"/>
            </w:tcMar>
            <w:vAlign w:val="top"/>
          </w:tcPr>
          <w:p w14:paraId="CC030000">
            <w:pPr>
              <w:pStyle w:val="Style_1"/>
              <w:widowControl w:val="0"/>
              <w:spacing w:line="274" w:lineRule="exact"/>
              <w:ind w:firstLine="0" w:left="20" w:right="1180"/>
              <w:rPr>
                <w:rFonts w:ascii="XO Thames" w:hAnsi="XO Thames"/>
                <w:b w:val="1"/>
                <w:sz w:val="20"/>
              </w:rPr>
            </w:pPr>
            <w:r>
              <w:rPr>
                <w:rFonts w:ascii="XO Thames" w:hAnsi="XO Thames"/>
                <w:b w:val="1"/>
                <w:sz w:val="20"/>
                <w:u w:val="none"/>
              </w:rPr>
              <w:t>**Нужное подчеркнуть.</w:t>
            </w:r>
          </w:p>
        </w:tc>
      </w:tr>
    </w:tbl>
    <w:p w14:paraId="CD030000">
      <w:pPr>
        <w:pStyle w:val="Style_5"/>
        <w:widowControl w:val="0"/>
        <w:spacing w:after="0" w:before="0" w:line="240" w:lineRule="auto"/>
        <w:ind w:firstLine="0" w:left="-708" w:right="36"/>
        <w:rPr>
          <w:sz w:val="24"/>
        </w:rPr>
      </w:pPr>
      <w:r>
        <w:br w:type="page"/>
      </w:r>
    </w:p>
    <w:tbl>
      <w:tblPr>
        <w:tblStyle w:val="Style_7"/>
        <w:tblW w:type="auto" w:w="0"/>
        <w:jc w:val="left"/>
        <w:tblInd w:type="dxa" w:w="0"/>
        <w:tblLayout w:type="fixed"/>
        <w:tblCellMar>
          <w:top w:type="dxa" w:w="0"/>
          <w:left w:type="dxa" w:w="0"/>
          <w:bottom w:type="dxa" w:w="0"/>
          <w:right w:type="dxa" w:w="0"/>
        </w:tblCellMar>
      </w:tblPr>
      <w:tblGrid>
        <w:gridCol w:w="849"/>
        <w:gridCol w:w="2665"/>
        <w:gridCol w:w="1064"/>
        <w:gridCol w:w="1064"/>
        <w:gridCol w:w="340"/>
        <w:gridCol w:w="423"/>
        <w:gridCol w:w="1305"/>
        <w:gridCol w:w="1647"/>
      </w:tblGrid>
      <w:tr>
        <w:tc>
          <w:tcPr>
            <w:tcW w:type="dxa" w:w="4578"/>
            <w:gridSpan w:val="3"/>
            <w:tcMar>
              <w:top w:type="dxa" w:w="0"/>
              <w:left w:type="dxa" w:w="0"/>
              <w:bottom w:type="dxa" w:w="0"/>
              <w:right w:type="dxa" w:w="0"/>
            </w:tcMar>
          </w:tcPr>
          <w:p w14:paraId="CE030000">
            <w:pPr>
              <w:widowControl w:val="0"/>
              <w:spacing w:after="0" w:before="0" w:line="240" w:lineRule="auto"/>
              <w:ind w:firstLine="0" w:left="0" w:right="0"/>
              <w:jc w:val="center"/>
              <w:rPr>
                <w:b w:val="1"/>
              </w:rPr>
            </w:pPr>
          </w:p>
        </w:tc>
        <w:tc>
          <w:tcPr>
            <w:tcW w:type="dxa" w:w="4779"/>
            <w:gridSpan w:val="5"/>
            <w:tcMar>
              <w:top w:type="dxa" w:w="0"/>
              <w:left w:type="dxa" w:w="0"/>
              <w:bottom w:type="dxa" w:w="0"/>
              <w:right w:type="dxa" w:w="0"/>
            </w:tcMar>
          </w:tcPr>
          <w:p w14:paraId="CF030000">
            <w:pPr>
              <w:pStyle w:val="Style_1"/>
              <w:widowControl w:val="0"/>
              <w:tabs>
                <w:tab w:leader="none" w:pos="708" w:val="clear"/>
                <w:tab w:leader="none" w:pos="5812" w:val="left"/>
              </w:tabs>
              <w:spacing w:after="0" w:before="0" w:line="240" w:lineRule="auto"/>
              <w:ind w:firstLine="709" w:left="0"/>
              <w:jc w:val="right"/>
              <w:rPr>
                <w:rFonts w:ascii="Times New Roman" w:hAnsi="Times New Roman"/>
                <w:b w:val="0"/>
                <w:sz w:val="24"/>
              </w:rPr>
            </w:pPr>
            <w:r>
              <w:rPr>
                <w:rFonts w:ascii="Times New Roman" w:hAnsi="Times New Roman"/>
                <w:b w:val="0"/>
                <w:sz w:val="24"/>
              </w:rPr>
              <w:t>Приложение № 7</w:t>
            </w:r>
          </w:p>
          <w:p w14:paraId="D0030000">
            <w:pPr>
              <w:widowControl w:val="1"/>
              <w:tabs>
                <w:tab w:leader="none" w:pos="708" w:val="clear"/>
                <w:tab w:leader="none" w:pos="5812" w:val="left"/>
              </w:tabs>
              <w:spacing w:after="0" w:before="0" w:line="240" w:lineRule="auto"/>
              <w:ind w:firstLine="709" w:left="0"/>
              <w:jc w:val="right"/>
              <w:rPr>
                <w:rFonts w:ascii="Times New Roman" w:hAnsi="Times New Roman"/>
                <w:b w:val="0"/>
                <w:sz w:val="24"/>
              </w:rPr>
            </w:pPr>
            <w:r>
              <w:rPr>
                <w:rFonts w:ascii="Times New Roman" w:hAnsi="Times New Roman"/>
                <w:b w:val="0"/>
                <w:sz w:val="24"/>
              </w:rPr>
              <w:t>к административному регламенту</w:t>
            </w:r>
          </w:p>
          <w:p w14:paraId="D1030000">
            <w:pPr>
              <w:widowControl w:val="0"/>
              <w:ind/>
              <w:jc w:val="right"/>
              <w:rPr>
                <w:rFonts w:ascii="Times New Roman" w:hAnsi="Times New Roman"/>
                <w:b w:val="0"/>
                <w:sz w:val="24"/>
              </w:rPr>
            </w:pPr>
            <w:r>
              <w:rPr>
                <w:rFonts w:ascii="Times New Roman" w:hAnsi="Times New Roman"/>
                <w:b w:val="0"/>
                <w:sz w:val="24"/>
              </w:rPr>
              <w:t xml:space="preserve">предоставления муниципальной услуги </w:t>
            </w:r>
            <w:r>
              <w:rPr>
                <w:rStyle w:val="Style_1_ch"/>
                <w:rFonts w:ascii="Times New Roman" w:hAnsi="Times New Roman"/>
                <w:b w:val="0"/>
                <w:sz w:val="24"/>
              </w:rPr>
              <w:t>«</w:t>
            </w:r>
            <w:r>
              <w:rPr>
                <w:rStyle w:val="Style_1_ch"/>
                <w:rFonts w:ascii="Times New Roman" w:hAnsi="Times New Roman"/>
                <w:sz w:val="24"/>
              </w:rPr>
              <w:t xml:space="preserve">Направление </w:t>
            </w:r>
            <w:r>
              <w:rPr>
                <w:rStyle w:val="Style_1_ch"/>
                <w:rFonts w:ascii="Times New Roman" w:hAnsi="Times New Roman"/>
                <w:sz w:val="24"/>
              </w:rPr>
              <w:t xml:space="preserve">уведомления о </w:t>
            </w:r>
            <w:r>
              <w:rPr>
                <w:rStyle w:val="Style_1_ch"/>
                <w:rFonts w:ascii="Times New Roman" w:hAnsi="Times New Roman"/>
                <w:sz w:val="24"/>
              </w:rPr>
              <w:t xml:space="preserve">соответствии </w:t>
            </w:r>
          </w:p>
          <w:p w14:paraId="D2030000">
            <w:pPr>
              <w:pStyle w:val="Style_1"/>
              <w:widowControl w:val="0"/>
              <w:ind w:firstLine="0" w:left="0" w:right="-2"/>
              <w:jc w:val="right"/>
              <w:rPr>
                <w:rFonts w:ascii="Times New Roman" w:hAnsi="Times New Roman"/>
                <w:sz w:val="24"/>
              </w:rPr>
            </w:pPr>
            <w:r>
              <w:rPr>
                <w:rStyle w:val="Style_1_ch"/>
                <w:rFonts w:ascii="Times New Roman" w:hAnsi="Times New Roman"/>
                <w:sz w:val="24"/>
              </w:rPr>
              <w:t xml:space="preserve">построенных </w:t>
            </w:r>
            <w:r>
              <w:rPr>
                <w:rStyle w:val="Style_1_ch"/>
                <w:rFonts w:ascii="Times New Roman" w:hAnsi="Times New Roman"/>
                <w:sz w:val="24"/>
              </w:rPr>
              <w:t xml:space="preserve">или </w:t>
            </w:r>
            <w:r>
              <w:rPr>
                <w:rStyle w:val="Style_1_ch"/>
                <w:rFonts w:ascii="Times New Roman" w:hAnsi="Times New Roman"/>
                <w:sz w:val="24"/>
              </w:rPr>
              <w:t xml:space="preserve">реконструированных </w:t>
            </w:r>
            <w:r>
              <w:rPr>
                <w:rStyle w:val="Style_1_ch"/>
                <w:rFonts w:ascii="Times New Roman" w:hAnsi="Times New Roman"/>
                <w:sz w:val="24"/>
              </w:rPr>
              <w:t xml:space="preserve">объектов </w:t>
            </w:r>
            <w:r>
              <w:rPr>
                <w:rStyle w:val="Style_1_ch"/>
                <w:rFonts w:ascii="Times New Roman" w:hAnsi="Times New Roman"/>
                <w:sz w:val="24"/>
              </w:rPr>
              <w:t xml:space="preserve">индивидуального </w:t>
            </w:r>
            <w:r>
              <w:rPr>
                <w:rStyle w:val="Style_1_ch"/>
                <w:rFonts w:ascii="Times New Roman" w:hAnsi="Times New Roman"/>
                <w:sz w:val="24"/>
              </w:rPr>
              <w:t xml:space="preserve">жилищного </w:t>
            </w:r>
          </w:p>
          <w:p w14:paraId="D3030000">
            <w:pPr>
              <w:pStyle w:val="Style_1"/>
              <w:widowControl w:val="0"/>
              <w:ind w:firstLine="0" w:left="0" w:right="-2"/>
              <w:jc w:val="right"/>
              <w:rPr>
                <w:rFonts w:ascii="Times New Roman" w:hAnsi="Times New Roman"/>
                <w:sz w:val="24"/>
              </w:rPr>
            </w:pPr>
            <w:r>
              <w:rPr>
                <w:rStyle w:val="Style_1_ch"/>
                <w:rFonts w:ascii="Times New Roman" w:hAnsi="Times New Roman"/>
                <w:sz w:val="24"/>
              </w:rPr>
              <w:t xml:space="preserve">строительства или </w:t>
            </w:r>
            <w:r>
              <w:rPr>
                <w:rStyle w:val="Style_1_ch"/>
                <w:rFonts w:ascii="Times New Roman" w:hAnsi="Times New Roman"/>
                <w:sz w:val="24"/>
              </w:rPr>
              <w:t xml:space="preserve">садового дома </w:t>
            </w:r>
          </w:p>
          <w:p w14:paraId="D4030000">
            <w:pPr>
              <w:pStyle w:val="Style_1"/>
              <w:widowControl w:val="0"/>
              <w:spacing w:after="0"/>
              <w:ind w:firstLine="0" w:left="0" w:right="-2"/>
              <w:jc w:val="right"/>
              <w:rPr>
                <w:rFonts w:ascii="Times New Roman" w:hAnsi="Times New Roman"/>
                <w:sz w:val="24"/>
              </w:rPr>
            </w:pPr>
            <w:r>
              <w:rPr>
                <w:rStyle w:val="Style_1_ch"/>
                <w:rFonts w:ascii="Times New Roman" w:hAnsi="Times New Roman"/>
                <w:sz w:val="24"/>
              </w:rPr>
              <w:t xml:space="preserve">требованиям законодательства </w:t>
            </w:r>
            <w:r>
              <w:rPr>
                <w:rStyle w:val="Style_1_ch"/>
                <w:rFonts w:ascii="Times New Roman" w:hAnsi="Times New Roman"/>
                <w:sz w:val="24"/>
              </w:rPr>
              <w:t xml:space="preserve">Российской Федерации </w:t>
            </w:r>
            <w:r>
              <w:rPr>
                <w:rStyle w:val="Style_1_ch"/>
                <w:rFonts w:ascii="Times New Roman" w:hAnsi="Times New Roman"/>
                <w:sz w:val="24"/>
              </w:rPr>
              <w:t xml:space="preserve">о </w:t>
            </w:r>
            <w:r>
              <w:rPr>
                <w:rStyle w:val="Style_1_ch"/>
                <w:rFonts w:ascii="Times New Roman" w:hAnsi="Times New Roman"/>
                <w:sz w:val="24"/>
              </w:rPr>
              <w:t xml:space="preserve">градостроительной </w:t>
            </w:r>
            <w:r>
              <w:rPr>
                <w:rStyle w:val="Style_1_ch"/>
                <w:rFonts w:ascii="Times New Roman" w:hAnsi="Times New Roman"/>
                <w:sz w:val="24"/>
              </w:rPr>
              <w:t>деятельности</w:t>
            </w:r>
            <w:r>
              <w:rPr>
                <w:rStyle w:val="Style_1_ch"/>
                <w:rFonts w:ascii="Times New Roman" w:hAnsi="Times New Roman"/>
                <w:b w:val="0"/>
                <w:sz w:val="24"/>
              </w:rPr>
              <w:t>»</w:t>
            </w:r>
          </w:p>
        </w:tc>
      </w:tr>
    </w:tbl>
    <w:tbl>
      <w:tblPr>
        <w:tblStyle w:val="Style_7"/>
        <w:tblW w:type="auto" w:w="0"/>
        <w:jc w:val="left"/>
        <w:tblInd w:type="dxa" w:w="0"/>
        <w:tblLayout w:type="fixed"/>
        <w:tblCellMar>
          <w:top w:type="dxa" w:w="0"/>
          <w:left w:type="dxa" w:w="0"/>
          <w:bottom w:type="dxa" w:w="0"/>
          <w:right w:type="dxa" w:w="0"/>
        </w:tblCellMar>
      </w:tblPr>
      <w:tblGrid>
        <w:gridCol w:w="849"/>
        <w:gridCol w:w="2665"/>
        <w:gridCol w:w="1064"/>
        <w:gridCol w:w="1064"/>
        <w:gridCol w:w="340"/>
        <w:gridCol w:w="423"/>
        <w:gridCol w:w="1305"/>
        <w:gridCol w:w="1647"/>
      </w:tblGrid>
      <w:tr>
        <w:trPr>
          <w:trHeight w:hRule="atLeast" w:val="2244"/>
        </w:trPr>
        <w:tc>
          <w:tcPr>
            <w:tcW w:type="dxa" w:w="9357"/>
            <w:gridSpan w:val="8"/>
            <w:tcMar>
              <w:top w:type="dxa" w:w="0"/>
              <w:left w:type="dxa" w:w="0"/>
              <w:bottom w:type="dxa" w:w="0"/>
              <w:right w:type="dxa" w:w="0"/>
            </w:tcMar>
          </w:tcPr>
          <w:p w14:paraId="D5030000">
            <w:pPr>
              <w:pStyle w:val="Style_1"/>
              <w:widowControl w:val="0"/>
              <w:spacing w:line="230" w:lineRule="exact"/>
              <w:ind w:firstLine="57" w:left="0"/>
              <w:jc w:val="center"/>
              <w:rPr>
                <w:rFonts w:ascii="XO Thames" w:hAnsi="XO Thames"/>
                <w:b w:val="1"/>
                <w:sz w:val="28"/>
              </w:rPr>
            </w:pPr>
          </w:p>
          <w:p w14:paraId="D6030000">
            <w:pPr>
              <w:pStyle w:val="Style_1"/>
              <w:widowControl w:val="0"/>
              <w:spacing w:line="230" w:lineRule="exact"/>
              <w:ind w:firstLine="57" w:left="0"/>
              <w:jc w:val="center"/>
              <w:rPr>
                <w:rFonts w:ascii="XO Thames" w:hAnsi="XO Thames"/>
                <w:b w:val="1"/>
                <w:sz w:val="28"/>
              </w:rPr>
            </w:pPr>
            <w:r>
              <w:rPr>
                <w:rFonts w:ascii="XO Thames" w:hAnsi="XO Thames"/>
                <w:b w:val="1"/>
                <w:sz w:val="28"/>
              </w:rPr>
              <w:t>ЗАЯВЛЕНИЕ</w:t>
            </w:r>
          </w:p>
          <w:p w14:paraId="D7030000">
            <w:pPr>
              <w:widowControl w:val="0"/>
              <w:spacing w:after="0" w:before="0" w:line="240" w:lineRule="auto"/>
              <w:ind w:firstLine="0" w:left="0" w:right="0"/>
              <w:jc w:val="center"/>
              <w:rPr>
                <w:b w:val="1"/>
              </w:rPr>
            </w:pPr>
            <w:r>
              <w:rPr>
                <w:rFonts w:ascii="XO Thames" w:hAnsi="XO Thames"/>
                <w:b w:val="1"/>
              </w:rPr>
              <w:t>о выдаче дубликата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r>
              <w:rPr>
                <w:rFonts w:ascii="XO Thames" w:hAnsi="XO Thames"/>
                <w:b w:val="1"/>
              </w:rPr>
              <w:t xml:space="preserve"> (далее - уведомление)</w:t>
            </w:r>
          </w:p>
        </w:tc>
      </w:tr>
    </w:tbl>
    <w:tbl>
      <w:tblPr>
        <w:tblStyle w:val="Style_7"/>
        <w:tblW w:type="auto" w:w="0"/>
        <w:jc w:val="left"/>
        <w:tblInd w:type="dxa" w:w="0"/>
        <w:tblLayout w:type="fixed"/>
        <w:tblCellMar>
          <w:top w:type="dxa" w:w="0"/>
          <w:left w:type="dxa" w:w="0"/>
          <w:bottom w:type="dxa" w:w="0"/>
          <w:right w:type="dxa" w:w="0"/>
        </w:tblCellMar>
      </w:tblPr>
      <w:tblGrid>
        <w:gridCol w:w="793"/>
        <w:gridCol w:w="2637"/>
        <w:gridCol w:w="2270"/>
        <w:gridCol w:w="340"/>
        <w:gridCol w:w="252"/>
        <w:gridCol w:w="1312"/>
        <w:gridCol w:w="1753"/>
      </w:tblGrid>
      <w:tr>
        <w:tc>
          <w:tcPr>
            <w:tcW w:type="dxa" w:w="793"/>
            <w:tcBorders>
              <w:bottom w:color="000000" w:sz="6" w:val="single"/>
            </w:tcBorders>
            <w:tcMar>
              <w:top w:type="dxa" w:w="0"/>
              <w:left w:type="dxa" w:w="0"/>
              <w:bottom w:type="dxa" w:w="0"/>
              <w:right w:type="dxa" w:w="0"/>
            </w:tcMar>
          </w:tcPr>
          <w:p w14:paraId="D8030000">
            <w:pPr>
              <w:pStyle w:val="Style_1"/>
              <w:widowControl w:val="0"/>
              <w:spacing w:after="0" w:before="0" w:line="240" w:lineRule="auto"/>
              <w:ind w:firstLine="0" w:left="0" w:right="0"/>
              <w:jc w:val="left"/>
              <w:rPr>
                <w:rFonts w:ascii="Times New Roman" w:hAnsi="Times New Roman"/>
                <w:sz w:val="24"/>
              </w:rPr>
            </w:pPr>
          </w:p>
        </w:tc>
        <w:tc>
          <w:tcPr>
            <w:tcW w:type="dxa" w:w="2637"/>
            <w:tcBorders>
              <w:bottom w:color="000000" w:sz="6" w:val="single"/>
            </w:tcBorders>
            <w:tcMar>
              <w:top w:type="dxa" w:w="0"/>
              <w:left w:type="dxa" w:w="0"/>
              <w:bottom w:type="dxa" w:w="0"/>
              <w:right w:type="dxa" w:w="0"/>
            </w:tcMar>
          </w:tcPr>
          <w:p w14:paraId="D9030000">
            <w:pPr>
              <w:pStyle w:val="Style_1"/>
              <w:widowControl w:val="0"/>
              <w:spacing w:after="0" w:before="0" w:line="240" w:lineRule="auto"/>
              <w:ind w:firstLine="0" w:left="0" w:right="0"/>
              <w:jc w:val="left"/>
            </w:pPr>
          </w:p>
        </w:tc>
        <w:tc>
          <w:tcPr>
            <w:tcW w:type="dxa" w:w="2270"/>
            <w:tcBorders>
              <w:bottom w:color="000000" w:sz="6" w:val="single"/>
            </w:tcBorders>
            <w:tcMar>
              <w:top w:type="dxa" w:w="0"/>
              <w:left w:type="dxa" w:w="0"/>
              <w:bottom w:type="dxa" w:w="0"/>
              <w:right w:type="dxa" w:w="0"/>
            </w:tcMar>
          </w:tcPr>
          <w:p w14:paraId="DA030000">
            <w:pPr>
              <w:pStyle w:val="Style_1"/>
              <w:widowControl w:val="0"/>
              <w:spacing w:after="0" w:before="0" w:line="240" w:lineRule="auto"/>
              <w:ind w:firstLine="0" w:left="0" w:right="0"/>
              <w:jc w:val="left"/>
            </w:pPr>
          </w:p>
        </w:tc>
        <w:tc>
          <w:tcPr>
            <w:tcW w:type="dxa" w:w="3657"/>
            <w:gridSpan w:val="4"/>
            <w:tcBorders>
              <w:bottom w:color="000000" w:sz="6" w:val="single"/>
            </w:tcBorders>
            <w:tcMar>
              <w:top w:type="dxa" w:w="0"/>
              <w:left w:type="dxa" w:w="0"/>
              <w:bottom w:type="dxa" w:w="0"/>
              <w:right w:type="dxa" w:w="0"/>
            </w:tcMar>
          </w:tcPr>
          <w:p w14:paraId="DB030000">
            <w:pPr>
              <w:pStyle w:val="Style_1"/>
              <w:widowControl w:val="0"/>
              <w:spacing w:after="0" w:before="0" w:line="240" w:lineRule="auto"/>
              <w:ind w:firstLine="0" w:left="0" w:right="0"/>
              <w:jc w:val="left"/>
              <w:rPr>
                <w:rFonts w:ascii="XO Thames" w:hAnsi="XO Thames"/>
              </w:rPr>
            </w:pPr>
            <w:r>
              <w:rPr>
                <w:rFonts w:ascii="XO Thames" w:hAnsi="XO Thames"/>
              </w:rPr>
              <w:t>«     »                       20       г.</w:t>
            </w:r>
          </w:p>
        </w:tc>
      </w:tr>
      <w:tr>
        <w:trPr>
          <w:trHeight w:hRule="atLeast" w:val="740"/>
        </w:trPr>
        <w:tc>
          <w:tcPr>
            <w:tcW w:type="dxa" w:w="9357"/>
            <w:gridSpan w:val="7"/>
            <w:tcBorders>
              <w:top w:color="000000" w:sz="6" w:val="single"/>
              <w:left w:color="000000" w:sz="4" w:val="nil"/>
              <w:bottom w:color="000000" w:sz="4" w:val="nil"/>
              <w:right w:color="000000" w:sz="4" w:val="nil"/>
              <w:tl2br w:color="000000" w:sz="4" w:val="nil"/>
              <w:tr2bl w:color="000000" w:sz="4" w:val="nil"/>
            </w:tcBorders>
            <w:tcMar>
              <w:top w:type="dxa" w:w="0"/>
              <w:left w:type="dxa" w:w="0"/>
              <w:bottom w:type="dxa" w:w="0"/>
              <w:right w:type="dxa" w:w="0"/>
            </w:tcMar>
          </w:tcPr>
          <w:p w14:paraId="DC030000">
            <w:pPr>
              <w:widowControl w:val="0"/>
              <w:spacing w:after="0" w:before="0" w:line="240" w:lineRule="auto"/>
              <w:ind w:firstLine="0" w:left="0" w:right="0"/>
              <w:jc w:val="center"/>
              <w:rPr>
                <w:rFonts w:ascii="XO Thames" w:hAnsi="XO Thames"/>
                <w:sz w:val="24"/>
              </w:rPr>
            </w:pPr>
            <w:r>
              <w:rPr>
                <w:rFonts w:ascii="XO Thames" w:hAnsi="XO Thames"/>
              </w:rPr>
              <w:t xml:space="preserve"> </w:t>
            </w:r>
          </w:p>
        </w:tc>
      </w:tr>
      <w:tr>
        <w:tc>
          <w:tcPr>
            <w:tcW w:type="dxa" w:w="9357"/>
            <w:gridSpan w:val="7"/>
            <w:tcBorders>
              <w:top w:color="000000" w:sz="4" w:val="nil"/>
            </w:tcBorders>
            <w:tcMar>
              <w:top w:type="dxa" w:w="0"/>
              <w:left w:type="dxa" w:w="0"/>
              <w:bottom w:type="dxa" w:w="0"/>
              <w:right w:type="dxa" w:w="0"/>
            </w:tcMar>
          </w:tcPr>
          <w:p w14:paraId="DD030000">
            <w:pPr>
              <w:widowControl w:val="0"/>
              <w:spacing w:after="240"/>
              <w:ind/>
              <w:jc w:val="center"/>
              <w:rPr>
                <w:rFonts w:ascii="XO Thames" w:hAnsi="XO Thames"/>
                <w:b w:val="1"/>
                <w:sz w:val="24"/>
              </w:rPr>
            </w:pPr>
            <w:r>
              <w:rPr>
                <w:rFonts w:ascii="XO Thames" w:hAnsi="XO Thames"/>
                <w:b w:val="1"/>
                <w:sz w:val="24"/>
              </w:rPr>
              <w:t>1. Сведения о застройщике</w:t>
            </w:r>
          </w:p>
        </w:tc>
      </w:tr>
    </w:tbl>
    <w:tbl>
      <w:tblPr>
        <w:tblStyle w:val="Style_7"/>
        <w:tblW w:type="auto" w:w="0"/>
        <w:jc w:val="center"/>
        <w:tblInd w:type="dxa" w:w="0"/>
        <w:tblLayout w:type="fixed"/>
        <w:tblCellMar>
          <w:top w:type="dxa" w:w="0"/>
          <w:left w:type="dxa" w:w="10"/>
          <w:bottom w:type="dxa" w:w="0"/>
          <w:right w:type="dxa" w:w="10"/>
        </w:tblCellMar>
      </w:tblPr>
      <w:tblGrid>
        <w:gridCol w:w="969"/>
        <w:gridCol w:w="4993"/>
        <w:gridCol w:w="3395"/>
      </w:tblGrid>
      <w:tr>
        <w:trPr>
          <w:trHeight w:hRule="exact" w:val="686"/>
        </w:trPr>
        <w:tc>
          <w:tcPr>
            <w:tcW w:type="dxa" w:w="969"/>
            <w:tcBorders>
              <w:top w:color="000000" w:sz="4" w:val="single"/>
              <w:left w:color="000000" w:sz="4" w:val="single"/>
            </w:tcBorders>
            <w:shd w:fill="FFFFFF" w:val="clear"/>
            <w:tcMar>
              <w:top w:type="dxa" w:w="0"/>
              <w:left w:type="dxa" w:w="10"/>
              <w:bottom w:type="dxa" w:w="0"/>
              <w:right w:type="dxa" w:w="10"/>
            </w:tcMar>
            <w:vAlign w:val="center"/>
          </w:tcPr>
          <w:p w14:paraId="DE030000">
            <w:pPr>
              <w:pStyle w:val="Style_5"/>
              <w:widowControl w:val="0"/>
              <w:spacing w:after="0" w:before="0" w:line="260" w:lineRule="exact"/>
              <w:ind w:firstLine="0" w:left="0" w:right="0"/>
              <w:jc w:val="center"/>
              <w:rPr>
                <w:rFonts w:ascii="XO Thames" w:hAnsi="XO Thames"/>
                <w:sz w:val="24"/>
              </w:rPr>
            </w:pPr>
            <w:r>
              <w:rPr>
                <w:rFonts w:ascii="XO Thames" w:hAnsi="XO Thames"/>
                <w:spacing w:val="0"/>
                <w:sz w:val="24"/>
              </w:rPr>
              <w:t>1.1.</w:t>
            </w:r>
          </w:p>
        </w:tc>
        <w:tc>
          <w:tcPr>
            <w:tcW w:type="dxa" w:w="4993"/>
            <w:tcBorders>
              <w:top w:color="000000" w:sz="4" w:val="single"/>
              <w:left w:color="000000" w:sz="4" w:val="single"/>
            </w:tcBorders>
            <w:shd w:fill="FFFFFF" w:val="clear"/>
            <w:tcMar>
              <w:top w:type="dxa" w:w="0"/>
              <w:left w:type="dxa" w:w="10"/>
              <w:bottom w:type="dxa" w:w="0"/>
              <w:right w:type="dxa" w:w="10"/>
            </w:tcMar>
            <w:vAlign w:val="center"/>
          </w:tcPr>
          <w:p w14:paraId="DF030000">
            <w:pPr>
              <w:pStyle w:val="Style_5"/>
              <w:widowControl w:val="0"/>
              <w:spacing w:after="0" w:before="0" w:line="278" w:lineRule="exact"/>
              <w:ind w:firstLine="0" w:left="120" w:right="0"/>
              <w:jc w:val="left"/>
              <w:rPr>
                <w:rFonts w:ascii="XO Thames" w:hAnsi="XO Thames"/>
                <w:sz w:val="24"/>
              </w:rPr>
            </w:pPr>
            <w:r>
              <w:rPr>
                <w:rFonts w:ascii="XO Thames" w:hAnsi="XO Thames"/>
                <w:spacing w:val="0"/>
                <w:sz w:val="24"/>
              </w:rPr>
              <w:t>Сведения о физическом лице, в случае если застройщиком является физическое лицо:</w:t>
            </w:r>
          </w:p>
        </w:tc>
        <w:tc>
          <w:tcPr>
            <w:tcW w:type="dxa" w:w="3395"/>
            <w:tcBorders>
              <w:top w:color="000000" w:sz="4" w:val="single"/>
              <w:left w:color="000000" w:sz="4" w:val="single"/>
              <w:right w:color="000000" w:sz="4" w:val="single"/>
            </w:tcBorders>
            <w:shd w:fill="FFFFFF" w:val="clear"/>
            <w:tcMar>
              <w:top w:type="dxa" w:w="0"/>
              <w:left w:type="dxa" w:w="10"/>
              <w:bottom w:type="dxa" w:w="0"/>
              <w:right w:type="dxa" w:w="10"/>
            </w:tcMar>
          </w:tcPr>
          <w:p w14:paraId="E0030000">
            <w:pPr>
              <w:pStyle w:val="Style_1"/>
              <w:widowControl w:val="0"/>
              <w:spacing w:after="0" w:before="0"/>
              <w:ind w:firstLine="0" w:left="0" w:right="0"/>
              <w:jc w:val="left"/>
              <w:rPr>
                <w:rFonts w:ascii="XO Thames" w:hAnsi="XO Thames"/>
              </w:rPr>
            </w:pPr>
          </w:p>
        </w:tc>
      </w:tr>
      <w:tr>
        <w:trPr>
          <w:trHeight w:hRule="exact" w:val="408"/>
        </w:trPr>
        <w:tc>
          <w:tcPr>
            <w:tcW w:type="dxa" w:w="969"/>
            <w:tcBorders>
              <w:top w:color="000000" w:sz="4" w:val="single"/>
              <w:left w:color="000000" w:sz="4" w:val="single"/>
            </w:tcBorders>
            <w:shd w:fill="FFFFFF" w:val="clear"/>
            <w:tcMar>
              <w:top w:type="dxa" w:w="0"/>
              <w:left w:type="dxa" w:w="10"/>
              <w:bottom w:type="dxa" w:w="0"/>
              <w:right w:type="dxa" w:w="10"/>
            </w:tcMar>
            <w:vAlign w:val="center"/>
          </w:tcPr>
          <w:p w14:paraId="E1030000">
            <w:pPr>
              <w:pStyle w:val="Style_5"/>
              <w:widowControl w:val="0"/>
              <w:spacing w:after="0" w:before="0" w:line="260" w:lineRule="exact"/>
              <w:ind w:firstLine="0" w:left="0" w:right="0"/>
              <w:jc w:val="center"/>
              <w:rPr>
                <w:rFonts w:ascii="XO Thames" w:hAnsi="XO Thames"/>
                <w:sz w:val="24"/>
              </w:rPr>
            </w:pPr>
            <w:r>
              <w:rPr>
                <w:rFonts w:ascii="XO Thames" w:hAnsi="XO Thames"/>
                <w:spacing w:val="0"/>
                <w:sz w:val="24"/>
              </w:rPr>
              <w:t>1.1.1.</w:t>
            </w:r>
          </w:p>
        </w:tc>
        <w:tc>
          <w:tcPr>
            <w:tcW w:type="dxa" w:w="4993"/>
            <w:tcBorders>
              <w:top w:color="000000" w:sz="4" w:val="single"/>
              <w:left w:color="000000" w:sz="4" w:val="single"/>
            </w:tcBorders>
            <w:shd w:fill="FFFFFF" w:val="clear"/>
            <w:tcMar>
              <w:top w:type="dxa" w:w="0"/>
              <w:left w:type="dxa" w:w="10"/>
              <w:bottom w:type="dxa" w:w="0"/>
              <w:right w:type="dxa" w:w="10"/>
            </w:tcMar>
            <w:vAlign w:val="center"/>
          </w:tcPr>
          <w:p w14:paraId="E2030000">
            <w:pPr>
              <w:pStyle w:val="Style_5"/>
              <w:widowControl w:val="0"/>
              <w:spacing w:after="0" w:before="0" w:line="210" w:lineRule="exact"/>
              <w:ind w:firstLine="0" w:left="120" w:right="0"/>
              <w:jc w:val="left"/>
              <w:rPr>
                <w:rFonts w:ascii="XO Thames" w:hAnsi="XO Thames"/>
                <w:sz w:val="24"/>
              </w:rPr>
            </w:pPr>
            <w:r>
              <w:rPr>
                <w:rFonts w:ascii="XO Thames" w:hAnsi="XO Thames"/>
                <w:spacing w:val="0"/>
                <w:sz w:val="24"/>
              </w:rPr>
              <w:t>Фамилия, имя, отчество (при наличии)</w:t>
            </w:r>
          </w:p>
        </w:tc>
        <w:tc>
          <w:tcPr>
            <w:tcW w:type="dxa" w:w="3395"/>
            <w:tcBorders>
              <w:top w:color="000000" w:sz="4" w:val="single"/>
              <w:left w:color="000000" w:sz="4" w:val="single"/>
              <w:right w:color="000000" w:sz="4" w:val="single"/>
            </w:tcBorders>
            <w:shd w:fill="FFFFFF" w:val="clear"/>
            <w:tcMar>
              <w:top w:type="dxa" w:w="0"/>
              <w:left w:type="dxa" w:w="10"/>
              <w:bottom w:type="dxa" w:w="0"/>
              <w:right w:type="dxa" w:w="10"/>
            </w:tcMar>
          </w:tcPr>
          <w:p w14:paraId="E3030000">
            <w:pPr>
              <w:pStyle w:val="Style_1"/>
              <w:widowControl w:val="0"/>
              <w:spacing w:after="0" w:before="0"/>
              <w:ind w:firstLine="0" w:left="0" w:right="0"/>
              <w:jc w:val="left"/>
              <w:rPr>
                <w:rFonts w:ascii="XO Thames" w:hAnsi="XO Thames"/>
              </w:rPr>
            </w:pPr>
          </w:p>
        </w:tc>
      </w:tr>
      <w:tr>
        <w:trPr>
          <w:trHeight w:hRule="exact" w:val="1164"/>
        </w:trPr>
        <w:tc>
          <w:tcPr>
            <w:tcW w:type="dxa" w:w="969"/>
            <w:tcBorders>
              <w:top w:color="000000" w:sz="4" w:val="single"/>
              <w:left w:color="000000" w:sz="4" w:val="single"/>
            </w:tcBorders>
            <w:shd w:fill="FFFFFF" w:val="clear"/>
            <w:tcMar>
              <w:top w:type="dxa" w:w="0"/>
              <w:left w:type="dxa" w:w="10"/>
              <w:bottom w:type="dxa" w:w="0"/>
              <w:right w:type="dxa" w:w="10"/>
            </w:tcMar>
          </w:tcPr>
          <w:p w14:paraId="E4030000">
            <w:pPr>
              <w:pStyle w:val="Style_5"/>
              <w:widowControl w:val="0"/>
              <w:spacing w:after="0" w:before="0" w:line="260" w:lineRule="exact"/>
              <w:ind w:firstLine="0" w:left="0" w:right="0"/>
              <w:jc w:val="center"/>
              <w:rPr>
                <w:rFonts w:ascii="XO Thames" w:hAnsi="XO Thames"/>
                <w:sz w:val="24"/>
              </w:rPr>
            </w:pPr>
            <w:r>
              <w:rPr>
                <w:rFonts w:ascii="XO Thames" w:hAnsi="XO Thames"/>
                <w:spacing w:val="0"/>
                <w:sz w:val="24"/>
              </w:rPr>
              <w:t>1.1.2.</w:t>
            </w:r>
          </w:p>
        </w:tc>
        <w:tc>
          <w:tcPr>
            <w:tcW w:type="dxa" w:w="4993"/>
            <w:tcBorders>
              <w:top w:color="000000" w:sz="4" w:val="single"/>
              <w:left w:color="000000" w:sz="4" w:val="single"/>
            </w:tcBorders>
            <w:shd w:fill="FFFFFF" w:val="clear"/>
            <w:tcMar>
              <w:top w:type="dxa" w:w="0"/>
              <w:left w:type="dxa" w:w="10"/>
              <w:bottom w:type="dxa" w:w="0"/>
              <w:right w:type="dxa" w:w="10"/>
            </w:tcMar>
            <w:vAlign w:val="bottom"/>
          </w:tcPr>
          <w:p w14:paraId="E5030000">
            <w:pPr>
              <w:pStyle w:val="Style_5"/>
              <w:widowControl w:val="0"/>
              <w:spacing w:after="0" w:before="0" w:line="274" w:lineRule="exact"/>
              <w:ind w:firstLine="0" w:left="120" w:right="0"/>
              <w:jc w:val="left"/>
              <w:rPr>
                <w:rFonts w:ascii="XO Thames" w:hAnsi="XO Thames"/>
                <w:sz w:val="24"/>
              </w:rPr>
            </w:pPr>
            <w:r>
              <w:rPr>
                <w:rFonts w:ascii="XO Thames" w:hAnsi="XO Thames"/>
                <w:spacing w:val="0"/>
                <w:sz w:val="24"/>
              </w:rPr>
              <w:t>Реквизиты документа, удостоверяющего личность (не указываются в случае, если застройщик является индивидуальным предпринимателем)</w:t>
            </w:r>
          </w:p>
        </w:tc>
        <w:tc>
          <w:tcPr>
            <w:tcW w:type="dxa" w:w="3395"/>
            <w:tcBorders>
              <w:top w:color="000000" w:sz="4" w:val="single"/>
              <w:left w:color="000000" w:sz="4" w:val="single"/>
              <w:right w:color="000000" w:sz="4" w:val="single"/>
            </w:tcBorders>
            <w:shd w:fill="FFFFFF" w:val="clear"/>
            <w:tcMar>
              <w:top w:type="dxa" w:w="0"/>
              <w:left w:type="dxa" w:w="10"/>
              <w:bottom w:type="dxa" w:w="0"/>
              <w:right w:type="dxa" w:w="10"/>
            </w:tcMar>
          </w:tcPr>
          <w:p w14:paraId="E6030000">
            <w:pPr>
              <w:pStyle w:val="Style_1"/>
              <w:widowControl w:val="0"/>
              <w:spacing w:after="0" w:before="0"/>
              <w:ind w:firstLine="0" w:left="0" w:right="0"/>
              <w:jc w:val="left"/>
              <w:rPr>
                <w:rFonts w:ascii="XO Thames" w:hAnsi="XO Thames"/>
              </w:rPr>
            </w:pPr>
          </w:p>
        </w:tc>
      </w:tr>
      <w:tr>
        <w:trPr>
          <w:trHeight w:hRule="exact" w:val="1234"/>
        </w:trPr>
        <w:tc>
          <w:tcPr>
            <w:tcW w:type="dxa" w:w="969"/>
            <w:tcBorders>
              <w:top w:color="000000" w:sz="4" w:val="single"/>
              <w:left w:color="000000" w:sz="4" w:val="single"/>
            </w:tcBorders>
            <w:shd w:fill="FFFFFF" w:val="clear"/>
            <w:tcMar>
              <w:top w:type="dxa" w:w="0"/>
              <w:left w:type="dxa" w:w="10"/>
              <w:bottom w:type="dxa" w:w="0"/>
              <w:right w:type="dxa" w:w="10"/>
            </w:tcMar>
          </w:tcPr>
          <w:p w14:paraId="E7030000">
            <w:pPr>
              <w:pStyle w:val="Style_5"/>
              <w:widowControl w:val="0"/>
              <w:spacing w:after="0" w:before="0" w:line="210" w:lineRule="exact"/>
              <w:ind w:firstLine="0" w:left="0" w:right="0"/>
              <w:jc w:val="center"/>
              <w:rPr>
                <w:rFonts w:ascii="XO Thames" w:hAnsi="XO Thames"/>
                <w:sz w:val="24"/>
              </w:rPr>
            </w:pPr>
            <w:r>
              <w:rPr>
                <w:rFonts w:ascii="XO Thames" w:hAnsi="XO Thames"/>
                <w:spacing w:val="0"/>
                <w:sz w:val="24"/>
              </w:rPr>
              <w:t>1.1.3.</w:t>
            </w:r>
          </w:p>
        </w:tc>
        <w:tc>
          <w:tcPr>
            <w:tcW w:type="dxa" w:w="4993"/>
            <w:tcBorders>
              <w:top w:color="000000" w:sz="4" w:val="single"/>
              <w:left w:color="000000" w:sz="4" w:val="single"/>
            </w:tcBorders>
            <w:shd w:fill="FFFFFF" w:val="clear"/>
            <w:tcMar>
              <w:top w:type="dxa" w:w="0"/>
              <w:left w:type="dxa" w:w="10"/>
              <w:bottom w:type="dxa" w:w="0"/>
              <w:right w:type="dxa" w:w="10"/>
            </w:tcMar>
            <w:vAlign w:val="bottom"/>
          </w:tcPr>
          <w:p w14:paraId="E8030000">
            <w:pPr>
              <w:pStyle w:val="Style_5"/>
              <w:widowControl w:val="0"/>
              <w:spacing w:after="0" w:before="0" w:line="274" w:lineRule="exact"/>
              <w:ind w:firstLine="0" w:left="120" w:right="0"/>
              <w:jc w:val="left"/>
              <w:rPr>
                <w:rFonts w:ascii="XO Thames" w:hAnsi="XO Thames"/>
                <w:sz w:val="24"/>
              </w:rPr>
            </w:pPr>
            <w:r>
              <w:rPr>
                <w:rFonts w:ascii="XO Thames" w:hAnsi="XO Thames"/>
                <w:spacing w:val="0"/>
                <w:sz w:val="24"/>
              </w:rPr>
              <w:t>Основной государственный регистрационный номер индивидуального предпринимателя (в случае если застройщик является индивидуальным предпринимателем)</w:t>
            </w:r>
          </w:p>
        </w:tc>
        <w:tc>
          <w:tcPr>
            <w:tcW w:type="dxa" w:w="3395"/>
            <w:tcBorders>
              <w:top w:color="000000" w:sz="4" w:val="single"/>
              <w:left w:color="000000" w:sz="4" w:val="single"/>
              <w:right w:color="000000" w:sz="4" w:val="single"/>
            </w:tcBorders>
            <w:shd w:fill="FFFFFF" w:val="clear"/>
            <w:tcMar>
              <w:top w:type="dxa" w:w="0"/>
              <w:left w:type="dxa" w:w="10"/>
              <w:bottom w:type="dxa" w:w="0"/>
              <w:right w:type="dxa" w:w="10"/>
            </w:tcMar>
          </w:tcPr>
          <w:p w14:paraId="E9030000">
            <w:pPr>
              <w:pStyle w:val="Style_1"/>
              <w:widowControl w:val="0"/>
              <w:spacing w:after="0" w:before="0"/>
              <w:ind w:firstLine="0" w:left="0" w:right="0"/>
              <w:jc w:val="left"/>
              <w:rPr>
                <w:rFonts w:ascii="XO Thames" w:hAnsi="XO Thames"/>
              </w:rPr>
            </w:pPr>
          </w:p>
        </w:tc>
      </w:tr>
      <w:tr>
        <w:trPr>
          <w:trHeight w:hRule="exact" w:val="682"/>
        </w:trPr>
        <w:tc>
          <w:tcPr>
            <w:tcW w:type="dxa" w:w="969"/>
            <w:tcBorders>
              <w:top w:color="000000" w:sz="4" w:val="single"/>
              <w:left w:color="000000" w:sz="4" w:val="single"/>
            </w:tcBorders>
            <w:shd w:fill="FFFFFF" w:val="clear"/>
            <w:tcMar>
              <w:top w:type="dxa" w:w="0"/>
              <w:left w:type="dxa" w:w="10"/>
              <w:bottom w:type="dxa" w:w="0"/>
              <w:right w:type="dxa" w:w="10"/>
            </w:tcMar>
            <w:vAlign w:val="center"/>
          </w:tcPr>
          <w:p w14:paraId="EA030000">
            <w:pPr>
              <w:pStyle w:val="Style_5"/>
              <w:widowControl w:val="0"/>
              <w:spacing w:after="0" w:before="0" w:line="260" w:lineRule="exact"/>
              <w:ind w:firstLine="0" w:left="0" w:right="0"/>
              <w:jc w:val="center"/>
              <w:rPr>
                <w:rFonts w:ascii="XO Thames" w:hAnsi="XO Thames"/>
                <w:sz w:val="24"/>
              </w:rPr>
            </w:pPr>
            <w:r>
              <w:rPr>
                <w:rFonts w:ascii="XO Thames" w:hAnsi="XO Thames"/>
                <w:spacing w:val="0"/>
                <w:sz w:val="24"/>
              </w:rPr>
              <w:t>1.2.</w:t>
            </w:r>
          </w:p>
        </w:tc>
        <w:tc>
          <w:tcPr>
            <w:tcW w:type="dxa" w:w="4993"/>
            <w:tcBorders>
              <w:top w:color="000000" w:sz="4" w:val="single"/>
              <w:left w:color="000000" w:sz="4" w:val="single"/>
            </w:tcBorders>
            <w:shd w:fill="FFFFFF" w:val="clear"/>
            <w:tcMar>
              <w:top w:type="dxa" w:w="0"/>
              <w:left w:type="dxa" w:w="10"/>
              <w:bottom w:type="dxa" w:w="0"/>
              <w:right w:type="dxa" w:w="10"/>
            </w:tcMar>
            <w:vAlign w:val="center"/>
          </w:tcPr>
          <w:p w14:paraId="EB030000">
            <w:pPr>
              <w:pStyle w:val="Style_5"/>
              <w:widowControl w:val="0"/>
              <w:spacing w:after="0" w:before="0" w:line="278" w:lineRule="exact"/>
              <w:ind w:firstLine="0" w:left="120" w:right="0"/>
              <w:jc w:val="left"/>
              <w:rPr>
                <w:rFonts w:ascii="XO Thames" w:hAnsi="XO Thames"/>
                <w:sz w:val="24"/>
              </w:rPr>
            </w:pPr>
            <w:r>
              <w:rPr>
                <w:rFonts w:ascii="XO Thames" w:hAnsi="XO Thames"/>
                <w:spacing w:val="0"/>
                <w:sz w:val="24"/>
              </w:rPr>
              <w:t>Сведения о юридическом лице (в случае если застройщиком является юридическое лицо):</w:t>
            </w:r>
          </w:p>
        </w:tc>
        <w:tc>
          <w:tcPr>
            <w:tcW w:type="dxa" w:w="3395"/>
            <w:tcBorders>
              <w:top w:color="000000" w:sz="4" w:val="single"/>
              <w:left w:color="000000" w:sz="4" w:val="single"/>
              <w:right w:color="000000" w:sz="4" w:val="single"/>
            </w:tcBorders>
            <w:shd w:fill="FFFFFF" w:val="clear"/>
            <w:tcMar>
              <w:top w:type="dxa" w:w="0"/>
              <w:left w:type="dxa" w:w="10"/>
              <w:bottom w:type="dxa" w:w="0"/>
              <w:right w:type="dxa" w:w="10"/>
            </w:tcMar>
          </w:tcPr>
          <w:p w14:paraId="EC030000">
            <w:pPr>
              <w:pStyle w:val="Style_1"/>
              <w:widowControl w:val="0"/>
              <w:spacing w:after="0" w:before="0"/>
              <w:ind w:firstLine="0" w:left="0" w:right="0"/>
              <w:jc w:val="left"/>
              <w:rPr>
                <w:rFonts w:ascii="XO Thames" w:hAnsi="XO Thames"/>
              </w:rPr>
            </w:pPr>
          </w:p>
        </w:tc>
      </w:tr>
      <w:tr>
        <w:trPr>
          <w:trHeight w:hRule="exact" w:val="408"/>
        </w:trPr>
        <w:tc>
          <w:tcPr>
            <w:tcW w:type="dxa" w:w="969"/>
            <w:tcBorders>
              <w:top w:color="000000" w:sz="4" w:val="single"/>
              <w:left w:color="000000" w:sz="4" w:val="single"/>
            </w:tcBorders>
            <w:shd w:fill="FFFFFF" w:val="clear"/>
            <w:tcMar>
              <w:top w:type="dxa" w:w="0"/>
              <w:left w:type="dxa" w:w="10"/>
              <w:bottom w:type="dxa" w:w="0"/>
              <w:right w:type="dxa" w:w="10"/>
            </w:tcMar>
            <w:vAlign w:val="center"/>
          </w:tcPr>
          <w:p w14:paraId="ED030000">
            <w:pPr>
              <w:pStyle w:val="Style_5"/>
              <w:widowControl w:val="0"/>
              <w:spacing w:after="0" w:before="0" w:line="260" w:lineRule="exact"/>
              <w:ind w:firstLine="0" w:left="0" w:right="0"/>
              <w:jc w:val="center"/>
              <w:rPr>
                <w:rFonts w:ascii="XO Thames" w:hAnsi="XO Thames"/>
                <w:sz w:val="24"/>
              </w:rPr>
            </w:pPr>
            <w:r>
              <w:rPr>
                <w:rFonts w:ascii="XO Thames" w:hAnsi="XO Thames"/>
                <w:spacing w:val="0"/>
                <w:sz w:val="24"/>
              </w:rPr>
              <w:t>1.2.1.</w:t>
            </w:r>
          </w:p>
        </w:tc>
        <w:tc>
          <w:tcPr>
            <w:tcW w:type="dxa" w:w="4993"/>
            <w:tcBorders>
              <w:top w:color="000000" w:sz="4" w:val="single"/>
              <w:left w:color="000000" w:sz="4" w:val="single"/>
            </w:tcBorders>
            <w:shd w:fill="FFFFFF" w:val="clear"/>
            <w:tcMar>
              <w:top w:type="dxa" w:w="0"/>
              <w:left w:type="dxa" w:w="10"/>
              <w:bottom w:type="dxa" w:w="0"/>
              <w:right w:type="dxa" w:w="10"/>
            </w:tcMar>
            <w:vAlign w:val="center"/>
          </w:tcPr>
          <w:p w14:paraId="EE030000">
            <w:pPr>
              <w:pStyle w:val="Style_5"/>
              <w:widowControl w:val="0"/>
              <w:spacing w:after="0" w:before="0" w:line="210" w:lineRule="exact"/>
              <w:ind w:firstLine="0" w:left="120" w:right="0"/>
              <w:jc w:val="left"/>
              <w:rPr>
                <w:rFonts w:ascii="XO Thames" w:hAnsi="XO Thames"/>
                <w:sz w:val="24"/>
              </w:rPr>
            </w:pPr>
            <w:r>
              <w:rPr>
                <w:rFonts w:ascii="XO Thames" w:hAnsi="XO Thames"/>
                <w:spacing w:val="0"/>
                <w:sz w:val="24"/>
              </w:rPr>
              <w:t>Полное наименование</w:t>
            </w:r>
          </w:p>
        </w:tc>
        <w:tc>
          <w:tcPr>
            <w:tcW w:type="dxa" w:w="3395"/>
            <w:tcBorders>
              <w:top w:color="000000" w:sz="4" w:val="single"/>
              <w:left w:color="000000" w:sz="4" w:val="single"/>
              <w:right w:color="000000" w:sz="4" w:val="single"/>
            </w:tcBorders>
            <w:shd w:fill="FFFFFF" w:val="clear"/>
            <w:tcMar>
              <w:top w:type="dxa" w:w="0"/>
              <w:left w:type="dxa" w:w="10"/>
              <w:bottom w:type="dxa" w:w="0"/>
              <w:right w:type="dxa" w:w="10"/>
            </w:tcMar>
          </w:tcPr>
          <w:p w14:paraId="EF030000">
            <w:pPr>
              <w:pStyle w:val="Style_1"/>
              <w:widowControl w:val="0"/>
              <w:spacing w:after="0" w:before="0"/>
              <w:ind w:firstLine="0" w:left="0" w:right="0"/>
              <w:jc w:val="left"/>
              <w:rPr>
                <w:rFonts w:ascii="XO Thames" w:hAnsi="XO Thames"/>
              </w:rPr>
            </w:pPr>
          </w:p>
        </w:tc>
      </w:tr>
      <w:tr>
        <w:trPr>
          <w:trHeight w:hRule="exact" w:val="682"/>
        </w:trPr>
        <w:tc>
          <w:tcPr>
            <w:tcW w:type="dxa" w:w="969"/>
            <w:tcBorders>
              <w:top w:color="000000" w:sz="4" w:val="single"/>
              <w:left w:color="000000" w:sz="4" w:val="single"/>
            </w:tcBorders>
            <w:shd w:fill="FFFFFF" w:val="clear"/>
            <w:tcMar>
              <w:top w:type="dxa" w:w="0"/>
              <w:left w:type="dxa" w:w="10"/>
              <w:bottom w:type="dxa" w:w="0"/>
              <w:right w:type="dxa" w:w="10"/>
            </w:tcMar>
            <w:vAlign w:val="center"/>
          </w:tcPr>
          <w:p w14:paraId="F0030000">
            <w:pPr>
              <w:pStyle w:val="Style_5"/>
              <w:widowControl w:val="0"/>
              <w:spacing w:after="0" w:before="0" w:line="260" w:lineRule="exact"/>
              <w:ind w:firstLine="0" w:left="0" w:right="0"/>
              <w:jc w:val="center"/>
              <w:rPr>
                <w:rFonts w:ascii="XO Thames" w:hAnsi="XO Thames"/>
                <w:sz w:val="24"/>
              </w:rPr>
            </w:pPr>
            <w:r>
              <w:rPr>
                <w:rFonts w:ascii="XO Thames" w:hAnsi="XO Thames"/>
                <w:spacing w:val="0"/>
                <w:sz w:val="24"/>
              </w:rPr>
              <w:t>1.2.2.</w:t>
            </w:r>
          </w:p>
        </w:tc>
        <w:tc>
          <w:tcPr>
            <w:tcW w:type="dxa" w:w="4993"/>
            <w:tcBorders>
              <w:top w:color="000000" w:sz="4" w:val="single"/>
              <w:left w:color="000000" w:sz="4" w:val="single"/>
            </w:tcBorders>
            <w:shd w:fill="FFFFFF" w:val="clear"/>
            <w:tcMar>
              <w:top w:type="dxa" w:w="0"/>
              <w:left w:type="dxa" w:w="10"/>
              <w:bottom w:type="dxa" w:w="0"/>
              <w:right w:type="dxa" w:w="10"/>
            </w:tcMar>
            <w:vAlign w:val="center"/>
          </w:tcPr>
          <w:p w14:paraId="F1030000">
            <w:pPr>
              <w:pStyle w:val="Style_5"/>
              <w:widowControl w:val="0"/>
              <w:spacing w:after="0" w:before="0" w:line="274" w:lineRule="exact"/>
              <w:ind w:firstLine="0" w:left="120" w:right="0"/>
              <w:jc w:val="left"/>
              <w:rPr>
                <w:rFonts w:ascii="XO Thames" w:hAnsi="XO Thames"/>
                <w:sz w:val="24"/>
              </w:rPr>
            </w:pPr>
            <w:r>
              <w:rPr>
                <w:rFonts w:ascii="XO Thames" w:hAnsi="XO Thames"/>
                <w:spacing w:val="0"/>
                <w:sz w:val="24"/>
              </w:rPr>
              <w:t>Основной государственный регистрационный номер</w:t>
            </w:r>
          </w:p>
        </w:tc>
        <w:tc>
          <w:tcPr>
            <w:tcW w:type="dxa" w:w="3395"/>
            <w:tcBorders>
              <w:top w:color="000000" w:sz="4" w:val="single"/>
              <w:left w:color="000000" w:sz="4" w:val="single"/>
              <w:right w:color="000000" w:sz="4" w:val="single"/>
            </w:tcBorders>
            <w:shd w:fill="FFFFFF" w:val="clear"/>
            <w:tcMar>
              <w:top w:type="dxa" w:w="0"/>
              <w:left w:type="dxa" w:w="10"/>
              <w:bottom w:type="dxa" w:w="0"/>
              <w:right w:type="dxa" w:w="10"/>
            </w:tcMar>
          </w:tcPr>
          <w:p w14:paraId="F2030000">
            <w:pPr>
              <w:pStyle w:val="Style_1"/>
              <w:widowControl w:val="0"/>
              <w:spacing w:after="0" w:before="0"/>
              <w:ind w:firstLine="0" w:left="0" w:right="0"/>
              <w:jc w:val="left"/>
              <w:rPr>
                <w:rFonts w:ascii="XO Thames" w:hAnsi="XO Thames"/>
              </w:rPr>
            </w:pPr>
          </w:p>
        </w:tc>
      </w:tr>
      <w:tr>
        <w:trPr>
          <w:trHeight w:hRule="exact" w:val="1238"/>
        </w:trPr>
        <w:tc>
          <w:tcPr>
            <w:tcW w:type="dxa" w:w="969"/>
            <w:tcBorders>
              <w:top w:color="000000" w:sz="4" w:val="single"/>
              <w:left w:color="000000" w:sz="4" w:val="single"/>
              <w:bottom w:color="000000" w:sz="6" w:val="single"/>
            </w:tcBorders>
            <w:shd w:fill="FFFFFF" w:val="clear"/>
            <w:tcMar>
              <w:top w:type="dxa" w:w="0"/>
              <w:left w:type="dxa" w:w="10"/>
              <w:bottom w:type="dxa" w:w="0"/>
              <w:right w:type="dxa" w:w="10"/>
            </w:tcMar>
          </w:tcPr>
          <w:p w14:paraId="F3030000">
            <w:pPr>
              <w:pStyle w:val="Style_5"/>
              <w:widowControl w:val="0"/>
              <w:spacing w:after="0" w:before="0" w:line="210" w:lineRule="exact"/>
              <w:ind w:firstLine="0" w:left="0" w:right="0"/>
              <w:jc w:val="center"/>
              <w:rPr>
                <w:rFonts w:ascii="XO Thames" w:hAnsi="XO Thames"/>
                <w:sz w:val="24"/>
              </w:rPr>
            </w:pPr>
            <w:r>
              <w:rPr>
                <w:rFonts w:ascii="XO Thames" w:hAnsi="XO Thames"/>
                <w:spacing w:val="0"/>
                <w:sz w:val="24"/>
              </w:rPr>
              <w:t>1.2.3.</w:t>
            </w:r>
          </w:p>
        </w:tc>
        <w:tc>
          <w:tcPr>
            <w:tcW w:type="dxa" w:w="4993"/>
            <w:tcBorders>
              <w:top w:color="000000" w:sz="4" w:val="single"/>
              <w:left w:color="000000" w:sz="4" w:val="single"/>
              <w:bottom w:color="000000" w:sz="6" w:val="single"/>
            </w:tcBorders>
            <w:shd w:fill="FFFFFF" w:val="clear"/>
            <w:tcMar>
              <w:top w:type="dxa" w:w="0"/>
              <w:left w:type="dxa" w:w="10"/>
              <w:bottom w:type="dxa" w:w="0"/>
              <w:right w:type="dxa" w:w="10"/>
            </w:tcMar>
            <w:vAlign w:val="bottom"/>
          </w:tcPr>
          <w:p w14:paraId="F4030000">
            <w:pPr>
              <w:pStyle w:val="Style_5"/>
              <w:widowControl w:val="0"/>
              <w:spacing w:after="0" w:before="0" w:line="274" w:lineRule="exact"/>
              <w:ind w:firstLine="0" w:left="120" w:right="0"/>
              <w:jc w:val="left"/>
              <w:rPr>
                <w:rFonts w:ascii="XO Thames" w:hAnsi="XO Thames"/>
                <w:sz w:val="24"/>
              </w:rPr>
            </w:pPr>
            <w:r>
              <w:rPr>
                <w:rFonts w:ascii="XO Thames" w:hAnsi="XO Thames"/>
                <w:spacing w:val="0"/>
                <w:sz w:val="24"/>
              </w:rPr>
              <w:t>Идентификационный номер налогоплательщика - юридического лица (не указывается в случае, если застройщиком является иностранное юридическое лицо)</w:t>
            </w:r>
          </w:p>
        </w:tc>
        <w:tc>
          <w:tcPr>
            <w:tcW w:type="dxa" w:w="3395"/>
            <w:tcBorders>
              <w:top w:color="000000" w:sz="4" w:val="single"/>
              <w:left w:color="000000" w:sz="4" w:val="single"/>
              <w:bottom w:color="000000" w:sz="6" w:val="single"/>
              <w:right w:color="000000" w:sz="4" w:val="single"/>
            </w:tcBorders>
            <w:shd w:fill="FFFFFF" w:val="clear"/>
            <w:tcMar>
              <w:top w:type="dxa" w:w="0"/>
              <w:left w:type="dxa" w:w="10"/>
              <w:bottom w:type="dxa" w:w="0"/>
              <w:right w:type="dxa" w:w="10"/>
            </w:tcMar>
          </w:tcPr>
          <w:p w14:paraId="F5030000">
            <w:pPr>
              <w:pStyle w:val="Style_1"/>
              <w:widowControl w:val="0"/>
              <w:spacing w:after="0" w:before="0"/>
              <w:ind w:firstLine="0" w:left="0" w:right="0"/>
              <w:jc w:val="left"/>
              <w:rPr>
                <w:rFonts w:ascii="XO Thames" w:hAnsi="XO Thames"/>
              </w:rPr>
            </w:pPr>
          </w:p>
        </w:tc>
      </w:tr>
      <w:tr>
        <w:trPr>
          <w:trHeight w:hRule="exact" w:val="345"/>
        </w:trPr>
        <w:tc>
          <w:tcPr>
            <w:tcW w:type="dxa" w:w="9357"/>
            <w:gridSpan w:val="3"/>
            <w:tcBorders>
              <w:top w:color="000000" w:sz="6" w:val="single"/>
              <w:left w:color="000000" w:sz="4" w:val="nil"/>
              <w:bottom w:color="000000" w:sz="4" w:val="nil"/>
              <w:right w:color="000000" w:sz="4" w:val="nil"/>
              <w:tl2br w:color="000000" w:sz="4" w:val="nil"/>
              <w:tr2bl w:color="000000" w:sz="4" w:val="nil"/>
            </w:tcBorders>
            <w:shd w:fill="FFFFFF" w:val="clear"/>
            <w:tcMar>
              <w:top w:type="dxa" w:w="0"/>
              <w:left w:type="dxa" w:w="10"/>
              <w:bottom w:type="dxa" w:w="0"/>
              <w:right w:type="dxa" w:w="10"/>
            </w:tcMar>
          </w:tcPr>
          <w:p w14:paraId="F6030000">
            <w:pPr>
              <w:pStyle w:val="Style_5"/>
              <w:widowControl w:val="0"/>
              <w:spacing w:after="0" w:before="0" w:line="210" w:lineRule="exact"/>
              <w:ind w:firstLine="0" w:left="0" w:right="0"/>
              <w:jc w:val="center"/>
              <w:rPr>
                <w:rFonts w:ascii="XO Thames" w:hAnsi="XO Thames"/>
                <w:sz w:val="24"/>
              </w:rPr>
            </w:pPr>
            <w:r>
              <w:rPr>
                <w:rFonts w:ascii="XO Thames" w:hAnsi="XO Thames"/>
                <w:sz w:val="24"/>
              </w:rPr>
              <w:t>2. Сведения о выданном уведомлении</w:t>
            </w:r>
          </w:p>
        </w:tc>
      </w:tr>
    </w:tbl>
    <w:tbl>
      <w:tblPr>
        <w:tblStyle w:val="Style_7"/>
        <w:tblW w:type="auto" w:w="0"/>
        <w:jc w:val="center"/>
        <w:tblInd w:type="dxa" w:w="0"/>
        <w:tblLayout w:type="fixed"/>
        <w:tblCellMar>
          <w:top w:type="dxa" w:w="0"/>
          <w:left w:type="dxa" w:w="10"/>
          <w:bottom w:type="dxa" w:w="0"/>
          <w:right w:type="dxa" w:w="10"/>
        </w:tblCellMar>
      </w:tblPr>
      <w:tblGrid>
        <w:gridCol w:w="1026"/>
        <w:gridCol w:w="4526"/>
        <w:gridCol w:w="1898"/>
        <w:gridCol w:w="1907"/>
      </w:tblGrid>
      <w:tr>
        <w:trPr>
          <w:trHeight w:hRule="exact" w:val="566"/>
        </w:trPr>
        <w:tc>
          <w:tcPr>
            <w:tcW w:type="dxa" w:w="1026"/>
            <w:tcBorders>
              <w:top w:color="000000" w:sz="4" w:val="single"/>
              <w:left w:color="000000" w:sz="4" w:val="single"/>
            </w:tcBorders>
            <w:shd w:fill="FFFFFF" w:val="clear"/>
            <w:tcMar>
              <w:top w:type="dxa" w:w="0"/>
              <w:left w:type="dxa" w:w="10"/>
              <w:bottom w:type="dxa" w:w="0"/>
              <w:right w:type="dxa" w:w="10"/>
            </w:tcMar>
            <w:vAlign w:val="center"/>
          </w:tcPr>
          <w:p w14:paraId="F7030000">
            <w:pPr>
              <w:pStyle w:val="Style_5"/>
              <w:widowControl w:val="0"/>
              <w:spacing w:after="0" w:before="0" w:line="210" w:lineRule="exact"/>
              <w:ind w:firstLine="0" w:left="0" w:right="0"/>
              <w:jc w:val="center"/>
              <w:rPr>
                <w:rFonts w:ascii="XO Thames" w:hAnsi="XO Thames"/>
                <w:sz w:val="24"/>
              </w:rPr>
            </w:pPr>
            <w:r>
              <w:rPr>
                <w:rFonts w:ascii="XO Thames" w:hAnsi="XO Thames"/>
                <w:spacing w:val="0"/>
                <w:sz w:val="24"/>
              </w:rPr>
              <w:t>№</w:t>
            </w:r>
          </w:p>
        </w:tc>
        <w:tc>
          <w:tcPr>
            <w:tcW w:type="dxa" w:w="4526"/>
            <w:tcBorders>
              <w:top w:color="000000" w:sz="4" w:val="single"/>
              <w:left w:color="000000" w:sz="4" w:val="single"/>
            </w:tcBorders>
            <w:shd w:fill="FFFFFF" w:val="clear"/>
            <w:tcMar>
              <w:top w:type="dxa" w:w="0"/>
              <w:left w:type="dxa" w:w="10"/>
              <w:bottom w:type="dxa" w:w="0"/>
              <w:right w:type="dxa" w:w="10"/>
            </w:tcMar>
          </w:tcPr>
          <w:p w14:paraId="F8030000">
            <w:pPr>
              <w:pStyle w:val="Style_5"/>
              <w:widowControl w:val="0"/>
              <w:spacing w:after="0" w:before="0" w:line="210" w:lineRule="exact"/>
              <w:ind w:firstLine="0" w:left="0" w:right="0"/>
              <w:jc w:val="center"/>
              <w:rPr>
                <w:rFonts w:ascii="XO Thames" w:hAnsi="XO Thames"/>
                <w:sz w:val="24"/>
              </w:rPr>
            </w:pPr>
            <w:r>
              <w:rPr>
                <w:rFonts w:ascii="XO Thames" w:hAnsi="XO Thames"/>
                <w:spacing w:val="0"/>
                <w:sz w:val="24"/>
              </w:rPr>
              <w:t>Орган, выдавший уведомление</w:t>
            </w:r>
          </w:p>
        </w:tc>
        <w:tc>
          <w:tcPr>
            <w:tcW w:type="dxa" w:w="1898"/>
            <w:tcBorders>
              <w:top w:color="000000" w:sz="4" w:val="single"/>
              <w:left w:color="000000" w:sz="4" w:val="single"/>
            </w:tcBorders>
            <w:shd w:fill="FFFFFF" w:val="clear"/>
            <w:tcMar>
              <w:top w:type="dxa" w:w="0"/>
              <w:left w:type="dxa" w:w="10"/>
              <w:bottom w:type="dxa" w:w="0"/>
              <w:right w:type="dxa" w:w="10"/>
            </w:tcMar>
            <w:vAlign w:val="center"/>
          </w:tcPr>
          <w:p w14:paraId="F9030000">
            <w:pPr>
              <w:pStyle w:val="Style_5"/>
              <w:widowControl w:val="0"/>
              <w:spacing w:after="0" w:before="0" w:line="210" w:lineRule="exact"/>
              <w:ind w:firstLine="0" w:left="160" w:right="0"/>
              <w:jc w:val="left"/>
              <w:rPr>
                <w:rFonts w:ascii="XO Thames" w:hAnsi="XO Thames"/>
                <w:sz w:val="24"/>
              </w:rPr>
            </w:pPr>
            <w:r>
              <w:rPr>
                <w:rFonts w:ascii="XO Thames" w:hAnsi="XO Thames"/>
                <w:spacing w:val="0"/>
                <w:sz w:val="24"/>
              </w:rPr>
              <w:t>Номер документа</w:t>
            </w:r>
          </w:p>
        </w:tc>
        <w:tc>
          <w:tcPr>
            <w:tcW w:type="dxa" w:w="1907"/>
            <w:tcBorders>
              <w:top w:color="000000" w:sz="4" w:val="single"/>
              <w:left w:color="000000" w:sz="4" w:val="single"/>
              <w:right w:color="000000" w:sz="4" w:val="single"/>
            </w:tcBorders>
            <w:shd w:fill="FFFFFF" w:val="clear"/>
            <w:tcMar>
              <w:top w:type="dxa" w:w="0"/>
              <w:left w:type="dxa" w:w="10"/>
              <w:bottom w:type="dxa" w:w="0"/>
              <w:right w:type="dxa" w:w="10"/>
            </w:tcMar>
            <w:vAlign w:val="center"/>
          </w:tcPr>
          <w:p w14:paraId="FA030000">
            <w:pPr>
              <w:pStyle w:val="Style_5"/>
              <w:widowControl w:val="0"/>
              <w:spacing w:after="0" w:before="0" w:line="210" w:lineRule="exact"/>
              <w:ind w:firstLine="0" w:left="240" w:right="0"/>
              <w:jc w:val="left"/>
              <w:rPr>
                <w:rFonts w:ascii="XO Thames" w:hAnsi="XO Thames"/>
                <w:sz w:val="24"/>
              </w:rPr>
            </w:pPr>
            <w:r>
              <w:rPr>
                <w:rFonts w:ascii="XO Thames" w:hAnsi="XO Thames"/>
                <w:spacing w:val="0"/>
                <w:sz w:val="24"/>
              </w:rPr>
              <w:t>Дата документа</w:t>
            </w:r>
          </w:p>
        </w:tc>
      </w:tr>
      <w:tr>
        <w:trPr>
          <w:trHeight w:hRule="exact" w:val="946"/>
        </w:trPr>
        <w:tc>
          <w:tcPr>
            <w:tcW w:type="dxa" w:w="1026"/>
            <w:tcBorders>
              <w:top w:color="000000" w:sz="4" w:val="single"/>
              <w:left w:color="000000" w:sz="4" w:val="single"/>
              <w:bottom w:color="000000" w:sz="6" w:val="single"/>
            </w:tcBorders>
            <w:shd w:fill="FFFFFF" w:val="clear"/>
            <w:tcMar>
              <w:top w:type="dxa" w:w="0"/>
              <w:left w:type="dxa" w:w="10"/>
              <w:bottom w:type="dxa" w:w="0"/>
              <w:right w:type="dxa" w:w="10"/>
            </w:tcMar>
          </w:tcPr>
          <w:p w14:paraId="FB030000">
            <w:pPr>
              <w:pStyle w:val="Style_1"/>
              <w:widowControl w:val="0"/>
              <w:spacing w:after="0" w:before="0"/>
              <w:ind w:firstLine="0" w:left="0" w:right="0"/>
              <w:jc w:val="left"/>
              <w:rPr>
                <w:rFonts w:ascii="XO Thames" w:hAnsi="XO Thames"/>
              </w:rPr>
            </w:pPr>
          </w:p>
        </w:tc>
        <w:tc>
          <w:tcPr>
            <w:tcW w:type="dxa" w:w="4526"/>
            <w:tcBorders>
              <w:top w:color="000000" w:sz="4" w:val="single"/>
              <w:left w:color="000000" w:sz="4" w:val="single"/>
              <w:bottom w:color="000000" w:sz="6" w:val="single"/>
            </w:tcBorders>
            <w:shd w:fill="FFFFFF" w:val="clear"/>
            <w:tcMar>
              <w:top w:type="dxa" w:w="0"/>
              <w:left w:type="dxa" w:w="10"/>
              <w:bottom w:type="dxa" w:w="0"/>
              <w:right w:type="dxa" w:w="10"/>
            </w:tcMar>
          </w:tcPr>
          <w:p w14:paraId="FC030000">
            <w:pPr>
              <w:pStyle w:val="Style_1"/>
              <w:widowControl w:val="0"/>
              <w:spacing w:after="0" w:before="0"/>
              <w:ind w:firstLine="0" w:left="0" w:right="0"/>
              <w:jc w:val="left"/>
              <w:rPr>
                <w:rFonts w:ascii="XO Thames" w:hAnsi="XO Thames"/>
              </w:rPr>
            </w:pPr>
          </w:p>
        </w:tc>
        <w:tc>
          <w:tcPr>
            <w:tcW w:type="dxa" w:w="1898"/>
            <w:tcBorders>
              <w:top w:color="000000" w:sz="4" w:val="single"/>
              <w:left w:color="000000" w:sz="4" w:val="single"/>
              <w:bottom w:color="000000" w:sz="6" w:val="single"/>
            </w:tcBorders>
            <w:shd w:fill="FFFFFF" w:val="clear"/>
            <w:tcMar>
              <w:top w:type="dxa" w:w="0"/>
              <w:left w:type="dxa" w:w="10"/>
              <w:bottom w:type="dxa" w:w="0"/>
              <w:right w:type="dxa" w:w="10"/>
            </w:tcMar>
          </w:tcPr>
          <w:p w14:paraId="FD030000">
            <w:pPr>
              <w:pStyle w:val="Style_1"/>
              <w:widowControl w:val="0"/>
              <w:spacing w:after="0" w:before="0"/>
              <w:ind w:firstLine="0" w:left="0" w:right="0"/>
              <w:jc w:val="left"/>
              <w:rPr>
                <w:rFonts w:ascii="XO Thames" w:hAnsi="XO Thames"/>
              </w:rPr>
            </w:pPr>
          </w:p>
        </w:tc>
        <w:tc>
          <w:tcPr>
            <w:tcW w:type="dxa" w:w="1907"/>
            <w:tcBorders>
              <w:top w:color="000000" w:sz="4" w:val="single"/>
              <w:left w:color="000000" w:sz="4" w:val="single"/>
              <w:bottom w:color="000000" w:sz="6" w:val="single"/>
              <w:right w:color="000000" w:sz="4" w:val="single"/>
            </w:tcBorders>
            <w:shd w:fill="FFFFFF" w:val="clear"/>
            <w:tcMar>
              <w:top w:type="dxa" w:w="0"/>
              <w:left w:type="dxa" w:w="10"/>
              <w:bottom w:type="dxa" w:w="0"/>
              <w:right w:type="dxa" w:w="10"/>
            </w:tcMar>
          </w:tcPr>
          <w:p w14:paraId="FE030000">
            <w:pPr>
              <w:pStyle w:val="Style_1"/>
              <w:widowControl w:val="0"/>
              <w:spacing w:after="0" w:before="0"/>
              <w:ind w:firstLine="0" w:left="0" w:right="0"/>
              <w:jc w:val="left"/>
              <w:rPr>
                <w:rFonts w:ascii="XO Thames" w:hAnsi="XO Thames"/>
              </w:rPr>
            </w:pPr>
          </w:p>
        </w:tc>
      </w:tr>
      <w:tr>
        <w:trPr>
          <w:trHeight w:hRule="exact" w:val="381"/>
        </w:trPr>
        <w:tc>
          <w:tcPr>
            <w:tcW w:type="dxa" w:w="9357"/>
            <w:gridSpan w:val="4"/>
            <w:tcBorders>
              <w:top w:color="000000" w:sz="6" w:val="single"/>
              <w:left w:color="000000" w:sz="4" w:val="nil"/>
              <w:bottom w:color="000000" w:sz="4" w:val="nil"/>
              <w:right w:color="000000" w:sz="4" w:val="nil"/>
              <w:tl2br w:color="000000" w:sz="4" w:val="nil"/>
              <w:tr2bl w:color="000000" w:sz="4" w:val="nil"/>
            </w:tcBorders>
            <w:shd w:fill="FFFFFF" w:val="clear"/>
            <w:tcMar>
              <w:top w:type="dxa" w:w="0"/>
              <w:left w:type="dxa" w:w="10"/>
              <w:bottom w:type="dxa" w:w="0"/>
              <w:right w:type="dxa" w:w="10"/>
            </w:tcMar>
          </w:tcPr>
          <w:p w14:paraId="FF030000">
            <w:pPr>
              <w:pStyle w:val="Style_1"/>
              <w:widowControl w:val="0"/>
              <w:spacing w:after="0" w:before="0"/>
              <w:ind w:firstLine="0" w:left="0" w:right="0"/>
              <w:jc w:val="left"/>
              <w:rPr>
                <w:rFonts w:ascii="XO Thames" w:hAnsi="XO Thames"/>
              </w:rPr>
            </w:pPr>
            <w:r>
              <w:rPr>
                <w:rFonts w:ascii="XO Thames" w:hAnsi="XO Thames"/>
                <w:sz w:val="24"/>
              </w:rPr>
              <w:t>Прошу выдать дубликат уведомления.</w:t>
            </w:r>
          </w:p>
        </w:tc>
      </w:tr>
    </w:tbl>
    <w:tbl>
      <w:tblPr>
        <w:tblStyle w:val="Style_7"/>
        <w:tblW w:type="auto" w:w="0"/>
        <w:jc w:val="center"/>
        <w:tblInd w:type="dxa" w:w="0"/>
        <w:tblLayout w:type="fixed"/>
        <w:tblCellMar>
          <w:top w:type="dxa" w:w="0"/>
          <w:left w:type="dxa" w:w="10"/>
          <w:bottom w:type="dxa" w:w="0"/>
          <w:right w:type="dxa" w:w="10"/>
        </w:tblCellMar>
      </w:tblPr>
      <w:tblGrid>
        <w:gridCol w:w="969"/>
        <w:gridCol w:w="2426"/>
        <w:gridCol w:w="2427"/>
        <w:gridCol w:w="3535"/>
      </w:tblGrid>
      <w:tr>
        <w:trPr>
          <w:trHeight w:hRule="exact" w:val="293"/>
        </w:trPr>
        <w:tc>
          <w:tcPr>
            <w:tcW w:type="dxa" w:w="9357"/>
            <w:gridSpan w:val="4"/>
            <w:tcBorders>
              <w:top w:color="000000" w:sz="4" w:val="nil"/>
              <w:left w:color="000000" w:sz="4" w:val="nil"/>
              <w:bottom w:color="000000" w:sz="6" w:val="single"/>
              <w:right w:color="000000" w:sz="4" w:val="nil"/>
              <w:tl2br w:color="000000" w:sz="4" w:val="nil"/>
              <w:tr2bl w:color="000000" w:sz="4" w:val="nil"/>
            </w:tcBorders>
            <w:shd w:fill="FFFFFF" w:val="clear"/>
            <w:tcMar>
              <w:top w:type="dxa" w:w="0"/>
              <w:left w:type="dxa" w:w="10"/>
              <w:bottom w:type="dxa" w:w="0"/>
              <w:right w:type="dxa" w:w="10"/>
            </w:tcMar>
          </w:tcPr>
          <w:p w14:paraId="00040000">
            <w:pPr>
              <w:pStyle w:val="Style_1"/>
              <w:widowControl w:val="0"/>
              <w:spacing w:after="0" w:before="0"/>
              <w:ind w:firstLine="0" w:left="0" w:right="0"/>
              <w:jc w:val="left"/>
              <w:rPr>
                <w:rFonts w:ascii="XO Thames" w:hAnsi="XO Thames"/>
              </w:rPr>
            </w:pPr>
            <w:r>
              <w:rPr>
                <w:rFonts w:ascii="XO Thames" w:hAnsi="XO Thames"/>
                <w:sz w:val="24"/>
              </w:rPr>
              <w:t>Приложение:</w:t>
            </w:r>
          </w:p>
        </w:tc>
      </w:tr>
      <w:tr>
        <w:trPr>
          <w:trHeight w:hRule="exact" w:val="293"/>
        </w:trPr>
        <w:tc>
          <w:tcPr>
            <w:tcW w:type="dxa" w:w="9357"/>
            <w:gridSpan w:val="4"/>
            <w:tcBorders>
              <w:top w:color="000000" w:sz="6" w:val="single"/>
              <w:left w:color="000000" w:sz="4" w:val="nil"/>
              <w:bottom w:color="000000" w:sz="6" w:val="single"/>
              <w:right w:color="000000" w:sz="4" w:val="nil"/>
              <w:tl2br w:color="000000" w:sz="4" w:val="nil"/>
              <w:tr2bl w:color="000000" w:sz="4" w:val="nil"/>
            </w:tcBorders>
            <w:shd w:fill="FFFFFF" w:val="clear"/>
            <w:tcMar>
              <w:top w:type="dxa" w:w="0"/>
              <w:left w:type="dxa" w:w="10"/>
              <w:bottom w:type="dxa" w:w="0"/>
              <w:right w:type="dxa" w:w="10"/>
            </w:tcMar>
          </w:tcPr>
          <w:p w14:paraId="01040000">
            <w:pPr>
              <w:pStyle w:val="Style_1"/>
              <w:widowControl w:val="0"/>
              <w:spacing w:after="0" w:before="0"/>
              <w:ind w:firstLine="0" w:left="0" w:right="0"/>
              <w:jc w:val="left"/>
              <w:rPr>
                <w:rFonts w:ascii="XO Thames" w:hAnsi="XO Thames"/>
                <w:b w:val="1"/>
              </w:rPr>
            </w:pPr>
            <w:r>
              <w:rPr>
                <w:rFonts w:ascii="XO Thames" w:hAnsi="XO Thames"/>
                <w:sz w:val="24"/>
              </w:rPr>
              <w:t>Номер телефона и адрес электронной почты для связи:</w:t>
            </w:r>
          </w:p>
        </w:tc>
      </w:tr>
      <w:tr>
        <w:trPr>
          <w:trHeight w:hRule="exact" w:val="293"/>
        </w:trPr>
        <w:tc>
          <w:tcPr>
            <w:tcW w:type="dxa" w:w="9357"/>
            <w:gridSpan w:val="4"/>
            <w:tcBorders>
              <w:top w:color="000000" w:sz="4" w:val="nil"/>
              <w:left w:color="000000" w:sz="4" w:val="nil"/>
              <w:bottom w:color="000000" w:sz="4" w:val="nil"/>
              <w:right w:color="000000" w:sz="4" w:val="nil"/>
              <w:tl2br w:color="000000" w:sz="4" w:val="nil"/>
              <w:tr2bl w:color="000000" w:sz="4" w:val="nil"/>
            </w:tcBorders>
            <w:shd w:fill="FFFFFF" w:val="clear"/>
            <w:tcMar>
              <w:top w:type="dxa" w:w="0"/>
              <w:left w:type="dxa" w:w="10"/>
              <w:bottom w:type="dxa" w:w="0"/>
              <w:right w:type="dxa" w:w="10"/>
            </w:tcMar>
          </w:tcPr>
          <w:p w14:paraId="02040000">
            <w:r>
              <w:rPr>
                <w:rFonts w:ascii="XO Thames" w:hAnsi="XO Thames"/>
                <w:sz w:val="24"/>
                <w:u w:val="none"/>
              </w:rPr>
              <w:t>Результат рассмотрения настоящего заявления прошу:</w:t>
            </w:r>
          </w:p>
        </w:tc>
      </w:tr>
    </w:tbl>
    <w:tbl>
      <w:tblPr>
        <w:tblStyle w:val="Style_7"/>
        <w:tblW w:type="auto" w:w="0"/>
        <w:jc w:val="center"/>
        <w:tblInd w:type="dxa" w:w="0"/>
        <w:tblLayout w:type="fixed"/>
        <w:tblCellMar>
          <w:top w:type="dxa" w:w="0"/>
          <w:left w:type="dxa" w:w="10"/>
          <w:bottom w:type="dxa" w:w="0"/>
          <w:right w:type="dxa" w:w="10"/>
        </w:tblCellMar>
      </w:tblPr>
      <w:tblGrid>
        <w:gridCol w:w="8533"/>
        <w:gridCol w:w="824"/>
      </w:tblGrid>
      <w:tr>
        <w:trPr>
          <w:trHeight w:hRule="exact" w:val="1243"/>
        </w:trPr>
        <w:tc>
          <w:tcPr>
            <w:tcW w:type="dxa" w:w="8533"/>
            <w:tcBorders>
              <w:top w:color="000000" w:sz="4" w:val="single"/>
              <w:left w:color="000000" w:sz="4" w:val="single"/>
            </w:tcBorders>
            <w:shd w:fill="FFFFFF" w:val="clear"/>
            <w:tcMar>
              <w:top w:type="dxa" w:w="0"/>
              <w:left w:type="dxa" w:w="10"/>
              <w:bottom w:type="dxa" w:w="0"/>
              <w:right w:type="dxa" w:w="10"/>
            </w:tcMar>
          </w:tcPr>
          <w:p w14:paraId="03040000">
            <w:pPr>
              <w:pStyle w:val="Style_5"/>
              <w:widowControl w:val="0"/>
              <w:spacing w:after="0" w:before="0" w:line="274" w:lineRule="exact"/>
              <w:ind w:firstLine="0" w:left="120" w:right="0"/>
              <w:jc w:val="both"/>
              <w:rPr>
                <w:rFonts w:ascii="XO Thames" w:hAnsi="XO Thames"/>
                <w:sz w:val="24"/>
              </w:rPr>
            </w:pPr>
            <w:r>
              <w:rPr>
                <w:rFonts w:ascii="XO Thames" w:hAnsi="XO Thames"/>
                <w:spacing w:val="0"/>
                <w:sz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в региональном портале государственных и муниципальных услуг</w:t>
            </w:r>
          </w:p>
        </w:tc>
        <w:tc>
          <w:tcPr>
            <w:tcW w:type="dxa" w:w="824"/>
            <w:tcBorders>
              <w:top w:color="000000" w:sz="4" w:val="single"/>
              <w:left w:color="000000" w:sz="4" w:val="single"/>
              <w:right w:color="000000" w:sz="4" w:val="single"/>
            </w:tcBorders>
            <w:shd w:fill="FFFFFF" w:val="clear"/>
            <w:tcMar>
              <w:top w:type="dxa" w:w="0"/>
              <w:left w:type="dxa" w:w="10"/>
              <w:bottom w:type="dxa" w:w="0"/>
              <w:right w:type="dxa" w:w="10"/>
            </w:tcMar>
          </w:tcPr>
          <w:p w14:paraId="04040000">
            <w:pPr>
              <w:pStyle w:val="Style_1"/>
              <w:widowControl w:val="0"/>
              <w:spacing w:after="0" w:before="0"/>
              <w:ind w:firstLine="0" w:left="0" w:right="0"/>
              <w:jc w:val="left"/>
              <w:rPr>
                <w:rFonts w:ascii="XO Thames" w:hAnsi="XO Thames"/>
              </w:rPr>
            </w:pPr>
          </w:p>
        </w:tc>
      </w:tr>
      <w:tr>
        <w:trPr>
          <w:trHeight w:hRule="exact" w:val="1234"/>
        </w:trPr>
        <w:tc>
          <w:tcPr>
            <w:tcW w:type="dxa" w:w="8533"/>
            <w:tcBorders>
              <w:top w:color="000000" w:sz="4" w:val="single"/>
              <w:left w:color="000000" w:sz="4" w:val="single"/>
              <w:bottom w:color="000000" w:sz="4" w:val="single"/>
            </w:tcBorders>
            <w:shd w:fill="FFFFFF" w:val="clear"/>
            <w:tcMar>
              <w:top w:type="dxa" w:w="0"/>
              <w:left w:type="dxa" w:w="10"/>
              <w:bottom w:type="dxa" w:w="0"/>
              <w:right w:type="dxa" w:w="10"/>
            </w:tcMar>
          </w:tcPr>
          <w:p w14:paraId="05040000">
            <w:pPr>
              <w:pStyle w:val="Style_5"/>
              <w:widowControl w:val="0"/>
              <w:spacing w:after="0" w:before="0" w:line="274" w:lineRule="exact"/>
              <w:ind w:firstLine="0" w:left="120" w:right="0"/>
              <w:jc w:val="both"/>
              <w:rPr>
                <w:rFonts w:ascii="XO Thames" w:hAnsi="XO Thames"/>
                <w:sz w:val="24"/>
              </w:rPr>
            </w:pPr>
            <w:r>
              <w:rPr>
                <w:rFonts w:ascii="XO Thames" w:hAnsi="XO Thames"/>
                <w:spacing w:val="0"/>
                <w:sz w:val="24"/>
              </w:rPr>
              <w:t>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расположенном по адресу:</w:t>
            </w:r>
          </w:p>
        </w:tc>
        <w:tc>
          <w:tcPr>
            <w:tcW w:type="dxa" w:w="824"/>
            <w:tcBorders>
              <w:top w:color="000000" w:sz="4" w:val="single"/>
              <w:left w:color="000000" w:sz="4" w:val="single"/>
              <w:bottom w:color="000000" w:sz="4" w:val="single"/>
              <w:right w:color="000000" w:sz="4" w:val="single"/>
            </w:tcBorders>
            <w:shd w:fill="FFFFFF" w:val="clear"/>
            <w:tcMar>
              <w:top w:type="dxa" w:w="0"/>
              <w:left w:type="dxa" w:w="10"/>
              <w:bottom w:type="dxa" w:w="0"/>
              <w:right w:type="dxa" w:w="10"/>
            </w:tcMar>
          </w:tcPr>
          <w:p w14:paraId="06040000">
            <w:pPr>
              <w:pStyle w:val="Style_1"/>
              <w:widowControl w:val="0"/>
              <w:spacing w:after="0" w:before="0"/>
              <w:ind w:firstLine="0" w:left="0" w:right="0"/>
              <w:jc w:val="left"/>
              <w:rPr>
                <w:rFonts w:ascii="XO Thames" w:hAnsi="XO Thames"/>
              </w:rPr>
            </w:pPr>
          </w:p>
        </w:tc>
      </w:tr>
    </w:tbl>
    <w:tbl>
      <w:tblPr>
        <w:tblStyle w:val="Style_7"/>
        <w:tblW w:type="auto" w:w="0"/>
        <w:jc w:val="center"/>
        <w:tblInd w:type="dxa" w:w="0"/>
        <w:tblLayout w:type="fixed"/>
        <w:tblCellMar>
          <w:top w:type="dxa" w:w="0"/>
          <w:left w:type="dxa" w:w="10"/>
          <w:bottom w:type="dxa" w:w="0"/>
          <w:right w:type="dxa" w:w="10"/>
        </w:tblCellMar>
      </w:tblPr>
      <w:tblGrid>
        <w:gridCol w:w="8533"/>
        <w:gridCol w:w="824"/>
      </w:tblGrid>
      <w:tr>
        <w:trPr>
          <w:trHeight w:hRule="exact" w:val="682"/>
        </w:trPr>
        <w:tc>
          <w:tcPr>
            <w:tcW w:type="dxa" w:w="8533"/>
            <w:tcBorders>
              <w:top w:color="000000" w:sz="4" w:val="single"/>
              <w:left w:color="000000" w:sz="4" w:val="single"/>
              <w:bottom w:color="000000" w:sz="6" w:val="single"/>
            </w:tcBorders>
            <w:shd w:fill="FFFFFF" w:val="clear"/>
            <w:tcMar>
              <w:top w:type="dxa" w:w="0"/>
              <w:left w:type="dxa" w:w="10"/>
              <w:bottom w:type="dxa" w:w="0"/>
              <w:right w:type="dxa" w:w="10"/>
            </w:tcMar>
          </w:tcPr>
          <w:p w14:paraId="07040000">
            <w:pPr>
              <w:pStyle w:val="Style_5"/>
              <w:widowControl w:val="0"/>
              <w:spacing w:after="0" w:before="0" w:line="274" w:lineRule="exact"/>
              <w:ind w:firstLine="0" w:left="120" w:right="0"/>
              <w:jc w:val="left"/>
              <w:rPr>
                <w:rFonts w:ascii="XO Thames" w:hAnsi="XO Thames"/>
                <w:sz w:val="24"/>
              </w:rPr>
            </w:pPr>
            <w:r>
              <w:rPr>
                <w:rFonts w:ascii="XO Thames" w:hAnsi="XO Thames"/>
                <w:spacing w:val="0"/>
                <w:sz w:val="24"/>
              </w:rPr>
              <w:t>направить на бумажном носителе на почтовый адрес:</w:t>
            </w:r>
          </w:p>
        </w:tc>
        <w:tc>
          <w:tcPr>
            <w:tcW w:type="dxa" w:w="824"/>
            <w:tcBorders>
              <w:top w:color="000000" w:sz="4" w:val="single"/>
              <w:left w:color="000000" w:sz="4" w:val="single"/>
              <w:bottom w:color="000000" w:sz="6" w:val="single"/>
              <w:right w:color="000000" w:sz="4" w:val="single"/>
            </w:tcBorders>
            <w:shd w:fill="FFFFFF" w:val="clear"/>
            <w:tcMar>
              <w:top w:type="dxa" w:w="0"/>
              <w:left w:type="dxa" w:w="10"/>
              <w:bottom w:type="dxa" w:w="0"/>
              <w:right w:type="dxa" w:w="10"/>
            </w:tcMar>
          </w:tcPr>
          <w:p w14:paraId="08040000">
            <w:pPr>
              <w:pStyle w:val="Style_1"/>
              <w:widowControl w:val="0"/>
              <w:spacing w:after="0" w:before="0"/>
              <w:ind w:firstLine="0" w:left="0" w:right="0"/>
              <w:jc w:val="left"/>
              <w:rPr>
                <w:rFonts w:ascii="XO Thames" w:hAnsi="XO Thames"/>
              </w:rPr>
            </w:pPr>
          </w:p>
        </w:tc>
      </w:tr>
      <w:tr>
        <w:trPr>
          <w:trHeight w:hRule="exact" w:val="254"/>
        </w:trPr>
        <w:tc>
          <w:tcPr>
            <w:tcW w:type="dxa" w:w="9357"/>
            <w:gridSpan w:val="2"/>
            <w:tcBorders>
              <w:top w:color="000000" w:sz="4" w:val="nil"/>
              <w:left w:color="000000" w:sz="4" w:val="nil"/>
              <w:bottom w:color="000000" w:sz="4" w:val="nil"/>
              <w:right w:color="000000" w:sz="4" w:val="nil"/>
              <w:tl2br w:color="000000" w:sz="4" w:val="nil"/>
              <w:tr2bl w:color="000000" w:sz="4" w:val="nil"/>
            </w:tcBorders>
            <w:shd w:fill="FFFFFF" w:val="clear"/>
            <w:tcMar>
              <w:top w:type="dxa" w:w="0"/>
              <w:left w:type="dxa" w:w="10"/>
              <w:bottom w:type="dxa" w:w="0"/>
              <w:right w:type="dxa" w:w="10"/>
            </w:tcMar>
            <w:vAlign w:val="bottom"/>
          </w:tcPr>
          <w:p w14:paraId="09040000">
            <w:pPr>
              <w:pStyle w:val="Style_5"/>
              <w:widowControl w:val="0"/>
              <w:spacing w:after="0" w:before="0" w:line="210" w:lineRule="exact"/>
              <w:ind w:firstLine="0" w:left="0" w:right="0"/>
              <w:jc w:val="center"/>
              <w:rPr>
                <w:rFonts w:ascii="XO Thames" w:hAnsi="XO Thames"/>
                <w:b w:val="1"/>
                <w:sz w:val="24"/>
              </w:rPr>
            </w:pPr>
            <w:r>
              <w:rPr>
                <w:rFonts w:ascii="XO Thames" w:hAnsi="XO Thames"/>
                <w:b w:val="1"/>
                <w:spacing w:val="0"/>
                <w:sz w:val="24"/>
              </w:rPr>
              <w:t>Указывается один из перечисленных способов</w:t>
            </w:r>
          </w:p>
        </w:tc>
      </w:tr>
    </w:tbl>
    <w:tbl>
      <w:tblPr>
        <w:tblStyle w:val="Style_7"/>
        <w:tblW w:type="auto" w:w="0"/>
        <w:tblInd w:type="dxa" w:w="0"/>
        <w:tblLayout w:type="fixed"/>
        <w:tblCellMar>
          <w:top w:type="dxa" w:w="0"/>
          <w:left w:type="dxa" w:w="28"/>
          <w:bottom w:type="dxa" w:w="0"/>
          <w:right w:type="dxa" w:w="28"/>
        </w:tblCellMar>
      </w:tblPr>
      <w:tblGrid>
        <w:gridCol w:w="4359"/>
        <w:gridCol w:w="372"/>
        <w:gridCol w:w="372"/>
        <w:gridCol w:w="4253"/>
      </w:tblGrid>
      <w:tr>
        <w:tc>
          <w:tcPr>
            <w:tcW w:type="dxa" w:w="4359"/>
            <w:tcBorders>
              <w:top w:sz="4" w:val="nil"/>
              <w:left w:sz="4" w:val="nil"/>
              <w:bottom w:color="000000" w:sz="4" w:val="single"/>
              <w:right w:sz="4" w:val="nil"/>
            </w:tcBorders>
            <w:tcMar>
              <w:top w:type="dxa" w:w="0"/>
              <w:left w:type="dxa" w:w="28"/>
              <w:bottom w:type="dxa" w:w="0"/>
              <w:right w:type="dxa" w:w="28"/>
            </w:tcMar>
            <w:vAlign w:val="bottom"/>
          </w:tcPr>
          <w:p w14:paraId="0A040000">
            <w:pPr>
              <w:widowControl w:val="0"/>
              <w:ind/>
              <w:jc w:val="center"/>
              <w:rPr>
                <w:rFonts w:ascii="Times New Roman" w:hAnsi="Times New Roman"/>
                <w:sz w:val="24"/>
              </w:rPr>
            </w:pPr>
          </w:p>
        </w:tc>
        <w:tc>
          <w:tcPr>
            <w:tcW w:type="dxa" w:w="372"/>
            <w:tcBorders>
              <w:top w:sz="4" w:val="nil"/>
              <w:left w:sz="4" w:val="nil"/>
              <w:bottom w:sz="4" w:val="nil"/>
              <w:right w:sz="4" w:val="nil"/>
            </w:tcBorders>
            <w:tcMar>
              <w:top w:type="dxa" w:w="0"/>
              <w:left w:type="dxa" w:w="28"/>
              <w:bottom w:type="dxa" w:w="0"/>
              <w:right w:type="dxa" w:w="28"/>
            </w:tcMar>
            <w:vAlign w:val="bottom"/>
          </w:tcPr>
          <w:p w14:paraId="0B040000">
            <w:pPr>
              <w:rPr>
                <w:rFonts w:ascii="Times New Roman" w:hAnsi="Times New Roman"/>
                <w:sz w:val="24"/>
              </w:rPr>
            </w:pPr>
          </w:p>
        </w:tc>
        <w:tc>
          <w:tcPr>
            <w:tcW w:type="dxa" w:w="372"/>
            <w:tcBorders>
              <w:top w:sz="4" w:val="nil"/>
              <w:left w:sz="4" w:val="nil"/>
              <w:bottom w:sz="4" w:val="nil"/>
              <w:right w:sz="4" w:val="nil"/>
            </w:tcBorders>
            <w:tcMar>
              <w:top w:type="dxa" w:w="0"/>
              <w:left w:type="dxa" w:w="28"/>
              <w:bottom w:type="dxa" w:w="0"/>
              <w:right w:type="dxa" w:w="28"/>
            </w:tcMar>
            <w:vAlign w:val="bottom"/>
          </w:tcPr>
          <w:p w14:paraId="0C040000">
            <w:pPr>
              <w:widowControl w:val="0"/>
              <w:ind/>
              <w:jc w:val="center"/>
              <w:rPr>
                <w:rFonts w:ascii="Times New Roman" w:hAnsi="Times New Roman"/>
                <w:sz w:val="24"/>
              </w:rPr>
            </w:pPr>
          </w:p>
        </w:tc>
        <w:tc>
          <w:tcPr>
            <w:tcW w:type="dxa" w:w="4253"/>
            <w:tcBorders>
              <w:top w:sz="4" w:val="nil"/>
              <w:left w:sz="4" w:val="nil"/>
              <w:bottom w:color="000000" w:sz="4" w:val="single"/>
              <w:right w:sz="4" w:val="nil"/>
            </w:tcBorders>
            <w:tcMar>
              <w:top w:type="dxa" w:w="0"/>
              <w:left w:type="dxa" w:w="28"/>
              <w:bottom w:type="dxa" w:w="0"/>
              <w:right w:type="dxa" w:w="28"/>
            </w:tcMar>
            <w:vAlign w:val="bottom"/>
          </w:tcPr>
          <w:p w14:paraId="0D040000">
            <w:pPr>
              <w:widowControl w:val="0"/>
              <w:ind/>
              <w:jc w:val="center"/>
              <w:rPr>
                <w:rFonts w:ascii="Times New Roman" w:hAnsi="Times New Roman"/>
                <w:sz w:val="24"/>
              </w:rPr>
            </w:pPr>
          </w:p>
        </w:tc>
      </w:tr>
      <w:tr>
        <w:tc>
          <w:tcPr>
            <w:tcW w:type="dxa" w:w="4359"/>
            <w:tcBorders>
              <w:top w:sz="4" w:val="nil"/>
              <w:left w:sz="4" w:val="nil"/>
              <w:bottom w:sz="4" w:val="nil"/>
              <w:right w:sz="4" w:val="nil"/>
            </w:tcBorders>
            <w:tcMar>
              <w:top w:type="dxa" w:w="0"/>
              <w:left w:type="dxa" w:w="28"/>
              <w:bottom w:type="dxa" w:w="0"/>
              <w:right w:type="dxa" w:w="28"/>
            </w:tcMar>
            <w:vAlign w:val="top"/>
          </w:tcPr>
          <w:p w14:paraId="0E040000">
            <w:pPr>
              <w:widowControl w:val="0"/>
              <w:ind/>
              <w:jc w:val="center"/>
              <w:rPr>
                <w:rFonts w:ascii="Times New Roman" w:hAnsi="Times New Roman"/>
                <w:spacing w:val="-2"/>
              </w:rPr>
            </w:pPr>
            <w:r>
              <w:rPr>
                <w:rFonts w:ascii="Times New Roman" w:hAnsi="Times New Roman"/>
                <w:spacing w:val="-2"/>
              </w:rPr>
              <w:t>(</w:t>
            </w:r>
            <w:r>
              <w:rPr>
                <w:rFonts w:ascii="Times New Roman" w:hAnsi="Times New Roman"/>
              </w:rPr>
              <w:t>подпись</w:t>
            </w:r>
            <w:r>
              <w:rPr>
                <w:rFonts w:ascii="Times New Roman" w:hAnsi="Times New Roman"/>
              </w:rPr>
              <w:t>)</w:t>
            </w:r>
          </w:p>
        </w:tc>
        <w:tc>
          <w:tcPr>
            <w:tcW w:type="dxa" w:w="372"/>
            <w:tcBorders>
              <w:top w:sz="4" w:val="nil"/>
              <w:left w:sz="4" w:val="nil"/>
              <w:bottom w:sz="4" w:val="nil"/>
              <w:right w:sz="4" w:val="nil"/>
            </w:tcBorders>
            <w:tcMar>
              <w:top w:type="dxa" w:w="0"/>
              <w:left w:type="dxa" w:w="28"/>
              <w:bottom w:type="dxa" w:w="0"/>
              <w:right w:type="dxa" w:w="28"/>
            </w:tcMar>
            <w:vAlign w:val="top"/>
          </w:tcPr>
          <w:p w14:paraId="0F040000">
            <w:pPr>
              <w:rPr>
                <w:rFonts w:ascii="Times New Roman" w:hAnsi="Times New Roman"/>
              </w:rPr>
            </w:pPr>
          </w:p>
        </w:tc>
        <w:tc>
          <w:tcPr>
            <w:tcW w:type="dxa" w:w="372"/>
            <w:tcBorders>
              <w:top w:sz="4" w:val="nil"/>
              <w:left w:sz="4" w:val="nil"/>
              <w:bottom w:sz="4" w:val="nil"/>
              <w:right w:sz="4" w:val="nil"/>
            </w:tcBorders>
            <w:tcMar>
              <w:top w:type="dxa" w:w="0"/>
              <w:left w:type="dxa" w:w="28"/>
              <w:bottom w:type="dxa" w:w="0"/>
              <w:right w:type="dxa" w:w="28"/>
            </w:tcMar>
            <w:vAlign w:val="top"/>
          </w:tcPr>
          <w:p w14:paraId="10040000">
            <w:pPr>
              <w:widowControl w:val="0"/>
              <w:ind/>
              <w:jc w:val="center"/>
              <w:rPr>
                <w:rFonts w:ascii="Times New Roman" w:hAnsi="Times New Roman"/>
              </w:rPr>
            </w:pPr>
          </w:p>
        </w:tc>
        <w:tc>
          <w:tcPr>
            <w:tcW w:type="dxa" w:w="4253"/>
            <w:tcBorders>
              <w:top w:sz="4" w:val="nil"/>
              <w:left w:sz="4" w:val="nil"/>
              <w:bottom w:sz="4" w:val="nil"/>
              <w:right w:sz="4" w:val="nil"/>
            </w:tcBorders>
            <w:tcMar>
              <w:top w:type="dxa" w:w="0"/>
              <w:left w:type="dxa" w:w="28"/>
              <w:bottom w:type="dxa" w:w="0"/>
              <w:right w:type="dxa" w:w="28"/>
            </w:tcMar>
            <w:vAlign w:val="top"/>
          </w:tcPr>
          <w:p w14:paraId="11040000">
            <w:pPr>
              <w:widowControl w:val="0"/>
              <w:ind/>
              <w:jc w:val="center"/>
              <w:rPr>
                <w:rFonts w:ascii="Times New Roman" w:hAnsi="Times New Roman"/>
              </w:rPr>
            </w:pPr>
            <w:r>
              <w:rPr>
                <w:rFonts w:ascii="Times New Roman" w:hAnsi="Times New Roman"/>
              </w:rPr>
              <w:t>(расшифровка подписи)</w:t>
            </w:r>
          </w:p>
        </w:tc>
      </w:tr>
    </w:tbl>
    <w:p w14:paraId="12040000">
      <w:pPr>
        <w:pStyle w:val="Style_5"/>
        <w:widowControl w:val="0"/>
        <w:spacing w:after="0" w:before="0" w:line="240" w:lineRule="auto"/>
        <w:ind w:firstLine="0" w:left="-708" w:right="36"/>
        <w:rPr>
          <w:sz w:val="24"/>
        </w:rPr>
      </w:pPr>
      <w:r>
        <w:br w:type="page"/>
      </w:r>
    </w:p>
    <w:tbl>
      <w:tblPr>
        <w:tblStyle w:val="Style_7"/>
        <w:tblW w:type="auto" w:w="0"/>
        <w:jc w:val="left"/>
        <w:tblInd w:type="dxa" w:w="0"/>
        <w:tblLayout w:type="fixed"/>
        <w:tblCellMar>
          <w:top w:type="dxa" w:w="0"/>
          <w:left w:type="dxa" w:w="0"/>
          <w:bottom w:type="dxa" w:w="0"/>
          <w:right w:type="dxa" w:w="0"/>
        </w:tblCellMar>
      </w:tblPr>
      <w:tblGrid>
        <w:gridCol w:w="849"/>
        <w:gridCol w:w="2665"/>
        <w:gridCol w:w="1064"/>
        <w:gridCol w:w="1064"/>
        <w:gridCol w:w="340"/>
        <w:gridCol w:w="423"/>
        <w:gridCol w:w="1305"/>
        <w:gridCol w:w="1647"/>
      </w:tblGrid>
      <w:tr>
        <w:tc>
          <w:tcPr>
            <w:tcW w:type="dxa" w:w="4578"/>
            <w:gridSpan w:val="3"/>
            <w:tcMar>
              <w:top w:type="dxa" w:w="0"/>
              <w:left w:type="dxa" w:w="0"/>
              <w:bottom w:type="dxa" w:w="0"/>
              <w:right w:type="dxa" w:w="0"/>
            </w:tcMar>
          </w:tcPr>
          <w:p w14:paraId="13040000">
            <w:pPr>
              <w:widowControl w:val="0"/>
              <w:spacing w:after="0" w:before="0" w:line="240" w:lineRule="auto"/>
              <w:ind w:firstLine="0" w:left="0" w:right="0"/>
              <w:jc w:val="center"/>
              <w:rPr>
                <w:b w:val="1"/>
              </w:rPr>
            </w:pPr>
          </w:p>
        </w:tc>
        <w:tc>
          <w:tcPr>
            <w:tcW w:type="dxa" w:w="4779"/>
            <w:gridSpan w:val="5"/>
            <w:tcMar>
              <w:top w:type="dxa" w:w="0"/>
              <w:left w:type="dxa" w:w="0"/>
              <w:bottom w:type="dxa" w:w="0"/>
              <w:right w:type="dxa" w:w="0"/>
            </w:tcMar>
          </w:tcPr>
          <w:p w14:paraId="14040000">
            <w:pPr>
              <w:pStyle w:val="Style_1"/>
              <w:widowControl w:val="0"/>
              <w:tabs>
                <w:tab w:leader="none" w:pos="708" w:val="clear"/>
                <w:tab w:leader="none" w:pos="5812" w:val="left"/>
              </w:tabs>
              <w:spacing w:after="0" w:before="0" w:line="240" w:lineRule="auto"/>
              <w:ind w:firstLine="709" w:left="0"/>
              <w:jc w:val="right"/>
              <w:rPr>
                <w:rFonts w:ascii="Times New Roman" w:hAnsi="Times New Roman"/>
                <w:b w:val="0"/>
                <w:sz w:val="24"/>
              </w:rPr>
            </w:pPr>
            <w:r>
              <w:rPr>
                <w:rFonts w:ascii="Times New Roman" w:hAnsi="Times New Roman"/>
                <w:b w:val="0"/>
                <w:sz w:val="24"/>
              </w:rPr>
              <w:t>Приложение № 8</w:t>
            </w:r>
          </w:p>
          <w:p w14:paraId="15040000">
            <w:pPr>
              <w:widowControl w:val="1"/>
              <w:tabs>
                <w:tab w:leader="none" w:pos="708" w:val="clear"/>
                <w:tab w:leader="none" w:pos="5812" w:val="left"/>
              </w:tabs>
              <w:spacing w:after="0" w:before="0" w:line="240" w:lineRule="auto"/>
              <w:ind w:firstLine="709" w:left="0"/>
              <w:jc w:val="right"/>
              <w:rPr>
                <w:rFonts w:ascii="Times New Roman" w:hAnsi="Times New Roman"/>
                <w:b w:val="0"/>
                <w:sz w:val="24"/>
              </w:rPr>
            </w:pPr>
            <w:r>
              <w:rPr>
                <w:rFonts w:ascii="Times New Roman" w:hAnsi="Times New Roman"/>
                <w:b w:val="0"/>
                <w:sz w:val="24"/>
              </w:rPr>
              <w:t>к административному регламенту</w:t>
            </w:r>
          </w:p>
          <w:p w14:paraId="16040000">
            <w:pPr>
              <w:widowControl w:val="0"/>
              <w:ind/>
              <w:jc w:val="right"/>
              <w:rPr>
                <w:rFonts w:ascii="Times New Roman" w:hAnsi="Times New Roman"/>
                <w:b w:val="0"/>
                <w:sz w:val="24"/>
              </w:rPr>
            </w:pPr>
            <w:r>
              <w:rPr>
                <w:rFonts w:ascii="Times New Roman" w:hAnsi="Times New Roman"/>
                <w:b w:val="0"/>
                <w:sz w:val="24"/>
              </w:rPr>
              <w:t xml:space="preserve">предоставления муниципальной услуги </w:t>
            </w:r>
            <w:r>
              <w:rPr>
                <w:rStyle w:val="Style_1_ch"/>
                <w:rFonts w:ascii="Times New Roman" w:hAnsi="Times New Roman"/>
                <w:b w:val="0"/>
                <w:sz w:val="24"/>
              </w:rPr>
              <w:t>«</w:t>
            </w:r>
            <w:r>
              <w:rPr>
                <w:rStyle w:val="Style_1_ch"/>
                <w:rFonts w:ascii="Times New Roman" w:hAnsi="Times New Roman"/>
                <w:sz w:val="24"/>
              </w:rPr>
              <w:t xml:space="preserve">Направление </w:t>
            </w:r>
            <w:r>
              <w:rPr>
                <w:rStyle w:val="Style_1_ch"/>
                <w:rFonts w:ascii="Times New Roman" w:hAnsi="Times New Roman"/>
                <w:sz w:val="24"/>
              </w:rPr>
              <w:t xml:space="preserve">уведомления о </w:t>
            </w:r>
            <w:r>
              <w:rPr>
                <w:rStyle w:val="Style_1_ch"/>
                <w:rFonts w:ascii="Times New Roman" w:hAnsi="Times New Roman"/>
                <w:sz w:val="24"/>
              </w:rPr>
              <w:t xml:space="preserve">соответствии </w:t>
            </w:r>
          </w:p>
          <w:p w14:paraId="17040000">
            <w:pPr>
              <w:pStyle w:val="Style_1"/>
              <w:widowControl w:val="0"/>
              <w:ind w:firstLine="0" w:left="0" w:right="-2"/>
              <w:jc w:val="right"/>
              <w:rPr>
                <w:rFonts w:ascii="Times New Roman" w:hAnsi="Times New Roman"/>
                <w:sz w:val="24"/>
              </w:rPr>
            </w:pPr>
            <w:r>
              <w:rPr>
                <w:rStyle w:val="Style_1_ch"/>
                <w:rFonts w:ascii="Times New Roman" w:hAnsi="Times New Roman"/>
                <w:sz w:val="24"/>
              </w:rPr>
              <w:t xml:space="preserve">построенных </w:t>
            </w:r>
            <w:r>
              <w:rPr>
                <w:rStyle w:val="Style_1_ch"/>
                <w:rFonts w:ascii="Times New Roman" w:hAnsi="Times New Roman"/>
                <w:sz w:val="24"/>
              </w:rPr>
              <w:t xml:space="preserve">или </w:t>
            </w:r>
            <w:r>
              <w:rPr>
                <w:rStyle w:val="Style_1_ch"/>
                <w:rFonts w:ascii="Times New Roman" w:hAnsi="Times New Roman"/>
                <w:sz w:val="24"/>
              </w:rPr>
              <w:t xml:space="preserve">реконструированных </w:t>
            </w:r>
            <w:r>
              <w:rPr>
                <w:rStyle w:val="Style_1_ch"/>
                <w:rFonts w:ascii="Times New Roman" w:hAnsi="Times New Roman"/>
                <w:sz w:val="24"/>
              </w:rPr>
              <w:t xml:space="preserve">объектов </w:t>
            </w:r>
            <w:r>
              <w:rPr>
                <w:rStyle w:val="Style_1_ch"/>
                <w:rFonts w:ascii="Times New Roman" w:hAnsi="Times New Roman"/>
                <w:sz w:val="24"/>
              </w:rPr>
              <w:t xml:space="preserve">индивидуального </w:t>
            </w:r>
            <w:r>
              <w:rPr>
                <w:rStyle w:val="Style_1_ch"/>
                <w:rFonts w:ascii="Times New Roman" w:hAnsi="Times New Roman"/>
                <w:sz w:val="24"/>
              </w:rPr>
              <w:t xml:space="preserve">жилищного </w:t>
            </w:r>
          </w:p>
          <w:p w14:paraId="18040000">
            <w:pPr>
              <w:pStyle w:val="Style_1"/>
              <w:widowControl w:val="0"/>
              <w:ind w:firstLine="0" w:left="0" w:right="-2"/>
              <w:jc w:val="right"/>
              <w:rPr>
                <w:rFonts w:ascii="Times New Roman" w:hAnsi="Times New Roman"/>
                <w:sz w:val="24"/>
              </w:rPr>
            </w:pPr>
            <w:r>
              <w:rPr>
                <w:rStyle w:val="Style_1_ch"/>
                <w:rFonts w:ascii="Times New Roman" w:hAnsi="Times New Roman"/>
                <w:sz w:val="24"/>
              </w:rPr>
              <w:t xml:space="preserve">строительства или </w:t>
            </w:r>
            <w:r>
              <w:rPr>
                <w:rStyle w:val="Style_1_ch"/>
                <w:rFonts w:ascii="Times New Roman" w:hAnsi="Times New Roman"/>
                <w:sz w:val="24"/>
              </w:rPr>
              <w:t xml:space="preserve">садового дома </w:t>
            </w:r>
          </w:p>
          <w:p w14:paraId="19040000">
            <w:pPr>
              <w:pStyle w:val="Style_1"/>
              <w:widowControl w:val="0"/>
              <w:spacing w:after="0"/>
              <w:ind w:firstLine="0" w:left="0" w:right="-2"/>
              <w:jc w:val="right"/>
              <w:rPr>
                <w:rFonts w:ascii="Times New Roman" w:hAnsi="Times New Roman"/>
                <w:sz w:val="24"/>
              </w:rPr>
            </w:pPr>
            <w:r>
              <w:rPr>
                <w:rStyle w:val="Style_1_ch"/>
                <w:rFonts w:ascii="Times New Roman" w:hAnsi="Times New Roman"/>
                <w:sz w:val="24"/>
              </w:rPr>
              <w:t xml:space="preserve">требованиям законодательства </w:t>
            </w:r>
            <w:r>
              <w:rPr>
                <w:rStyle w:val="Style_1_ch"/>
                <w:rFonts w:ascii="Times New Roman" w:hAnsi="Times New Roman"/>
                <w:sz w:val="24"/>
              </w:rPr>
              <w:t xml:space="preserve">Российской Федерации </w:t>
            </w:r>
            <w:r>
              <w:rPr>
                <w:rStyle w:val="Style_1_ch"/>
                <w:rFonts w:ascii="Times New Roman" w:hAnsi="Times New Roman"/>
                <w:sz w:val="24"/>
              </w:rPr>
              <w:t xml:space="preserve">о </w:t>
            </w:r>
            <w:r>
              <w:rPr>
                <w:rStyle w:val="Style_1_ch"/>
                <w:rFonts w:ascii="Times New Roman" w:hAnsi="Times New Roman"/>
                <w:sz w:val="24"/>
              </w:rPr>
              <w:t xml:space="preserve">градостроительной </w:t>
            </w:r>
            <w:r>
              <w:rPr>
                <w:rStyle w:val="Style_1_ch"/>
                <w:rFonts w:ascii="Times New Roman" w:hAnsi="Times New Roman"/>
                <w:sz w:val="24"/>
              </w:rPr>
              <w:t>деятельности</w:t>
            </w:r>
            <w:r>
              <w:rPr>
                <w:rStyle w:val="Style_1_ch"/>
                <w:rFonts w:ascii="Times New Roman" w:hAnsi="Times New Roman"/>
                <w:b w:val="0"/>
                <w:sz w:val="24"/>
              </w:rPr>
              <w:t>»</w:t>
            </w:r>
          </w:p>
        </w:tc>
      </w:tr>
    </w:tbl>
    <w:tbl>
      <w:tblPr>
        <w:tblStyle w:val="Style_7"/>
        <w:tblW w:type="auto" w:w="0"/>
        <w:jc w:val="left"/>
        <w:tblInd w:type="dxa" w:w="0"/>
        <w:tblLayout w:type="fixed"/>
        <w:tblCellMar>
          <w:top w:type="dxa" w:w="0"/>
          <w:left w:type="dxa" w:w="0"/>
          <w:bottom w:type="dxa" w:w="0"/>
          <w:right w:type="dxa" w:w="0"/>
        </w:tblCellMar>
      </w:tblPr>
      <w:tblGrid>
        <w:gridCol w:w="1416"/>
        <w:gridCol w:w="1675"/>
        <w:gridCol w:w="311"/>
        <w:gridCol w:w="1870"/>
        <w:gridCol w:w="371"/>
        <w:gridCol w:w="424"/>
        <w:gridCol w:w="451"/>
        <w:gridCol w:w="2839"/>
      </w:tblGrid>
      <w:tr>
        <w:trPr>
          <w:trHeight w:hRule="atLeast" w:val="200"/>
        </w:trPr>
        <w:tc>
          <w:tcPr>
            <w:tcW w:type="dxa" w:w="5272"/>
            <w:gridSpan w:val="4"/>
            <w:vMerge w:val="restart"/>
            <w:tcMar>
              <w:top w:type="dxa" w:w="0"/>
              <w:left w:type="dxa" w:w="0"/>
              <w:bottom w:type="dxa" w:w="0"/>
              <w:right w:type="dxa" w:w="0"/>
            </w:tcMar>
          </w:tcPr>
          <w:p w14:paraId="1A040000">
            <w:pPr>
              <w:widowControl w:val="0"/>
              <w:spacing w:after="0" w:before="0" w:line="240" w:lineRule="auto"/>
              <w:ind w:firstLine="0" w:left="0" w:right="0"/>
              <w:jc w:val="right"/>
              <w:rPr>
                <w:rFonts w:ascii="Times New Roman" w:hAnsi="Times New Roman"/>
                <w:sz w:val="22"/>
              </w:rPr>
            </w:pPr>
            <w:r>
              <w:rPr>
                <w:rFonts w:ascii="Times New Roman" w:hAnsi="Times New Roman"/>
                <w:sz w:val="22"/>
              </w:rPr>
              <w:t>Кому</w:t>
            </w:r>
          </w:p>
        </w:tc>
        <w:tc>
          <w:tcPr>
            <w:tcW w:type="dxa" w:w="4085"/>
            <w:gridSpan w:val="4"/>
            <w:tcBorders>
              <w:bottom w:color="000000" w:sz="6" w:val="single"/>
            </w:tcBorders>
            <w:tcMar>
              <w:top w:type="dxa" w:w="0"/>
              <w:left w:type="dxa" w:w="0"/>
              <w:bottom w:type="dxa" w:w="0"/>
              <w:right w:type="dxa" w:w="0"/>
            </w:tcMar>
          </w:tcPr>
          <w:p w14:paraId="1B040000">
            <w:pPr>
              <w:widowControl w:val="0"/>
              <w:spacing w:after="0" w:before="0" w:line="240" w:lineRule="auto"/>
              <w:ind w:firstLine="0" w:left="0" w:right="0"/>
              <w:jc w:val="left"/>
              <w:rPr>
                <w:rFonts w:ascii="Times New Roman" w:hAnsi="Times New Roman"/>
                <w:sz w:val="22"/>
              </w:rPr>
            </w:pPr>
          </w:p>
        </w:tc>
      </w:tr>
      <w:tr>
        <w:trPr>
          <w:trHeight w:hRule="atLeast" w:val="200"/>
        </w:trPr>
        <w:tc>
          <w:tcPr>
            <w:tcW w:type="dxa" w:w="5272"/>
            <w:gridSpan w:val="4"/>
            <w:vMerge w:val="continue"/>
            <w:tcMar>
              <w:top w:type="dxa" w:w="0"/>
              <w:left w:type="dxa" w:w="0"/>
              <w:bottom w:type="dxa" w:w="0"/>
              <w:right w:type="dxa" w:w="0"/>
            </w:tcMar>
          </w:tcPr>
          <w:p/>
        </w:tc>
        <w:tc>
          <w:tcPr>
            <w:tcW w:type="dxa" w:w="4085"/>
            <w:gridSpan w:val="4"/>
            <w:tcBorders>
              <w:top w:color="000000" w:sz="6" w:val="single"/>
              <w:left w:color="000000" w:sz="4" w:val="nil"/>
              <w:bottom w:color="000000" w:sz="4" w:val="nil"/>
              <w:right w:color="000000" w:sz="4" w:val="nil"/>
              <w:tl2br w:color="000000" w:sz="4" w:val="nil"/>
              <w:tr2bl w:color="000000" w:sz="4" w:val="nil"/>
            </w:tcBorders>
            <w:tcMar>
              <w:top w:type="dxa" w:w="0"/>
              <w:left w:type="dxa" w:w="0"/>
              <w:bottom w:type="dxa" w:w="0"/>
              <w:right w:type="dxa" w:w="0"/>
            </w:tcMar>
          </w:tcPr>
          <w:p w14:paraId="1C040000">
            <w:pPr>
              <w:widowControl w:val="0"/>
              <w:spacing w:after="0" w:before="0" w:line="240" w:lineRule="auto"/>
              <w:ind w:firstLine="0" w:left="0" w:right="0"/>
              <w:jc w:val="left"/>
              <w:rPr>
                <w:rFonts w:ascii="XO Thames" w:hAnsi="XO Thames"/>
                <w:sz w:val="22"/>
              </w:rPr>
            </w:pPr>
            <w:r>
              <w:rPr>
                <w:rFonts w:ascii="XO Thames" w:hAnsi="XO Thames"/>
                <w:b w:val="0"/>
                <w:sz w:val="20"/>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w:t>
            </w:r>
            <w:r>
              <w:rPr>
                <w:rFonts w:ascii="XO Thames" w:hAnsi="XO Thames"/>
                <w:b w:val="0"/>
                <w:sz w:val="20"/>
              </w:rPr>
              <w:t>, ОГРН - для юридического лица)</w:t>
            </w:r>
          </w:p>
        </w:tc>
      </w:tr>
      <w:tr>
        <w:tc>
          <w:tcPr>
            <w:tcW w:type="dxa" w:w="5272"/>
            <w:gridSpan w:val="4"/>
            <w:vMerge w:val="continue"/>
            <w:tcMar>
              <w:top w:type="dxa" w:w="0"/>
              <w:left w:type="dxa" w:w="0"/>
              <w:bottom w:type="dxa" w:w="0"/>
              <w:right w:type="dxa" w:w="0"/>
            </w:tcMar>
          </w:tcPr>
          <w:p/>
        </w:tc>
        <w:tc>
          <w:tcPr>
            <w:tcW w:type="dxa" w:w="4085"/>
            <w:gridSpan w:val="4"/>
            <w:tcBorders>
              <w:top w:color="000000" w:sz="4" w:val="nil"/>
              <w:bottom w:color="000000" w:sz="6" w:val="single"/>
            </w:tcBorders>
            <w:tcMar>
              <w:top w:type="dxa" w:w="0"/>
              <w:left w:type="dxa" w:w="0"/>
              <w:bottom w:type="dxa" w:w="0"/>
              <w:right w:type="dxa" w:w="0"/>
            </w:tcMar>
          </w:tcPr>
          <w:p w14:paraId="1D040000">
            <w:pPr>
              <w:widowControl w:val="0"/>
              <w:spacing w:after="0" w:before="0" w:line="240" w:lineRule="auto"/>
              <w:ind w:firstLine="0" w:left="0" w:right="0"/>
              <w:jc w:val="center"/>
              <w:rPr>
                <w:rFonts w:ascii="Times New Roman" w:hAnsi="Times New Roman"/>
                <w:sz w:val="22"/>
              </w:rPr>
            </w:pPr>
          </w:p>
        </w:tc>
      </w:tr>
      <w:tr>
        <w:tc>
          <w:tcPr>
            <w:tcW w:type="dxa" w:w="5272"/>
            <w:gridSpan w:val="4"/>
            <w:vMerge w:val="continue"/>
            <w:tcMar>
              <w:top w:type="dxa" w:w="0"/>
              <w:left w:type="dxa" w:w="0"/>
              <w:bottom w:type="dxa" w:w="0"/>
              <w:right w:type="dxa" w:w="0"/>
            </w:tcMar>
          </w:tcPr>
          <w:p/>
        </w:tc>
        <w:tc>
          <w:tcPr>
            <w:tcW w:type="dxa" w:w="4085"/>
            <w:gridSpan w:val="4"/>
            <w:tcBorders>
              <w:top w:color="000000" w:sz="6" w:val="single"/>
              <w:left w:color="000000" w:sz="4" w:val="nil"/>
              <w:bottom w:color="000000" w:sz="4" w:val="nil"/>
              <w:right w:color="000000" w:sz="4" w:val="nil"/>
              <w:tl2br w:color="000000" w:sz="4" w:val="nil"/>
              <w:tr2bl w:color="000000" w:sz="4" w:val="nil"/>
            </w:tcBorders>
            <w:tcMar>
              <w:top w:type="dxa" w:w="0"/>
              <w:left w:type="dxa" w:w="0"/>
              <w:bottom w:type="dxa" w:w="0"/>
              <w:right w:type="dxa" w:w="0"/>
            </w:tcMar>
          </w:tcPr>
          <w:p w14:paraId="1E040000">
            <w:pPr>
              <w:rPr>
                <w:rFonts w:ascii="XO Thames" w:hAnsi="XO Thames"/>
              </w:rPr>
            </w:pPr>
            <w:r>
              <w:rPr>
                <w:rFonts w:ascii="XO Thames" w:hAnsi="XO Thames"/>
                <w:b w:val="0"/>
                <w:sz w:val="20"/>
              </w:rPr>
              <w:t>почтовый индекс и адрес, телефон, адрес электронной почты застройщика</w:t>
            </w:r>
          </w:p>
        </w:tc>
      </w:tr>
    </w:tbl>
    <w:tbl>
      <w:tblPr>
        <w:tblStyle w:val="Style_7"/>
        <w:tblW w:type="auto" w:w="0"/>
        <w:jc w:val="left"/>
        <w:tblInd w:type="dxa" w:w="0"/>
        <w:tblLayout w:type="fixed"/>
        <w:tblCellMar>
          <w:top w:type="dxa" w:w="0"/>
          <w:left w:type="dxa" w:w="0"/>
          <w:bottom w:type="dxa" w:w="0"/>
          <w:right w:type="dxa" w:w="0"/>
        </w:tblCellMar>
      </w:tblPr>
      <w:tblGrid>
        <w:gridCol w:w="849"/>
        <w:gridCol w:w="2665"/>
        <w:gridCol w:w="1064"/>
        <w:gridCol w:w="1064"/>
        <w:gridCol w:w="340"/>
        <w:gridCol w:w="423"/>
        <w:gridCol w:w="1305"/>
        <w:gridCol w:w="1647"/>
      </w:tblGrid>
      <w:tr>
        <w:trPr>
          <w:trHeight w:hRule="atLeast" w:val="2244"/>
        </w:trPr>
        <w:tc>
          <w:tcPr>
            <w:tcW w:type="dxa" w:w="9357"/>
            <w:gridSpan w:val="8"/>
            <w:tcMar>
              <w:top w:type="dxa" w:w="0"/>
              <w:left w:type="dxa" w:w="0"/>
              <w:bottom w:type="dxa" w:w="0"/>
              <w:right w:type="dxa" w:w="0"/>
            </w:tcMar>
          </w:tcPr>
          <w:p w14:paraId="1F040000">
            <w:pPr>
              <w:pStyle w:val="Style_1"/>
              <w:widowControl w:val="0"/>
              <w:spacing w:line="230" w:lineRule="exact"/>
              <w:ind w:firstLine="57" w:left="0"/>
              <w:jc w:val="center"/>
              <w:rPr>
                <w:rFonts w:ascii="XO Thames" w:hAnsi="XO Thames"/>
                <w:b w:val="1"/>
                <w:sz w:val="28"/>
              </w:rPr>
            </w:pPr>
          </w:p>
          <w:p w14:paraId="20040000">
            <w:pPr>
              <w:pStyle w:val="Style_1"/>
              <w:widowControl w:val="0"/>
              <w:spacing w:line="274" w:lineRule="exact"/>
              <w:ind/>
              <w:jc w:val="center"/>
              <w:rPr>
                <w:rFonts w:ascii="XO Thames" w:hAnsi="XO Thames"/>
                <w:b w:val="1"/>
                <w:sz w:val="28"/>
              </w:rPr>
            </w:pPr>
            <w:r>
              <w:rPr>
                <w:rFonts w:ascii="XO Thames" w:hAnsi="XO Thames"/>
                <w:b w:val="1"/>
                <w:sz w:val="28"/>
              </w:rPr>
              <w:t>РЕШЕНИЕ</w:t>
            </w:r>
          </w:p>
          <w:p w14:paraId="21040000">
            <w:pPr>
              <w:widowControl w:val="0"/>
              <w:spacing w:after="0" w:before="0" w:line="240" w:lineRule="auto"/>
              <w:ind w:firstLine="0" w:left="0" w:right="0"/>
              <w:jc w:val="center"/>
              <w:rPr>
                <w:b w:val="1"/>
              </w:rPr>
            </w:pPr>
            <w:r>
              <w:rPr>
                <w:rFonts w:ascii="XO Thames" w:hAnsi="XO Thames"/>
                <w:b w:val="1"/>
              </w:rPr>
              <w:t>об отказе в выдаче дубликата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(далее - уведомление)</w:t>
            </w:r>
          </w:p>
        </w:tc>
      </w:tr>
    </w:tbl>
    <w:tbl>
      <w:tblPr>
        <w:tblStyle w:val="Style_7"/>
        <w:tblW w:type="auto" w:w="0"/>
        <w:tblInd w:type="dxa" w:w="0"/>
        <w:tblLayout w:type="fixed"/>
        <w:tblCellMar>
          <w:top w:type="dxa" w:w="0"/>
          <w:left w:type="dxa" w:w="28"/>
          <w:bottom w:type="dxa" w:w="0"/>
          <w:right w:type="dxa" w:w="28"/>
        </w:tblCellMar>
      </w:tblPr>
      <w:tblGrid>
        <w:gridCol w:w="187"/>
        <w:gridCol w:w="374"/>
        <w:gridCol w:w="240"/>
        <w:gridCol w:w="1337"/>
        <w:gridCol w:w="348"/>
        <w:gridCol w:w="348"/>
        <w:gridCol w:w="428"/>
        <w:gridCol w:w="4491"/>
        <w:gridCol w:w="1604"/>
      </w:tblGrid>
      <w:tr>
        <w:tc>
          <w:tcPr>
            <w:tcW w:type="dxa" w:w="9357"/>
            <w:gridSpan w:val="9"/>
            <w:tcBorders>
              <w:top w:color="000000" w:sz="4" w:val="nil"/>
              <w:left w:color="000000" w:sz="4" w:val="nil"/>
              <w:bottom w:color="000000" w:sz="4" w:val="nil"/>
              <w:right w:color="000000" w:sz="4" w:val="nil"/>
              <w:tl2br w:color="000000" w:sz="4" w:val="nil"/>
              <w:tr2bl w:color="000000" w:sz="4" w:val="nil"/>
            </w:tcBorders>
            <w:tcMar>
              <w:top w:type="dxa" w:w="0"/>
              <w:left w:type="dxa" w:w="28"/>
              <w:bottom w:type="dxa" w:w="0"/>
              <w:right w:type="dxa" w:w="28"/>
            </w:tcMar>
            <w:vAlign w:val="bottom"/>
          </w:tcPr>
          <w:p w14:paraId="22040000">
            <w:pPr>
              <w:widowControl w:val="0"/>
              <w:ind/>
              <w:jc w:val="both"/>
              <w:rPr>
                <w:rFonts w:ascii="Times New Roman" w:hAnsi="Times New Roman"/>
                <w:sz w:val="24"/>
              </w:rPr>
            </w:pPr>
          </w:p>
        </w:tc>
      </w:tr>
      <w:tr>
        <w:tc>
          <w:tcPr>
            <w:tcW w:type="dxa" w:w="9357"/>
            <w:gridSpan w:val="9"/>
            <w:tcBorders>
              <w:top w:color="000000" w:sz="4" w:val="nil"/>
              <w:left w:color="000000" w:sz="4" w:val="nil"/>
              <w:bottom w:color="000000" w:sz="4" w:val="nil"/>
              <w:right w:color="000000" w:sz="4" w:val="nil"/>
              <w:tl2br w:color="000000" w:sz="4" w:val="nil"/>
              <w:tr2bl w:color="000000" w:sz="4" w:val="nil"/>
            </w:tcBorders>
            <w:tcMar>
              <w:top w:type="dxa" w:w="0"/>
              <w:left w:type="dxa" w:w="28"/>
              <w:bottom w:type="dxa" w:w="0"/>
              <w:right w:type="dxa" w:w="28"/>
            </w:tcMar>
            <w:vAlign w:val="bottom"/>
          </w:tcPr>
          <w:p w14:paraId="23040000">
            <w:pPr>
              <w:widowControl w:val="0"/>
              <w:ind/>
              <w:jc w:val="center"/>
            </w:pPr>
            <w:r>
              <w:rPr>
                <w:rFonts w:ascii="XO Thames" w:hAnsi="XO Thames"/>
                <w:b w:val="0"/>
                <w:sz w:val="20"/>
              </w:rPr>
              <w:t>(наименование</w:t>
            </w:r>
            <w:r>
              <w:rPr>
                <w:rStyle w:val="Style_1_ch"/>
                <w:rFonts w:ascii="XO Thames" w:hAnsi="XO Thames"/>
                <w:b w:val="0"/>
                <w:sz w:val="20"/>
              </w:rPr>
              <w:t xml:space="preserve"> Уп</w:t>
            </w:r>
            <w:r>
              <w:rPr>
                <w:rFonts w:ascii="XO Thames" w:hAnsi="XO Thames"/>
                <w:b w:val="0"/>
                <w:sz w:val="20"/>
              </w:rPr>
              <w:t>олномоченного органа на выдачу разрешений на строительство)</w:t>
            </w:r>
          </w:p>
        </w:tc>
      </w:tr>
      <w:tr>
        <w:tc>
          <w:tcPr>
            <w:tcW w:type="dxa" w:w="9357"/>
            <w:gridSpan w:val="9"/>
            <w:tcBorders>
              <w:top w:color="000000" w:sz="4" w:val="nil"/>
              <w:left w:color="000000" w:sz="4" w:val="nil"/>
              <w:bottom w:color="000000" w:sz="4" w:val="nil"/>
              <w:right w:color="000000" w:sz="4" w:val="nil"/>
              <w:tl2br w:color="000000" w:sz="4" w:val="nil"/>
              <w:tr2bl w:color="000000" w:sz="4" w:val="nil"/>
            </w:tcBorders>
            <w:tcMar>
              <w:top w:type="dxa" w:w="0"/>
              <w:left w:type="dxa" w:w="28"/>
              <w:bottom w:type="dxa" w:w="0"/>
              <w:right w:type="dxa" w:w="28"/>
            </w:tcMar>
            <w:vAlign w:val="bottom"/>
          </w:tcPr>
          <w:p w14:paraId="24040000">
            <w:pPr>
              <w:widowControl w:val="0"/>
              <w:ind/>
              <w:jc w:val="both"/>
            </w:pPr>
            <w:r>
              <w:rPr>
                <w:rFonts w:ascii="XO Thames" w:hAnsi="XO Thames"/>
                <w:b w:val="0"/>
                <w:sz w:val="26"/>
              </w:rPr>
              <w:t xml:space="preserve">По результатам рассмотрения заявления о выдаче дубликата уведомления </w:t>
            </w:r>
            <w:r>
              <w:rPr>
                <w:rFonts w:ascii="XO Thames" w:hAnsi="XO Thames"/>
                <w:b w:val="0"/>
              </w:rPr>
              <w:t>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r>
              <w:rPr>
                <w:rFonts w:ascii="XO Thames" w:hAnsi="XO Thames"/>
                <w:sz w:val="26"/>
              </w:rPr>
              <w:t xml:space="preserve"> </w:t>
            </w:r>
            <w:r>
              <w:rPr>
                <w:rFonts w:ascii="XO Thames" w:hAnsi="XO Thames"/>
                <w:sz w:val="26"/>
                <w:u w:val="none"/>
              </w:rPr>
              <w:t>от _________ № _______ принято решение об отказе в выдаче дубликата</w:t>
            </w:r>
            <w:r>
              <w:rPr>
                <w:rFonts w:ascii="XO Thames" w:hAnsi="XO Thames"/>
                <w:sz w:val="26"/>
              </w:rPr>
              <w:t xml:space="preserve"> </w:t>
            </w:r>
            <w:r>
              <w:rPr>
                <w:rFonts w:ascii="XO Thames" w:hAnsi="XO Thames"/>
                <w:b w:val="0"/>
                <w:sz w:val="26"/>
              </w:rPr>
              <w:t>уведомления.</w:t>
            </w:r>
          </w:p>
        </w:tc>
      </w:tr>
    </w:tbl>
    <w:tbl>
      <w:tblPr>
        <w:tblStyle w:val="Style_7"/>
        <w:tblW w:type="auto" w:w="0"/>
        <w:jc w:val="center"/>
        <w:tblInd w:type="dxa" w:w="0"/>
        <w:tblLayout w:type="fixed"/>
        <w:tblCellMar>
          <w:top w:type="dxa" w:w="0"/>
          <w:left w:type="dxa" w:w="10"/>
          <w:bottom w:type="dxa" w:w="0"/>
          <w:right w:type="dxa" w:w="10"/>
        </w:tblCellMar>
      </w:tblPr>
      <w:tblGrid>
        <w:gridCol w:w="1685"/>
        <w:gridCol w:w="4137"/>
        <w:gridCol w:w="3535"/>
      </w:tblGrid>
      <w:tr>
        <w:trPr>
          <w:trHeight w:hRule="exact" w:val="1471"/>
        </w:trPr>
        <w:tc>
          <w:tcPr>
            <w:tcW w:type="dxa" w:w="1685"/>
            <w:tcBorders>
              <w:top w:color="000000" w:sz="4" w:val="single"/>
              <w:left w:color="000000" w:sz="4" w:val="single"/>
            </w:tcBorders>
            <w:shd w:fill="FFFFFF" w:val="clear"/>
            <w:tcMar>
              <w:top w:type="dxa" w:w="0"/>
              <w:left w:type="dxa" w:w="10"/>
              <w:bottom w:type="dxa" w:w="0"/>
              <w:right w:type="dxa" w:w="10"/>
            </w:tcMar>
            <w:vAlign w:val="bottom"/>
          </w:tcPr>
          <w:p w14:paraId="25040000">
            <w:pPr>
              <w:pStyle w:val="Style_5"/>
              <w:widowControl w:val="0"/>
              <w:spacing w:after="0" w:before="0" w:line="274" w:lineRule="exact"/>
              <w:ind w:firstLine="0" w:left="0" w:right="0"/>
              <w:jc w:val="center"/>
              <w:rPr>
                <w:rFonts w:ascii="XO Thames" w:hAnsi="XO Thames"/>
                <w:sz w:val="24"/>
              </w:rPr>
            </w:pPr>
            <w:r>
              <w:rPr>
                <w:rFonts w:ascii="XO Thames" w:hAnsi="XO Thames"/>
                <w:spacing w:val="0"/>
                <w:sz w:val="24"/>
              </w:rPr>
              <w:t xml:space="preserve">№ </w:t>
            </w:r>
            <w:r>
              <w:rPr>
                <w:rFonts w:ascii="XO Thames" w:hAnsi="XO Thames"/>
                <w:spacing w:val="0"/>
                <w:sz w:val="24"/>
              </w:rPr>
              <w:t>пункта административ- ного регламента</w:t>
            </w:r>
          </w:p>
          <w:p w14:paraId="26040000">
            <w:pPr>
              <w:pStyle w:val="Style_5"/>
              <w:widowControl w:val="0"/>
              <w:spacing w:after="0" w:before="0" w:line="274" w:lineRule="exact"/>
              <w:ind w:firstLine="0" w:left="0" w:right="0"/>
              <w:jc w:val="center"/>
              <w:rPr>
                <w:rFonts w:ascii="XO Thames" w:hAnsi="XO Thames"/>
                <w:sz w:val="24"/>
              </w:rPr>
            </w:pPr>
          </w:p>
        </w:tc>
        <w:tc>
          <w:tcPr>
            <w:tcW w:type="dxa" w:w="4137"/>
            <w:tcBorders>
              <w:top w:color="000000" w:sz="4" w:val="single"/>
              <w:left w:color="000000" w:sz="4" w:val="single"/>
            </w:tcBorders>
            <w:shd w:fill="FFFFFF" w:val="clear"/>
            <w:tcMar>
              <w:top w:type="dxa" w:w="0"/>
              <w:left w:type="dxa" w:w="10"/>
              <w:bottom w:type="dxa" w:w="0"/>
              <w:right w:type="dxa" w:w="10"/>
            </w:tcMar>
            <w:vAlign w:val="bottom"/>
          </w:tcPr>
          <w:p w14:paraId="27040000">
            <w:pPr>
              <w:pStyle w:val="Style_5"/>
              <w:widowControl w:val="0"/>
              <w:spacing w:after="0" w:before="0" w:line="274" w:lineRule="exact"/>
              <w:ind w:firstLine="0" w:left="0" w:right="0"/>
              <w:jc w:val="center"/>
              <w:rPr>
                <w:rFonts w:ascii="XO Thames" w:hAnsi="XO Thames"/>
                <w:sz w:val="24"/>
              </w:rPr>
            </w:pPr>
            <w:r>
              <w:rPr>
                <w:rFonts w:ascii="XO Thames" w:hAnsi="XO Thames"/>
                <w:spacing w:val="0"/>
                <w:sz w:val="24"/>
              </w:rPr>
              <w:t>Наименование основания для отказа в выдаче дубликата уведомления в соответствии с административным регламентом</w:t>
            </w:r>
          </w:p>
        </w:tc>
        <w:tc>
          <w:tcPr>
            <w:tcW w:type="dxa" w:w="3535"/>
            <w:tcBorders>
              <w:top w:color="000000" w:sz="4" w:val="single"/>
              <w:left w:color="000000" w:sz="4" w:val="single"/>
              <w:right w:color="000000" w:sz="4" w:val="single"/>
            </w:tcBorders>
            <w:shd w:fill="FFFFFF" w:val="clear"/>
            <w:tcMar>
              <w:top w:type="dxa" w:w="0"/>
              <w:left w:type="dxa" w:w="10"/>
              <w:bottom w:type="dxa" w:w="0"/>
              <w:right w:type="dxa" w:w="10"/>
            </w:tcMar>
            <w:vAlign w:val="center"/>
          </w:tcPr>
          <w:p w14:paraId="28040000">
            <w:pPr>
              <w:pStyle w:val="Style_5"/>
              <w:widowControl w:val="0"/>
              <w:spacing w:after="0" w:before="0" w:line="278" w:lineRule="exact"/>
              <w:ind w:firstLine="0" w:left="0" w:right="0"/>
              <w:jc w:val="center"/>
              <w:rPr>
                <w:rFonts w:ascii="XO Thames" w:hAnsi="XO Thames"/>
                <w:sz w:val="24"/>
              </w:rPr>
            </w:pPr>
            <w:r>
              <w:rPr>
                <w:rFonts w:ascii="XO Thames" w:hAnsi="XO Thames"/>
                <w:spacing w:val="0"/>
                <w:sz w:val="24"/>
              </w:rPr>
              <w:t>Разъяснение причин отказа в выдаче дубликата уведомления</w:t>
            </w:r>
          </w:p>
        </w:tc>
      </w:tr>
      <w:tr>
        <w:trPr>
          <w:trHeight w:hRule="exact" w:val="1037"/>
        </w:trPr>
        <w:tc>
          <w:tcPr>
            <w:tcW w:type="dxa" w:w="1685"/>
            <w:tcBorders>
              <w:top w:color="000000" w:sz="4" w:val="single"/>
              <w:left w:color="000000" w:sz="4" w:val="single"/>
              <w:bottom w:color="000000" w:sz="4" w:val="single"/>
            </w:tcBorders>
            <w:shd w:fill="FFFFFF" w:val="clear"/>
            <w:tcMar>
              <w:top w:type="dxa" w:w="0"/>
              <w:left w:type="dxa" w:w="10"/>
              <w:bottom w:type="dxa" w:w="0"/>
              <w:right w:type="dxa" w:w="10"/>
            </w:tcMar>
          </w:tcPr>
          <w:p w14:paraId="29040000">
            <w:pPr>
              <w:pStyle w:val="Style_5"/>
              <w:widowControl w:val="0"/>
              <w:spacing w:after="0" w:before="0" w:line="210" w:lineRule="exact"/>
              <w:ind w:firstLine="0" w:left="0" w:right="0"/>
              <w:jc w:val="center"/>
              <w:rPr>
                <w:rFonts w:ascii="XO Thames" w:hAnsi="XO Thames"/>
                <w:sz w:val="24"/>
              </w:rPr>
            </w:pPr>
            <w:r>
              <w:rPr>
                <w:rFonts w:ascii="XO Thames" w:hAnsi="XO Thames"/>
                <w:spacing w:val="0"/>
                <w:sz w:val="24"/>
              </w:rPr>
              <w:t>пункт 3.</w:t>
            </w:r>
            <w:r>
              <w:rPr>
                <w:rFonts w:ascii="XO Thames" w:hAnsi="XO Thames"/>
                <w:sz w:val="24"/>
              </w:rPr>
              <w:t>3</w:t>
            </w:r>
          </w:p>
        </w:tc>
        <w:tc>
          <w:tcPr>
            <w:tcW w:type="dxa" w:w="4137"/>
            <w:tcBorders>
              <w:top w:color="000000" w:sz="4" w:val="single"/>
              <w:left w:color="000000" w:sz="4" w:val="single"/>
              <w:bottom w:color="000000" w:sz="4" w:val="single"/>
            </w:tcBorders>
            <w:shd w:fill="FFFFFF" w:val="clear"/>
            <w:tcMar>
              <w:top w:type="dxa" w:w="0"/>
              <w:left w:type="dxa" w:w="10"/>
              <w:bottom w:type="dxa" w:w="0"/>
              <w:right w:type="dxa" w:w="10"/>
            </w:tcMar>
          </w:tcPr>
          <w:p w14:paraId="2A040000">
            <w:pPr>
              <w:pStyle w:val="Style_5"/>
              <w:widowControl w:val="0"/>
              <w:spacing w:after="0" w:before="0" w:line="274" w:lineRule="exact"/>
              <w:ind w:firstLine="0" w:left="100" w:right="0"/>
              <w:jc w:val="center"/>
              <w:rPr>
                <w:rFonts w:ascii="XO Thames" w:hAnsi="XO Thames"/>
                <w:sz w:val="24"/>
              </w:rPr>
            </w:pPr>
            <w:r>
              <w:rPr>
                <w:rFonts w:ascii="XO Thames" w:hAnsi="XO Thames"/>
                <w:spacing w:val="0"/>
                <w:sz w:val="24"/>
              </w:rPr>
              <w:t>несоответствие заявителя кругу лиц, указанных в пункте 1.2 административного регламента</w:t>
            </w:r>
          </w:p>
        </w:tc>
        <w:tc>
          <w:tcPr>
            <w:tcW w:type="dxa" w:w="3535"/>
            <w:tcBorders>
              <w:top w:color="000000" w:sz="4" w:val="single"/>
              <w:left w:color="000000" w:sz="4" w:val="single"/>
              <w:bottom w:color="000000" w:sz="4" w:val="single"/>
              <w:right w:color="000000" w:sz="4" w:val="single"/>
            </w:tcBorders>
            <w:shd w:fill="FFFFFF" w:val="clear"/>
            <w:tcMar>
              <w:top w:type="dxa" w:w="0"/>
              <w:left w:type="dxa" w:w="10"/>
              <w:bottom w:type="dxa" w:w="0"/>
              <w:right w:type="dxa" w:w="10"/>
            </w:tcMar>
          </w:tcPr>
          <w:p w14:paraId="2B040000">
            <w:pPr>
              <w:pStyle w:val="Style_5"/>
              <w:widowControl w:val="0"/>
              <w:spacing w:after="0" w:before="0" w:line="278" w:lineRule="exact"/>
              <w:ind w:firstLine="0" w:left="120" w:right="0"/>
              <w:jc w:val="center"/>
              <w:rPr>
                <w:rFonts w:ascii="XO Thames" w:hAnsi="XO Thames"/>
                <w:sz w:val="24"/>
              </w:rPr>
            </w:pPr>
            <w:r>
              <w:rPr>
                <w:rFonts w:ascii="XO Thames" w:hAnsi="XO Thames"/>
                <w:spacing w:val="0"/>
                <w:sz w:val="24"/>
              </w:rPr>
              <w:t>Указываются основания такого вывода</w:t>
            </w:r>
          </w:p>
        </w:tc>
      </w:tr>
      <w:tr>
        <w:trPr>
          <w:trHeight w:hRule="exact" w:val="686"/>
        </w:trPr>
        <w:tc>
          <w:tcPr>
            <w:tcW w:type="dxa" w:w="9357"/>
            <w:gridSpan w:val="3"/>
            <w:tcBorders>
              <w:top w:color="000000" w:sz="6" w:val="single"/>
              <w:left w:color="000000" w:sz="4" w:val="nil"/>
              <w:bottom w:color="000000" w:sz="4" w:val="nil"/>
              <w:right w:color="000000" w:sz="4" w:val="nil"/>
              <w:tl2br w:color="000000" w:sz="4" w:val="nil"/>
              <w:tr2bl w:color="000000" w:sz="4" w:val="nil"/>
            </w:tcBorders>
            <w:shd w:fill="FFFFFF" w:val="clear"/>
            <w:tcMar>
              <w:top w:type="dxa" w:w="0"/>
              <w:left w:type="dxa" w:w="10"/>
              <w:bottom w:type="dxa" w:w="0"/>
              <w:right w:type="dxa" w:w="10"/>
            </w:tcMar>
          </w:tcPr>
          <w:p w14:paraId="2C040000">
            <w:r>
              <w:rPr>
                <w:rFonts w:ascii="XO Thames" w:hAnsi="XO Thames"/>
                <w:sz w:val="26"/>
              </w:rPr>
              <w:t>Вы вправе повторно обратиться с заявлением о выдаче дубликата уведомления после устранения указанных нарушений.</w:t>
            </w:r>
          </w:p>
        </w:tc>
      </w:tr>
      <w:tr>
        <w:trPr>
          <w:trHeight w:hRule="exact" w:val="921"/>
        </w:trPr>
        <w:tc>
          <w:tcPr>
            <w:tcW w:type="dxa" w:w="9357"/>
            <w:gridSpan w:val="3"/>
            <w:tcBorders>
              <w:top w:color="000000" w:sz="4" w:val="nil"/>
              <w:left w:color="000000" w:sz="4" w:val="nil"/>
              <w:bottom w:color="000000" w:sz="4" w:val="nil"/>
              <w:right w:color="000000" w:sz="4" w:val="nil"/>
              <w:tl2br w:color="000000" w:sz="4" w:val="nil"/>
              <w:tr2bl w:color="000000" w:sz="4" w:val="nil"/>
            </w:tcBorders>
            <w:shd w:fill="FFFFFF" w:val="clear"/>
            <w:tcMar>
              <w:top w:type="dxa" w:w="0"/>
              <w:left w:type="dxa" w:w="10"/>
              <w:bottom w:type="dxa" w:w="0"/>
              <w:right w:type="dxa" w:w="10"/>
            </w:tcMar>
          </w:tcPr>
          <w:p w14:paraId="2D040000">
            <w:pPr>
              <w:pStyle w:val="Style_1"/>
              <w:widowControl w:val="0"/>
              <w:spacing w:line="274" w:lineRule="exact"/>
              <w:ind w:firstLine="709" w:left="0" w:right="96"/>
              <w:jc w:val="both"/>
              <w:rPr>
                <w:rFonts w:ascii="XO Thames" w:hAnsi="XO Thames"/>
                <w:sz w:val="26"/>
                <w:u w:val="none"/>
              </w:rPr>
            </w:pPr>
            <w:r>
              <w:rPr>
                <w:rFonts w:ascii="XO Thames" w:hAnsi="XO Thames"/>
                <w:sz w:val="26"/>
                <w:u w:val="none"/>
              </w:rPr>
              <w:t>Данный отказ может быть обжалован в досудебном порядке путем направления жалобы в администрацию Прокопьевского муниципального округа, а также в судебном порядке.</w:t>
            </w:r>
          </w:p>
        </w:tc>
      </w:tr>
      <w:tr>
        <w:trPr>
          <w:trHeight w:hRule="exact" w:val="284"/>
        </w:trPr>
        <w:tc>
          <w:tcPr>
            <w:tcW w:type="dxa" w:w="9357"/>
            <w:gridSpan w:val="3"/>
            <w:tcBorders>
              <w:top w:color="000000" w:sz="4" w:val="nil"/>
              <w:left w:color="000000" w:sz="4" w:val="nil"/>
              <w:bottom w:color="000000" w:sz="4" w:val="nil"/>
              <w:right w:color="000000" w:sz="4" w:val="nil"/>
              <w:tl2br w:color="000000" w:sz="4" w:val="nil"/>
              <w:tr2bl w:color="000000" w:sz="4" w:val="nil"/>
            </w:tcBorders>
            <w:shd w:fill="FFFFFF" w:val="clear"/>
            <w:tcMar>
              <w:top w:type="dxa" w:w="0"/>
              <w:left w:type="dxa" w:w="10"/>
              <w:bottom w:type="dxa" w:w="0"/>
              <w:right w:type="dxa" w:w="10"/>
            </w:tcMar>
          </w:tcPr>
          <w:p w14:paraId="2E040000">
            <w:pPr>
              <w:pStyle w:val="Style_1"/>
              <w:widowControl w:val="0"/>
              <w:spacing w:line="274" w:lineRule="exact"/>
              <w:ind w:firstLine="709" w:left="0" w:right="96"/>
              <w:jc w:val="both"/>
              <w:rPr>
                <w:rFonts w:ascii="XO Thames" w:hAnsi="XO Thames"/>
                <w:sz w:val="26"/>
                <w:u w:val="none"/>
              </w:rPr>
            </w:pPr>
            <w:r>
              <w:rPr>
                <w:rFonts w:ascii="XO Thames" w:hAnsi="XO Thames"/>
                <w:sz w:val="26"/>
                <w:u w:val="none"/>
              </w:rPr>
              <w:t xml:space="preserve">Дополнительно информируем: </w:t>
            </w:r>
          </w:p>
        </w:tc>
      </w:tr>
      <w:tr>
        <w:trPr>
          <w:trHeight w:hRule="exact" w:val="284"/>
        </w:trPr>
        <w:tc>
          <w:tcPr>
            <w:tcW w:type="dxa" w:w="9357"/>
            <w:gridSpan w:val="3"/>
            <w:tcBorders>
              <w:top w:color="000000" w:sz="4" w:val="nil"/>
              <w:left w:color="000000" w:sz="4" w:val="nil"/>
              <w:bottom w:color="000000" w:sz="6" w:val="single"/>
              <w:right w:color="000000" w:sz="4" w:val="nil"/>
              <w:tl2br w:color="000000" w:sz="4" w:val="nil"/>
              <w:tr2bl w:color="000000" w:sz="4" w:val="nil"/>
            </w:tcBorders>
            <w:shd w:fill="FFFFFF" w:val="clear"/>
            <w:tcMar>
              <w:top w:type="dxa" w:w="0"/>
              <w:left w:type="dxa" w:w="10"/>
              <w:bottom w:type="dxa" w:w="0"/>
              <w:right w:type="dxa" w:w="10"/>
            </w:tcMar>
          </w:tcPr>
          <w:p w14:paraId="2F040000">
            <w:pPr>
              <w:pStyle w:val="Style_1"/>
              <w:widowControl w:val="0"/>
              <w:spacing w:line="274" w:lineRule="exact"/>
              <w:ind w:firstLine="709" w:left="0" w:right="96"/>
              <w:jc w:val="both"/>
              <w:rPr>
                <w:rFonts w:ascii="XO Thames" w:hAnsi="XO Thames"/>
                <w:sz w:val="26"/>
                <w:u w:val="none"/>
              </w:rPr>
            </w:pPr>
          </w:p>
        </w:tc>
      </w:tr>
      <w:tr>
        <w:trPr>
          <w:trHeight w:hRule="exact" w:val="356"/>
        </w:trPr>
        <w:tc>
          <w:tcPr>
            <w:tcW w:type="dxa" w:w="9357"/>
            <w:gridSpan w:val="3"/>
            <w:tcBorders>
              <w:top w:color="000000" w:sz="6" w:val="single"/>
              <w:left w:color="000000" w:sz="4" w:val="nil"/>
              <w:bottom w:color="000000" w:sz="4" w:val="nil"/>
              <w:right w:color="000000" w:sz="4" w:val="nil"/>
              <w:tl2br w:color="000000" w:sz="4" w:val="nil"/>
              <w:tr2bl w:color="000000" w:sz="4" w:val="nil"/>
            </w:tcBorders>
            <w:shd w:fill="FFFFFF" w:val="clear"/>
            <w:tcMar>
              <w:top w:type="dxa" w:w="0"/>
              <w:left w:type="dxa" w:w="10"/>
              <w:bottom w:type="dxa" w:w="0"/>
              <w:right w:type="dxa" w:w="10"/>
            </w:tcMar>
          </w:tcPr>
          <w:p w14:paraId="30040000">
            <w:pPr>
              <w:widowControl w:val="0"/>
              <w:ind/>
              <w:jc w:val="center"/>
              <w:rPr>
                <w:sz w:val="16"/>
              </w:rPr>
            </w:pPr>
            <w:r>
              <w:rPr>
                <w:rFonts w:ascii="XO Thames" w:hAnsi="XO Thames"/>
                <w:b w:val="0"/>
                <w:sz w:val="16"/>
              </w:rPr>
              <w:t>(указывается информация, необходимая для устранения оснований для отказа в приеме документов, необходимых для предоставления услуги, а также иная дополнительная информация при наличии)</w:t>
            </w:r>
          </w:p>
        </w:tc>
      </w:tr>
      <w:tr>
        <w:trPr>
          <w:trHeight w:hRule="exact" w:val="284"/>
        </w:trPr>
        <w:tc>
          <w:tcPr>
            <w:tcW w:type="dxa" w:w="9357"/>
            <w:gridSpan w:val="3"/>
            <w:tcBorders>
              <w:top w:color="000000" w:sz="4" w:val="nil"/>
              <w:left w:color="000000" w:sz="4" w:val="nil"/>
              <w:bottom w:color="000000" w:sz="4" w:val="nil"/>
              <w:right w:color="000000" w:sz="4" w:val="nil"/>
              <w:tl2br w:color="000000" w:sz="4" w:val="nil"/>
              <w:tr2bl w:color="000000" w:sz="4" w:val="nil"/>
            </w:tcBorders>
            <w:shd w:fill="FFFFFF" w:val="clear"/>
            <w:tcMar>
              <w:top w:type="dxa" w:w="0"/>
              <w:left w:type="dxa" w:w="10"/>
              <w:bottom w:type="dxa" w:w="0"/>
              <w:right w:type="dxa" w:w="10"/>
            </w:tcMar>
          </w:tcPr>
          <w:p w14:paraId="31040000">
            <w:pPr>
              <w:pStyle w:val="Style_1"/>
              <w:widowControl w:val="0"/>
              <w:spacing w:line="274" w:lineRule="exact"/>
              <w:ind w:firstLine="709" w:left="0" w:right="96"/>
              <w:jc w:val="both"/>
              <w:rPr>
                <w:rFonts w:ascii="XO Thames" w:hAnsi="XO Thames"/>
                <w:sz w:val="26"/>
                <w:u w:val="none"/>
              </w:rPr>
            </w:pPr>
            <w:r>
              <w:rPr>
                <w:rFonts w:ascii="XO Thames" w:hAnsi="XO Thames"/>
                <w:sz w:val="26"/>
                <w:u w:val="none"/>
              </w:rPr>
              <w:t xml:space="preserve">Приложение: </w:t>
            </w:r>
          </w:p>
        </w:tc>
      </w:tr>
      <w:tr>
        <w:trPr>
          <w:trHeight w:hRule="exact" w:val="284"/>
        </w:trPr>
        <w:tc>
          <w:tcPr>
            <w:tcW w:type="dxa" w:w="9357"/>
            <w:gridSpan w:val="3"/>
            <w:tcBorders>
              <w:top w:color="000000" w:sz="4" w:val="nil"/>
              <w:left w:color="000000" w:sz="4" w:val="nil"/>
              <w:bottom w:color="000000" w:sz="6" w:val="single"/>
              <w:right w:color="000000" w:sz="4" w:val="nil"/>
              <w:tl2br w:color="000000" w:sz="4" w:val="nil"/>
              <w:tr2bl w:color="000000" w:sz="4" w:val="nil"/>
            </w:tcBorders>
            <w:shd w:fill="FFFFFF" w:val="clear"/>
            <w:tcMar>
              <w:top w:type="dxa" w:w="0"/>
              <w:left w:type="dxa" w:w="10"/>
              <w:bottom w:type="dxa" w:w="0"/>
              <w:right w:type="dxa" w:w="10"/>
            </w:tcMar>
          </w:tcPr>
          <w:p w14:paraId="32040000">
            <w:pPr>
              <w:pStyle w:val="Style_1"/>
              <w:widowControl w:val="0"/>
              <w:spacing w:line="274" w:lineRule="exact"/>
              <w:ind w:firstLine="709" w:left="0" w:right="96"/>
              <w:jc w:val="both"/>
              <w:rPr>
                <w:rFonts w:ascii="XO Thames" w:hAnsi="XO Thames"/>
                <w:sz w:val="26"/>
                <w:u w:val="none"/>
              </w:rPr>
            </w:pPr>
          </w:p>
        </w:tc>
      </w:tr>
      <w:tr>
        <w:trPr>
          <w:trHeight w:hRule="exact" w:val="284"/>
        </w:trPr>
        <w:tc>
          <w:tcPr>
            <w:tcW w:type="dxa" w:w="9357"/>
            <w:gridSpan w:val="3"/>
            <w:tcBorders>
              <w:top w:color="000000" w:sz="6" w:val="single"/>
              <w:left w:color="000000" w:sz="4" w:val="nil"/>
              <w:bottom w:color="000000" w:sz="4" w:val="nil"/>
              <w:right w:color="000000" w:sz="4" w:val="nil"/>
              <w:tl2br w:color="000000" w:sz="4" w:val="nil"/>
              <w:tr2bl w:color="000000" w:sz="4" w:val="nil"/>
            </w:tcBorders>
            <w:shd w:fill="FFFFFF" w:val="clear"/>
            <w:tcMar>
              <w:top w:type="dxa" w:w="0"/>
              <w:left w:type="dxa" w:w="10"/>
              <w:bottom w:type="dxa" w:w="0"/>
              <w:right w:type="dxa" w:w="10"/>
            </w:tcMar>
          </w:tcPr>
          <w:p w14:paraId="33040000">
            <w:pPr>
              <w:pStyle w:val="Style_1"/>
              <w:widowControl w:val="0"/>
              <w:spacing w:line="180" w:lineRule="exact"/>
              <w:ind w:firstLine="0" w:left="40" w:right="0"/>
              <w:jc w:val="center"/>
              <w:rPr>
                <w:rFonts w:ascii="XO Thames" w:hAnsi="XO Thames"/>
                <w:sz w:val="20"/>
              </w:rPr>
            </w:pPr>
            <w:r>
              <w:rPr>
                <w:rFonts w:ascii="XO Thames" w:hAnsi="XO Thames"/>
                <w:b w:val="0"/>
                <w:sz w:val="20"/>
              </w:rPr>
              <w:t>(прилагаются документы, представленные заявителем)</w:t>
            </w:r>
          </w:p>
        </w:tc>
      </w:tr>
      <w:tr>
        <w:trPr>
          <w:trHeight w:hRule="exact" w:val="284"/>
        </w:trPr>
        <w:tc>
          <w:tcPr>
            <w:tcW w:type="dxa" w:w="9357"/>
            <w:gridSpan w:val="3"/>
            <w:tcBorders>
              <w:top w:color="000000" w:sz="4" w:val="nil"/>
              <w:left w:color="000000" w:sz="4" w:val="nil"/>
              <w:bottom w:color="000000" w:sz="4" w:val="nil"/>
              <w:right w:color="000000" w:sz="4" w:val="nil"/>
              <w:tl2br w:color="000000" w:sz="4" w:val="nil"/>
              <w:tr2bl w:color="000000" w:sz="4" w:val="nil"/>
            </w:tcBorders>
            <w:shd w:fill="FFFFFF" w:val="clear"/>
            <w:tcMar>
              <w:top w:type="dxa" w:w="0"/>
              <w:left w:type="dxa" w:w="10"/>
              <w:bottom w:type="dxa" w:w="0"/>
              <w:right w:type="dxa" w:w="10"/>
            </w:tcMar>
          </w:tcPr>
          <w:p w14:paraId="34040000">
            <w:pPr>
              <w:pStyle w:val="Style_1"/>
              <w:widowControl w:val="0"/>
              <w:spacing w:line="274" w:lineRule="exact"/>
              <w:ind w:firstLine="709" w:left="0" w:right="96"/>
              <w:jc w:val="both"/>
              <w:rPr>
                <w:rFonts w:ascii="XO Thames" w:hAnsi="XO Thames"/>
                <w:sz w:val="26"/>
                <w:u w:val="none"/>
              </w:rPr>
            </w:pPr>
          </w:p>
        </w:tc>
      </w:tr>
    </w:tbl>
    <w:tbl>
      <w:tblPr>
        <w:tblStyle w:val="Style_7"/>
        <w:tblW w:type="auto" w:w="0"/>
        <w:tblInd w:type="dxa" w:w="0"/>
        <w:tblLayout w:type="fixed"/>
        <w:tblCellMar>
          <w:top w:type="dxa" w:w="0"/>
          <w:left w:type="dxa" w:w="28"/>
          <w:bottom w:type="dxa" w:w="0"/>
          <w:right w:type="dxa" w:w="28"/>
        </w:tblCellMar>
      </w:tblPr>
      <w:tblGrid>
        <w:gridCol w:w="4359"/>
        <w:gridCol w:w="372"/>
        <w:gridCol w:w="1701"/>
        <w:gridCol w:w="372"/>
        <w:gridCol w:w="2552"/>
      </w:tblGrid>
      <w:tr>
        <w:tc>
          <w:tcPr>
            <w:tcW w:type="dxa" w:w="4359"/>
            <w:tcBorders>
              <w:top w:sz="4" w:val="nil"/>
              <w:left w:sz="4" w:val="nil"/>
              <w:bottom w:color="000000" w:sz="4" w:val="single"/>
              <w:right w:sz="4" w:val="nil"/>
            </w:tcBorders>
            <w:tcMar>
              <w:top w:type="dxa" w:w="0"/>
              <w:left w:type="dxa" w:w="28"/>
              <w:bottom w:type="dxa" w:w="0"/>
              <w:right w:type="dxa" w:w="28"/>
            </w:tcMar>
            <w:vAlign w:val="bottom"/>
          </w:tcPr>
          <w:p w14:paraId="35040000">
            <w:pPr>
              <w:widowControl w:val="0"/>
              <w:ind/>
              <w:jc w:val="center"/>
              <w:rPr>
                <w:rFonts w:ascii="Times New Roman" w:hAnsi="Times New Roman"/>
                <w:sz w:val="24"/>
              </w:rPr>
            </w:pPr>
          </w:p>
        </w:tc>
        <w:tc>
          <w:tcPr>
            <w:tcW w:type="dxa" w:w="372"/>
            <w:tcBorders>
              <w:top w:sz="4" w:val="nil"/>
              <w:left w:sz="4" w:val="nil"/>
              <w:bottom w:sz="4" w:val="nil"/>
              <w:right w:sz="4" w:val="nil"/>
            </w:tcBorders>
            <w:tcMar>
              <w:top w:type="dxa" w:w="0"/>
              <w:left w:type="dxa" w:w="28"/>
              <w:bottom w:type="dxa" w:w="0"/>
              <w:right w:type="dxa" w:w="28"/>
            </w:tcMar>
            <w:vAlign w:val="bottom"/>
          </w:tcPr>
          <w:p w14:paraId="36040000">
            <w:pPr>
              <w:rPr>
                <w:rFonts w:ascii="Times New Roman" w:hAnsi="Times New Roman"/>
                <w:sz w:val="24"/>
              </w:rPr>
            </w:pPr>
          </w:p>
        </w:tc>
        <w:tc>
          <w:tcPr>
            <w:tcW w:type="dxa" w:w="1701"/>
            <w:tcBorders>
              <w:top w:sz="4" w:val="nil"/>
              <w:left w:sz="4" w:val="nil"/>
              <w:bottom w:color="000000" w:sz="4" w:val="single"/>
              <w:right w:sz="4" w:val="nil"/>
            </w:tcBorders>
            <w:tcMar>
              <w:top w:type="dxa" w:w="0"/>
              <w:left w:type="dxa" w:w="28"/>
              <w:bottom w:type="dxa" w:w="0"/>
              <w:right w:type="dxa" w:w="28"/>
            </w:tcMar>
            <w:vAlign w:val="bottom"/>
          </w:tcPr>
          <w:p w14:paraId="37040000">
            <w:pPr>
              <w:widowControl w:val="0"/>
              <w:ind/>
              <w:jc w:val="center"/>
              <w:rPr>
                <w:rFonts w:ascii="Times New Roman" w:hAnsi="Times New Roman"/>
                <w:sz w:val="24"/>
              </w:rPr>
            </w:pPr>
          </w:p>
        </w:tc>
        <w:tc>
          <w:tcPr>
            <w:tcW w:type="dxa" w:w="372"/>
            <w:tcBorders>
              <w:top w:sz="4" w:val="nil"/>
              <w:left w:sz="4" w:val="nil"/>
              <w:bottom w:sz="4" w:val="nil"/>
              <w:right w:sz="4" w:val="nil"/>
            </w:tcBorders>
            <w:tcMar>
              <w:top w:type="dxa" w:w="0"/>
              <w:left w:type="dxa" w:w="28"/>
              <w:bottom w:type="dxa" w:w="0"/>
              <w:right w:type="dxa" w:w="28"/>
            </w:tcMar>
            <w:vAlign w:val="bottom"/>
          </w:tcPr>
          <w:p w14:paraId="38040000">
            <w:pPr>
              <w:widowControl w:val="0"/>
              <w:ind/>
              <w:jc w:val="center"/>
              <w:rPr>
                <w:rFonts w:ascii="Times New Roman" w:hAnsi="Times New Roman"/>
                <w:sz w:val="24"/>
              </w:rPr>
            </w:pPr>
          </w:p>
        </w:tc>
        <w:tc>
          <w:tcPr>
            <w:tcW w:type="dxa" w:w="2552"/>
            <w:tcBorders>
              <w:top w:sz="4" w:val="nil"/>
              <w:left w:sz="4" w:val="nil"/>
              <w:bottom w:color="000000" w:sz="4" w:val="single"/>
              <w:right w:sz="4" w:val="nil"/>
            </w:tcBorders>
            <w:tcMar>
              <w:top w:type="dxa" w:w="0"/>
              <w:left w:type="dxa" w:w="28"/>
              <w:bottom w:type="dxa" w:w="0"/>
              <w:right w:type="dxa" w:w="28"/>
            </w:tcMar>
            <w:vAlign w:val="bottom"/>
          </w:tcPr>
          <w:p w14:paraId="39040000">
            <w:pPr>
              <w:widowControl w:val="0"/>
              <w:ind/>
              <w:jc w:val="center"/>
              <w:rPr>
                <w:rFonts w:ascii="Times New Roman" w:hAnsi="Times New Roman"/>
                <w:sz w:val="24"/>
              </w:rPr>
            </w:pPr>
          </w:p>
        </w:tc>
      </w:tr>
      <w:tr>
        <w:tc>
          <w:tcPr>
            <w:tcW w:type="dxa" w:w="4359"/>
            <w:tcBorders>
              <w:top w:sz="4" w:val="nil"/>
              <w:left w:sz="4" w:val="nil"/>
              <w:bottom w:sz="4" w:val="nil"/>
              <w:right w:sz="4" w:val="nil"/>
            </w:tcBorders>
            <w:tcMar>
              <w:top w:type="dxa" w:w="0"/>
              <w:left w:type="dxa" w:w="28"/>
              <w:bottom w:type="dxa" w:w="0"/>
              <w:right w:type="dxa" w:w="28"/>
            </w:tcMar>
            <w:vAlign w:val="top"/>
          </w:tcPr>
          <w:p w14:paraId="3A040000">
            <w:pPr>
              <w:widowControl w:val="0"/>
              <w:ind/>
              <w:jc w:val="center"/>
              <w:rPr>
                <w:rFonts w:ascii="Times New Roman" w:hAnsi="Times New Roman"/>
                <w:spacing w:val="-2"/>
              </w:rPr>
            </w:pPr>
            <w:r>
              <w:rPr>
                <w:rFonts w:ascii="Times New Roman" w:hAnsi="Times New Roman"/>
                <w:spacing w:val="-2"/>
              </w:rPr>
              <w:t>(должность</w:t>
            </w:r>
            <w:r>
              <w:rPr>
                <w:rFonts w:ascii="Times New Roman" w:hAnsi="Times New Roman"/>
              </w:rPr>
              <w:t>)</w:t>
            </w:r>
          </w:p>
        </w:tc>
        <w:tc>
          <w:tcPr>
            <w:tcW w:type="dxa" w:w="372"/>
            <w:tcBorders>
              <w:top w:sz="4" w:val="nil"/>
              <w:left w:sz="4" w:val="nil"/>
              <w:bottom w:sz="4" w:val="nil"/>
              <w:right w:sz="4" w:val="nil"/>
            </w:tcBorders>
            <w:tcMar>
              <w:top w:type="dxa" w:w="0"/>
              <w:left w:type="dxa" w:w="28"/>
              <w:bottom w:type="dxa" w:w="0"/>
              <w:right w:type="dxa" w:w="28"/>
            </w:tcMar>
            <w:vAlign w:val="top"/>
          </w:tcPr>
          <w:p w14:paraId="3B040000">
            <w:pPr>
              <w:rPr>
                <w:rFonts w:ascii="Times New Roman" w:hAnsi="Times New Roman"/>
              </w:rPr>
            </w:pPr>
          </w:p>
        </w:tc>
        <w:tc>
          <w:tcPr>
            <w:tcW w:type="dxa" w:w="1701"/>
            <w:tcBorders>
              <w:top w:sz="4" w:val="nil"/>
              <w:left w:sz="4" w:val="nil"/>
              <w:bottom w:sz="4" w:val="nil"/>
              <w:right w:sz="4" w:val="nil"/>
            </w:tcBorders>
            <w:tcMar>
              <w:top w:type="dxa" w:w="0"/>
              <w:left w:type="dxa" w:w="28"/>
              <w:bottom w:type="dxa" w:w="0"/>
              <w:right w:type="dxa" w:w="28"/>
            </w:tcMar>
            <w:vAlign w:val="top"/>
          </w:tcPr>
          <w:p w14:paraId="3C040000">
            <w:pPr>
              <w:widowControl w:val="0"/>
              <w:ind/>
              <w:jc w:val="center"/>
              <w:rPr>
                <w:rFonts w:ascii="Times New Roman" w:hAnsi="Times New Roman"/>
              </w:rPr>
            </w:pPr>
            <w:r>
              <w:rPr>
                <w:rFonts w:ascii="Times New Roman" w:hAnsi="Times New Roman"/>
              </w:rPr>
              <w:t>(подпись)</w:t>
            </w:r>
          </w:p>
        </w:tc>
        <w:tc>
          <w:tcPr>
            <w:tcW w:type="dxa" w:w="372"/>
            <w:tcBorders>
              <w:top w:sz="4" w:val="nil"/>
              <w:left w:sz="4" w:val="nil"/>
              <w:bottom w:sz="4" w:val="nil"/>
              <w:right w:sz="4" w:val="nil"/>
            </w:tcBorders>
            <w:tcMar>
              <w:top w:type="dxa" w:w="0"/>
              <w:left w:type="dxa" w:w="28"/>
              <w:bottom w:type="dxa" w:w="0"/>
              <w:right w:type="dxa" w:w="28"/>
            </w:tcMar>
            <w:vAlign w:val="top"/>
          </w:tcPr>
          <w:p w14:paraId="3D040000">
            <w:pPr>
              <w:widowControl w:val="0"/>
              <w:ind/>
              <w:jc w:val="center"/>
              <w:rPr>
                <w:rFonts w:ascii="Times New Roman" w:hAnsi="Times New Roman"/>
              </w:rPr>
            </w:pPr>
          </w:p>
        </w:tc>
        <w:tc>
          <w:tcPr>
            <w:tcW w:type="dxa" w:w="2552"/>
            <w:tcBorders>
              <w:top w:sz="4" w:val="nil"/>
              <w:left w:sz="4" w:val="nil"/>
              <w:bottom w:sz="4" w:val="nil"/>
              <w:right w:sz="4" w:val="nil"/>
            </w:tcBorders>
            <w:tcMar>
              <w:top w:type="dxa" w:w="0"/>
              <w:left w:type="dxa" w:w="28"/>
              <w:bottom w:type="dxa" w:w="0"/>
              <w:right w:type="dxa" w:w="28"/>
            </w:tcMar>
            <w:vAlign w:val="top"/>
          </w:tcPr>
          <w:p w14:paraId="3E040000">
            <w:pPr>
              <w:widowControl w:val="0"/>
              <w:ind/>
              <w:jc w:val="center"/>
              <w:rPr>
                <w:rFonts w:ascii="Times New Roman" w:hAnsi="Times New Roman"/>
              </w:rPr>
            </w:pPr>
            <w:r>
              <w:rPr>
                <w:rFonts w:ascii="Times New Roman" w:hAnsi="Times New Roman"/>
              </w:rPr>
              <w:t>(расшифровка подписи)</w:t>
            </w:r>
          </w:p>
        </w:tc>
      </w:tr>
      <w:tr>
        <w:trPr>
          <w:trHeight w:hRule="atLeast" w:val="680"/>
        </w:trPr>
        <w:tc>
          <w:tcPr>
            <w:tcW w:type="dxa" w:w="9356"/>
            <w:gridSpan w:val="5"/>
            <w:tcBorders>
              <w:top w:sz="4" w:val="nil"/>
              <w:left w:sz="4" w:val="nil"/>
              <w:bottom w:color="000000" w:sz="6" w:val="single"/>
              <w:right w:sz="4" w:val="nil"/>
            </w:tcBorders>
            <w:tcMar>
              <w:top w:type="dxa" w:w="0"/>
              <w:left w:type="dxa" w:w="28"/>
              <w:bottom w:type="dxa" w:w="0"/>
              <w:right w:type="dxa" w:w="28"/>
            </w:tcMar>
            <w:vAlign w:val="top"/>
          </w:tcPr>
          <w:p w14:paraId="3F040000">
            <w:pPr>
              <w:widowControl w:val="0"/>
              <w:ind/>
              <w:jc w:val="left"/>
              <w:rPr>
                <w:rFonts w:ascii="Times New Roman" w:hAnsi="Times New Roman"/>
                <w:spacing w:val="-2"/>
              </w:rPr>
            </w:pPr>
          </w:p>
          <w:p w14:paraId="40040000">
            <w:pPr>
              <w:widowControl w:val="0"/>
              <w:ind/>
              <w:jc w:val="left"/>
              <w:rPr>
                <w:rFonts w:ascii="Times New Roman" w:hAnsi="Times New Roman"/>
                <w:spacing w:val="-2"/>
              </w:rPr>
            </w:pPr>
            <w:r>
              <w:rPr>
                <w:rFonts w:ascii="Times New Roman" w:hAnsi="Times New Roman"/>
                <w:spacing w:val="-2"/>
              </w:rPr>
              <w:t>Дата:</w:t>
            </w:r>
          </w:p>
        </w:tc>
      </w:tr>
      <w:tr>
        <w:trPr>
          <w:trHeight w:hRule="atLeast" w:val="680"/>
        </w:trPr>
        <w:tc>
          <w:tcPr>
            <w:tcW w:type="dxa" w:w="9356"/>
            <w:gridSpan w:val="5"/>
            <w:tcBorders>
              <w:top w:color="000000" w:sz="6" w:val="single"/>
              <w:left w:sz="4" w:val="nil"/>
              <w:bottom w:sz="4" w:val="nil"/>
              <w:right w:sz="4" w:val="nil"/>
            </w:tcBorders>
            <w:tcMar>
              <w:top w:type="dxa" w:w="0"/>
              <w:left w:type="dxa" w:w="28"/>
              <w:bottom w:type="dxa" w:w="0"/>
              <w:right w:type="dxa" w:w="28"/>
            </w:tcMar>
            <w:vAlign w:val="top"/>
          </w:tcPr>
          <w:p w14:paraId="41040000">
            <w:pPr>
              <w:pStyle w:val="Style_1"/>
              <w:widowControl w:val="0"/>
              <w:spacing w:line="274" w:lineRule="exact"/>
              <w:ind w:firstLine="0" w:left="20" w:right="1180"/>
              <w:rPr>
                <w:rFonts w:ascii="XO Thames" w:hAnsi="XO Thames"/>
                <w:b w:val="1"/>
                <w:sz w:val="20"/>
              </w:rPr>
            </w:pPr>
            <w:r>
              <w:rPr>
                <w:rFonts w:ascii="XO Thames" w:hAnsi="XO Thames"/>
                <w:b w:val="1"/>
                <w:sz w:val="20"/>
                <w:u w:val="none"/>
              </w:rPr>
              <w:t>**Нужное подчеркнуть.</w:t>
            </w:r>
          </w:p>
        </w:tc>
      </w:tr>
    </w:tbl>
    <w:p w14:paraId="42040000">
      <w:pPr>
        <w:pStyle w:val="Style_1"/>
        <w:widowControl w:val="0"/>
        <w:tabs>
          <w:tab w:leader="none" w:pos="708" w:val="clear"/>
          <w:tab w:leader="none" w:pos="3322" w:val="right"/>
          <w:tab w:leader="none" w:pos="3566" w:val="center"/>
          <w:tab w:leader="none" w:pos="4546" w:val="right"/>
        </w:tabs>
        <w:spacing w:after="19" w:before="0" w:line="180" w:lineRule="exact"/>
        <w:ind/>
        <w:rPr>
          <w:rFonts w:ascii="XO Thames" w:hAnsi="XO Thames"/>
          <w:sz w:val="20"/>
        </w:rPr>
      </w:pPr>
    </w:p>
    <w:p w14:paraId="43040000">
      <w:pPr>
        <w:pStyle w:val="Style_5"/>
        <w:widowControl w:val="0"/>
        <w:spacing w:after="269" w:before="0" w:line="322" w:lineRule="exact"/>
        <w:ind w:firstLine="0" w:left="5760" w:right="120"/>
        <w:jc w:val="right"/>
        <w:rPr>
          <w:rFonts w:ascii="XO Thames" w:hAnsi="XO Thames"/>
          <w:sz w:val="28"/>
        </w:rPr>
      </w:pPr>
    </w:p>
    <w:p w14:paraId="44040000">
      <w:pPr>
        <w:pStyle w:val="Style_5"/>
        <w:widowControl w:val="0"/>
        <w:spacing w:after="269" w:before="0" w:line="322" w:lineRule="exact"/>
        <w:ind w:firstLine="0" w:left="5760" w:right="120"/>
        <w:jc w:val="right"/>
        <w:rPr>
          <w:rFonts w:ascii="XO Thames" w:hAnsi="XO Thames"/>
          <w:sz w:val="28"/>
        </w:rPr>
      </w:pPr>
    </w:p>
    <w:p w14:paraId="45040000">
      <w:pPr>
        <w:pStyle w:val="Style_5"/>
        <w:widowControl w:val="0"/>
        <w:spacing w:after="269" w:before="0" w:line="322" w:lineRule="exact"/>
        <w:ind w:firstLine="0" w:left="3634" w:right="120"/>
        <w:jc w:val="right"/>
        <w:rPr>
          <w:rFonts w:ascii="XO Thames" w:hAnsi="XO Thames"/>
          <w:sz w:val="28"/>
        </w:rPr>
      </w:pPr>
    </w:p>
    <w:p w14:paraId="46040000">
      <w:pPr>
        <w:pStyle w:val="Style_1"/>
        <w:widowControl w:val="0"/>
        <w:spacing w:line="274" w:lineRule="exact"/>
        <w:ind w:firstLine="0" w:left="20" w:right="340"/>
        <w:rPr>
          <w:rFonts w:ascii="XO Thames" w:hAnsi="XO Thames"/>
          <w:b w:val="1"/>
          <w:sz w:val="20"/>
        </w:rPr>
      </w:pPr>
    </w:p>
    <w:sectPr>
      <w:footerReference r:id="rId2" w:type="first"/>
      <w:footerReference r:id="rId4" w:type="even"/>
      <w:type w:val="continuous"/>
      <w:pgSz w:h="16848" w:orient="portrait" w:w="11908"/>
      <w:pgMar w:bottom="1134" w:footer="3" w:gutter="0" w:header="0" w:left="1701" w:right="850"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1.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rPr>
        <w:sz w:val="2"/>
      </w:rPr>
    </w:pPr>
    <w:r>
      <w:rPr>
        <w:sz w:val="2"/>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true" distB="0" distL="0" distR="0" distT="0" layoutInCell="true" locked="false" relativeHeight="251658240" simplePos="false">
              <wp:simplePos x="0" y="0"/>
              <wp:positionH relativeFrom="page">
                <wp:posOffset>0</wp:posOffset>
              </wp:positionH>
              <wp:positionV relativeFrom="page">
                <wp:posOffset>0</wp:posOffset>
              </wp:positionV>
              <wp:extent cx="1714500" cy="160655"/>
              <wp:wrapNone/>
              <wp:docPr hidden="false" id="1" name="Picture 1"/>
              <a:graphic>
                <a:graphicData uri="http://schemas.microsoft.com/office/word/2010/wordprocessingShape">
                  <wps:wsp>
                    <wps:cNvSpPr txBox="false"/>
                    <wps:spPr>
                      <a:xfrm flipH="false" flipV="false" rot="0">
                        <a:off x="0" y="0"/>
                        <a:ext cx="1714500" cy="160655"/>
                      </a:xfrm>
                      <a:prstGeom prst="rect">
                        <a:avLst/>
                      </a:prstGeom>
                      <a:noFill/>
                      <a:ln w="0">
                        <a:noFill/>
                      </a:ln>
                    </wps:spPr>
                    <wps:txbx>
                      <w:txbxContent>
                        <w:p w14:paraId="02000000">
                          <w:pPr>
                            <w:pStyle w:val="Style_1"/>
                          </w:pPr>
                          <w:r>
                            <w:t>согл-3022056-</w:t>
                          </w:r>
                          <w:r>
                            <w:fldChar w:fldCharType="begin"/>
                          </w:r>
                          <w:r>
                            <w:instrText xml:space="preserve">PAGE </w:instrText>
                          </w:r>
                          <w:r>
                            <w:fldChar w:fldCharType="separate"/>
                          </w:r>
                          <w:r>
                            <w:t xml:space="preserve"> </w:t>
                          </w:r>
                          <w:r>
                            <w:fldChar w:fldCharType="end"/>
                          </w:r>
                          <w:r>
                            <w:t xml:space="preserve"> 07.12.2021</w:t>
                          </w:r>
                        </w:p>
                      </w:txbxContent>
                    </wps:txbx>
                    <wps:bodyPr anchor="t" bIns="0" lIns="0" rIns="0" tIns="0">
                      <a:sp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ftr>
</file>

<file path=word/footer2.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3000000">
    <w:pPr>
      <w:pStyle w:val="Style_2"/>
    </w:pPr>
  </w:p>
</w:ftr>
</file>

<file path=word/footer3.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4000000">
    <w:pPr>
      <w:pStyle w:val="Style_2"/>
    </w:pPr>
  </w:p>
</w:ftr>
</file>

<file path=word/footer4.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5000000">
    <w:pPr>
      <w:pStyle w:val="Style_1"/>
      <w:rPr>
        <w:sz w:val="2"/>
      </w:rPr>
    </w:pPr>
    <w:r>
      <w:rPr>
        <w:sz w:val="2"/>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true" distB="0" distL="0" distR="0" distT="0" layoutInCell="true" locked="false" relativeHeight="251658240" simplePos="false">
              <wp:simplePos x="0" y="0"/>
              <wp:positionH relativeFrom="page">
                <wp:posOffset>0</wp:posOffset>
              </wp:positionH>
              <wp:positionV relativeFrom="page">
                <wp:posOffset>0</wp:posOffset>
              </wp:positionV>
              <wp:extent cx="1714500" cy="160655"/>
              <wp:wrapNone/>
              <wp:docPr hidden="false" id="2" name="Picture 2"/>
              <a:graphic>
                <a:graphicData uri="http://schemas.microsoft.com/office/word/2010/wordprocessingShape">
                  <wps:wsp>
                    <wps:cNvSpPr txBox="false"/>
                    <wps:spPr>
                      <a:xfrm flipH="false" flipV="false" rot="0">
                        <a:off x="0" y="0"/>
                        <a:ext cx="1714500" cy="160655"/>
                      </a:xfrm>
                      <a:prstGeom prst="rect">
                        <a:avLst/>
                      </a:prstGeom>
                      <a:noFill/>
                      <a:ln w="0">
                        <a:noFill/>
                      </a:ln>
                    </wps:spPr>
                    <wps:txbx>
                      <w:txbxContent>
                        <w:p w14:paraId="06000000">
                          <w:pPr>
                            <w:pStyle w:val="Style_1"/>
                          </w:pPr>
                          <w:r>
                            <w:t>согл-3022056-</w:t>
                          </w:r>
                          <w:r>
                            <w:fldChar w:fldCharType="begin"/>
                          </w:r>
                          <w:r>
                            <w:instrText xml:space="preserve">PAGE </w:instrText>
                          </w:r>
                          <w:r>
                            <w:fldChar w:fldCharType="separate"/>
                          </w:r>
                          <w:r>
                            <w:t xml:space="preserve"> </w:t>
                          </w:r>
                          <w:r>
                            <w:fldChar w:fldCharType="end"/>
                          </w:r>
                          <w:r>
                            <w:t xml:space="preserve"> 07.12.2021</w:t>
                          </w:r>
                        </w:p>
                      </w:txbxContent>
                    </wps:txbx>
                    <wps:bodyPr anchor="t" bIns="0" lIns="0" rIns="0" tIns="0">
                      <a:sp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ftr>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widowControl w:val="0"/>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 w:type="paragraph">
    <w:name w:val="Normal"/>
    <w:link w:val="Style_1_ch"/>
    <w:uiPriority w:val="0"/>
    <w:qFormat/>
    <w:pPr>
      <w:widowControl w:val="0"/>
      <w:spacing w:after="0" w:before="0" w:line="240" w:lineRule="auto"/>
      <w:ind w:firstLine="0" w:left="0" w:right="0"/>
      <w:jc w:val="left"/>
    </w:pPr>
    <w:rPr>
      <w:rFonts w:ascii="Courier New" w:hAnsi="Courier New"/>
      <w:color w:val="000000"/>
      <w:spacing w:val="0"/>
      <w:sz w:val="24"/>
    </w:rPr>
  </w:style>
  <w:style w:default="1" w:styleId="Style_1_ch" w:type="character">
    <w:name w:val="Normal"/>
    <w:link w:val="Style_1"/>
    <w:rPr>
      <w:rFonts w:ascii="Courier New" w:hAnsi="Courier New"/>
      <w:color w:val="000000"/>
      <w:spacing w:val="0"/>
      <w:sz w:val="24"/>
    </w:rPr>
  </w:style>
  <w:style w:styleId="Style_8" w:type="paragraph">
    <w:name w:val="heading 4"/>
    <w:next w:val="Style_1"/>
    <w:link w:val="Style_8_ch"/>
    <w:pPr>
      <w:widowControl w:val="1"/>
      <w:spacing w:after="120" w:before="120" w:line="276" w:lineRule="auto"/>
      <w:ind w:firstLine="0" w:left="0" w:right="0"/>
      <w:jc w:val="both"/>
      <w:outlineLvl w:val="3"/>
    </w:pPr>
    <w:rPr>
      <w:rFonts w:ascii="XO Thames" w:hAnsi="XO Thames"/>
      <w:b w:val="1"/>
      <w:color w:val="000000"/>
      <w:spacing w:val="0"/>
      <w:sz w:val="24"/>
    </w:rPr>
  </w:style>
  <w:style w:styleId="Style_8_ch" w:type="character">
    <w:name w:val="heading 4"/>
    <w:link w:val="Style_8"/>
    <w:rPr>
      <w:rFonts w:ascii="XO Thames" w:hAnsi="XO Thames"/>
      <w:b w:val="1"/>
      <w:color w:val="000000"/>
      <w:spacing w:val="0"/>
      <w:sz w:val="24"/>
    </w:rPr>
  </w:style>
  <w:style w:styleId="Style_9" w:type="paragraph">
    <w:name w:val="List Paragraph"/>
    <w:basedOn w:val="Style_1"/>
    <w:link w:val="Style_9_ch"/>
    <w:pPr>
      <w:widowControl w:val="1"/>
      <w:spacing w:after="200" w:before="0" w:line="276" w:lineRule="auto"/>
      <w:ind w:firstLine="0" w:left="720" w:right="0"/>
      <w:contextualSpacing w:val="1"/>
    </w:pPr>
    <w:rPr>
      <w:rFonts w:ascii="Calibri" w:hAnsi="Calibri"/>
      <w:color w:val="000000"/>
      <w:sz w:val="22"/>
    </w:rPr>
  </w:style>
  <w:style w:styleId="Style_9_ch" w:type="character">
    <w:name w:val="List Paragraph"/>
    <w:basedOn w:val="Style_1_ch"/>
    <w:link w:val="Style_9"/>
    <w:rPr>
      <w:rFonts w:ascii="Calibri" w:hAnsi="Calibri"/>
      <w:color w:val="000000"/>
      <w:sz w:val="22"/>
    </w:rPr>
  </w:style>
  <w:style w:styleId="Style_10" w:type="paragraph">
    <w:name w:val="Header"/>
    <w:basedOn w:val="Style_1"/>
    <w:link w:val="Style_10_ch"/>
    <w:pPr>
      <w:widowControl w:val="0"/>
      <w:tabs>
        <w:tab w:leader="none" w:pos="708" w:val="clear"/>
        <w:tab w:leader="none" w:pos="4677" w:val="center"/>
        <w:tab w:leader="none" w:pos="9355" w:val="right"/>
      </w:tabs>
      <w:ind/>
    </w:pPr>
  </w:style>
  <w:style w:styleId="Style_10_ch" w:type="character">
    <w:name w:val="Header"/>
    <w:basedOn w:val="Style_1_ch"/>
    <w:link w:val="Style_10"/>
  </w:style>
  <w:style w:styleId="Style_11" w:type="paragraph">
    <w:name w:val="Колонтитул + 13 pt;Полужирный"/>
    <w:basedOn w:val="Style_12"/>
    <w:link w:val="Style_11_ch"/>
    <w:rPr>
      <w:rFonts w:ascii="Times New Roman" w:hAnsi="Times New Roman"/>
      <w:b w:val="1"/>
      <w:i w:val="0"/>
      <w:caps w:val="0"/>
      <w:smallCaps w:val="0"/>
      <w:strike w:val="0"/>
      <w:color w:val="000000"/>
      <w:spacing w:val="0"/>
      <w:sz w:val="26"/>
      <w:u w:val="none"/>
    </w:rPr>
  </w:style>
  <w:style w:styleId="Style_11_ch" w:type="character">
    <w:name w:val="Колонтитул + 13 pt;Полужирный"/>
    <w:basedOn w:val="Style_12_ch"/>
    <w:link w:val="Style_11"/>
    <w:rPr>
      <w:rFonts w:ascii="Times New Roman" w:hAnsi="Times New Roman"/>
      <w:b w:val="1"/>
      <w:i w:val="0"/>
      <w:caps w:val="0"/>
      <w:smallCaps w:val="0"/>
      <w:strike w:val="0"/>
      <w:color w:val="000000"/>
      <w:spacing w:val="0"/>
      <w:sz w:val="26"/>
      <w:u w:val="none"/>
    </w:rPr>
  </w:style>
  <w:style w:styleId="Style_13" w:type="paragraph">
    <w:name w:val="toc 2"/>
    <w:next w:val="Style_1"/>
    <w:link w:val="Style_13_ch"/>
    <w:uiPriority w:val="39"/>
    <w:pPr>
      <w:widowControl w:val="1"/>
      <w:spacing w:after="200" w:before="0" w:line="276" w:lineRule="auto"/>
      <w:ind w:firstLine="0" w:left="200" w:right="0"/>
      <w:jc w:val="left"/>
    </w:pPr>
    <w:rPr>
      <w:rFonts w:ascii="XO Thames" w:hAnsi="XO Thames"/>
      <w:color w:val="000000"/>
      <w:spacing w:val="0"/>
      <w:sz w:val="28"/>
    </w:rPr>
  </w:style>
  <w:style w:styleId="Style_13_ch" w:type="character">
    <w:name w:val="toc 2"/>
    <w:link w:val="Style_13"/>
    <w:rPr>
      <w:rFonts w:ascii="XO Thames" w:hAnsi="XO Thames"/>
      <w:color w:val="000000"/>
      <w:spacing w:val="0"/>
      <w:sz w:val="28"/>
    </w:rPr>
  </w:style>
  <w:style w:styleId="Style_14" w:type="paragraph">
    <w:name w:val="toc 4"/>
    <w:next w:val="Style_1"/>
    <w:link w:val="Style_14_ch"/>
    <w:uiPriority w:val="39"/>
    <w:pPr>
      <w:widowControl w:val="1"/>
      <w:spacing w:after="200" w:before="0" w:line="276" w:lineRule="auto"/>
      <w:ind w:firstLine="0" w:left="600" w:right="0"/>
      <w:jc w:val="left"/>
    </w:pPr>
    <w:rPr>
      <w:rFonts w:ascii="XO Thames" w:hAnsi="XO Thames"/>
      <w:color w:val="000000"/>
      <w:spacing w:val="0"/>
      <w:sz w:val="28"/>
    </w:rPr>
  </w:style>
  <w:style w:styleId="Style_14_ch" w:type="character">
    <w:name w:val="toc 4"/>
    <w:link w:val="Style_14"/>
    <w:rPr>
      <w:rFonts w:ascii="XO Thames" w:hAnsi="XO Thames"/>
      <w:color w:val="000000"/>
      <w:spacing w:val="0"/>
      <w:sz w:val="28"/>
    </w:rPr>
  </w:style>
  <w:style w:styleId="Style_15" w:type="paragraph">
    <w:name w:val="Основной текст + 10;5 pt"/>
    <w:basedOn w:val="Style_5"/>
    <w:link w:val="Style_15_ch"/>
    <w:rPr>
      <w:rFonts w:ascii="Times New Roman" w:hAnsi="Times New Roman"/>
      <w:color w:val="000000"/>
      <w:spacing w:val="0"/>
      <w:sz w:val="21"/>
      <w:highlight w:val="white"/>
    </w:rPr>
  </w:style>
  <w:style w:styleId="Style_15_ch" w:type="character">
    <w:name w:val="Основной текст + 10;5 pt"/>
    <w:basedOn w:val="Style_5_ch"/>
    <w:link w:val="Style_15"/>
    <w:rPr>
      <w:rFonts w:ascii="Times New Roman" w:hAnsi="Times New Roman"/>
      <w:color w:val="000000"/>
      <w:spacing w:val="0"/>
      <w:sz w:val="21"/>
      <w:highlight w:val="white"/>
    </w:rPr>
  </w:style>
  <w:style w:styleId="Style_16" w:type="paragraph">
    <w:name w:val="toc 6"/>
    <w:next w:val="Style_1"/>
    <w:link w:val="Style_16_ch"/>
    <w:uiPriority w:val="39"/>
    <w:pPr>
      <w:widowControl w:val="1"/>
      <w:spacing w:after="200" w:before="0" w:line="276" w:lineRule="auto"/>
      <w:ind w:firstLine="0" w:left="1000" w:right="0"/>
      <w:jc w:val="left"/>
    </w:pPr>
    <w:rPr>
      <w:rFonts w:ascii="XO Thames" w:hAnsi="XO Thames"/>
      <w:color w:val="000000"/>
      <w:spacing w:val="0"/>
      <w:sz w:val="28"/>
    </w:rPr>
  </w:style>
  <w:style w:styleId="Style_16_ch" w:type="character">
    <w:name w:val="toc 6"/>
    <w:link w:val="Style_16"/>
    <w:rPr>
      <w:rFonts w:ascii="XO Thames" w:hAnsi="XO Thames"/>
      <w:color w:val="000000"/>
      <w:spacing w:val="0"/>
      <w:sz w:val="28"/>
    </w:rPr>
  </w:style>
  <w:style w:styleId="Style_17" w:type="paragraph">
    <w:name w:val="toc 7"/>
    <w:next w:val="Style_1"/>
    <w:link w:val="Style_17_ch"/>
    <w:uiPriority w:val="39"/>
    <w:pPr>
      <w:widowControl w:val="1"/>
      <w:spacing w:after="200" w:before="0" w:line="276" w:lineRule="auto"/>
      <w:ind w:firstLine="0" w:left="1200" w:right="0"/>
      <w:jc w:val="left"/>
    </w:pPr>
    <w:rPr>
      <w:rFonts w:ascii="XO Thames" w:hAnsi="XO Thames"/>
      <w:color w:val="000000"/>
      <w:spacing w:val="0"/>
      <w:sz w:val="28"/>
    </w:rPr>
  </w:style>
  <w:style w:styleId="Style_17_ch" w:type="character">
    <w:name w:val="toc 7"/>
    <w:link w:val="Style_17"/>
    <w:rPr>
      <w:rFonts w:ascii="XO Thames" w:hAnsi="XO Thames"/>
      <w:color w:val="000000"/>
      <w:spacing w:val="0"/>
      <w:sz w:val="28"/>
    </w:rPr>
  </w:style>
  <w:style w:styleId="Style_18" w:type="paragraph">
    <w:name w:val="Основной текст (9) + Курсив"/>
    <w:basedOn w:val="Style_6"/>
    <w:link w:val="Style_18_ch"/>
    <w:rPr>
      <w:rFonts w:ascii="Times New Roman" w:hAnsi="Times New Roman"/>
      <w:b w:val="1"/>
      <w:i w:val="1"/>
      <w:color w:val="000000"/>
      <w:spacing w:val="0"/>
      <w:sz w:val="26"/>
      <w:highlight w:val="white"/>
    </w:rPr>
  </w:style>
  <w:style w:styleId="Style_18_ch" w:type="character">
    <w:name w:val="Основной текст (9) + Курсив"/>
    <w:basedOn w:val="Style_6_ch"/>
    <w:link w:val="Style_18"/>
    <w:rPr>
      <w:rFonts w:ascii="Times New Roman" w:hAnsi="Times New Roman"/>
      <w:b w:val="1"/>
      <w:i w:val="1"/>
      <w:color w:val="000000"/>
      <w:spacing w:val="0"/>
      <w:sz w:val="26"/>
      <w:highlight w:val="white"/>
    </w:rPr>
  </w:style>
  <w:style w:styleId="Style_19" w:type="paragraph">
    <w:name w:val="Подпись к таблице (3)_"/>
    <w:basedOn w:val="Style_20"/>
    <w:link w:val="Style_19_ch"/>
    <w:rPr>
      <w:rFonts w:ascii="Times New Roman" w:hAnsi="Times New Roman"/>
      <w:b w:val="1"/>
      <w:i w:val="0"/>
      <w:caps w:val="0"/>
      <w:smallCaps w:val="0"/>
      <w:strike w:val="0"/>
      <w:sz w:val="18"/>
      <w:u w:val="none"/>
    </w:rPr>
  </w:style>
  <w:style w:styleId="Style_19_ch" w:type="character">
    <w:name w:val="Подпись к таблице (3)_"/>
    <w:basedOn w:val="Style_20_ch"/>
    <w:link w:val="Style_19"/>
    <w:rPr>
      <w:rFonts w:ascii="Times New Roman" w:hAnsi="Times New Roman"/>
      <w:b w:val="1"/>
      <w:i w:val="0"/>
      <w:caps w:val="0"/>
      <w:smallCaps w:val="0"/>
      <w:strike w:val="0"/>
      <w:sz w:val="18"/>
      <w:u w:val="none"/>
    </w:rPr>
  </w:style>
  <w:style w:styleId="Style_21" w:type="paragraph">
    <w:name w:val="Основной текст1"/>
    <w:basedOn w:val="Style_5"/>
    <w:link w:val="Style_21_ch"/>
    <w:rPr>
      <w:rFonts w:ascii="Times New Roman" w:hAnsi="Times New Roman"/>
      <w:color w:val="000000"/>
      <w:spacing w:val="0"/>
      <w:sz w:val="26"/>
      <w:highlight w:val="white"/>
    </w:rPr>
  </w:style>
  <w:style w:styleId="Style_21_ch" w:type="character">
    <w:name w:val="Основной текст1"/>
    <w:basedOn w:val="Style_5_ch"/>
    <w:link w:val="Style_21"/>
    <w:rPr>
      <w:rFonts w:ascii="Times New Roman" w:hAnsi="Times New Roman"/>
      <w:color w:val="000000"/>
      <w:spacing w:val="0"/>
      <w:sz w:val="26"/>
      <w:highlight w:val="white"/>
    </w:rPr>
  </w:style>
  <w:style w:styleId="Style_22" w:type="paragraph">
    <w:name w:val="Contents 7"/>
    <w:link w:val="Style_22_ch"/>
    <w:rPr>
      <w:rFonts w:ascii="XO Thames" w:hAnsi="XO Thames"/>
      <w:sz w:val="28"/>
    </w:rPr>
  </w:style>
  <w:style w:styleId="Style_22_ch" w:type="character">
    <w:name w:val="Contents 7"/>
    <w:link w:val="Style_22"/>
    <w:rPr>
      <w:rFonts w:ascii="XO Thames" w:hAnsi="XO Thames"/>
      <w:sz w:val="28"/>
    </w:rPr>
  </w:style>
  <w:style w:styleId="Style_23" w:type="paragraph">
    <w:name w:val="Основной текст (14)"/>
    <w:basedOn w:val="Style_1"/>
    <w:link w:val="Style_23_ch"/>
    <w:pPr>
      <w:widowControl w:val="0"/>
      <w:spacing w:after="1440" w:before="300" w:line="0" w:lineRule="atLeast"/>
      <w:ind/>
    </w:pPr>
    <w:rPr>
      <w:rFonts w:ascii="Times New Roman" w:hAnsi="Times New Roman"/>
      <w:b w:val="1"/>
      <w:i w:val="1"/>
      <w:color w:val="000000"/>
      <w:sz w:val="18"/>
    </w:rPr>
  </w:style>
  <w:style w:styleId="Style_23_ch" w:type="character">
    <w:name w:val="Основной текст (14)"/>
    <w:basedOn w:val="Style_1_ch"/>
    <w:link w:val="Style_23"/>
    <w:rPr>
      <w:rFonts w:ascii="Times New Roman" w:hAnsi="Times New Roman"/>
      <w:b w:val="1"/>
      <w:i w:val="1"/>
      <w:color w:val="000000"/>
      <w:sz w:val="18"/>
    </w:rPr>
  </w:style>
  <w:style w:styleId="Style_24" w:type="paragraph">
    <w:name w:val="Основной текст + 11;5 pt;Полужирный"/>
    <w:basedOn w:val="Style_5"/>
    <w:link w:val="Style_24_ch"/>
    <w:rPr>
      <w:rFonts w:ascii="Times New Roman" w:hAnsi="Times New Roman"/>
      <w:b w:val="1"/>
      <w:color w:val="000000"/>
      <w:spacing w:val="0"/>
      <w:sz w:val="23"/>
      <w:highlight w:val="white"/>
    </w:rPr>
  </w:style>
  <w:style w:styleId="Style_24_ch" w:type="character">
    <w:name w:val="Основной текст + 11;5 pt;Полужирный"/>
    <w:basedOn w:val="Style_5_ch"/>
    <w:link w:val="Style_24"/>
    <w:rPr>
      <w:rFonts w:ascii="Times New Roman" w:hAnsi="Times New Roman"/>
      <w:b w:val="1"/>
      <w:color w:val="000000"/>
      <w:spacing w:val="0"/>
      <w:sz w:val="23"/>
      <w:highlight w:val="white"/>
    </w:rPr>
  </w:style>
  <w:style w:styleId="Style_25" w:type="paragraph">
    <w:name w:val="Символ концевой сноски"/>
    <w:link w:val="Style_25_ch"/>
  </w:style>
  <w:style w:styleId="Style_25_ch" w:type="character">
    <w:name w:val="Символ концевой сноски"/>
    <w:link w:val="Style_25"/>
  </w:style>
  <w:style w:styleId="Style_26" w:type="paragraph">
    <w:name w:val="Основной текст (11)_"/>
    <w:basedOn w:val="Style_20"/>
    <w:link w:val="Style_26_ch"/>
    <w:rPr>
      <w:rFonts w:ascii="Times New Roman" w:hAnsi="Times New Roman"/>
      <w:b w:val="0"/>
      <w:i w:val="0"/>
      <w:caps w:val="0"/>
      <w:smallCaps w:val="0"/>
      <w:strike w:val="0"/>
      <w:sz w:val="21"/>
      <w:u w:val="none"/>
    </w:rPr>
  </w:style>
  <w:style w:styleId="Style_26_ch" w:type="character">
    <w:name w:val="Основной текст (11)_"/>
    <w:basedOn w:val="Style_20_ch"/>
    <w:link w:val="Style_26"/>
    <w:rPr>
      <w:rFonts w:ascii="Times New Roman" w:hAnsi="Times New Roman"/>
      <w:b w:val="0"/>
      <w:i w:val="0"/>
      <w:caps w:val="0"/>
      <w:smallCaps w:val="0"/>
      <w:strike w:val="0"/>
      <w:sz w:val="21"/>
      <w:u w:val="none"/>
    </w:rPr>
  </w:style>
  <w:style w:styleId="Style_27" w:type="paragraph">
    <w:name w:val="Endnote"/>
    <w:link w:val="Style_27_ch"/>
    <w:pPr>
      <w:widowControl w:val="1"/>
      <w:spacing w:after="200" w:before="0" w:line="276" w:lineRule="auto"/>
      <w:ind w:firstLine="851" w:left="0" w:right="0"/>
      <w:jc w:val="both"/>
    </w:pPr>
    <w:rPr>
      <w:rFonts w:ascii="XO Thames" w:hAnsi="XO Thames"/>
      <w:color w:val="000000"/>
      <w:spacing w:val="0"/>
      <w:sz w:val="22"/>
    </w:rPr>
  </w:style>
  <w:style w:styleId="Style_27_ch" w:type="character">
    <w:name w:val="Endnote"/>
    <w:link w:val="Style_27"/>
    <w:rPr>
      <w:rFonts w:ascii="XO Thames" w:hAnsi="XO Thames"/>
      <w:color w:val="000000"/>
      <w:spacing w:val="0"/>
      <w:sz w:val="22"/>
    </w:rPr>
  </w:style>
  <w:style w:styleId="Style_28" w:type="paragraph">
    <w:name w:val="heading 3"/>
    <w:link w:val="Style_28_ch"/>
    <w:uiPriority w:val="9"/>
    <w:qFormat/>
    <w:pPr>
      <w:widowControl w:val="0"/>
      <w:ind/>
      <w:outlineLvl w:val="2"/>
    </w:pPr>
    <w:rPr>
      <w:rFonts w:ascii="XO Thames" w:hAnsi="XO Thames"/>
      <w:b w:val="1"/>
      <w:sz w:val="26"/>
    </w:rPr>
  </w:style>
  <w:style w:styleId="Style_28_ch" w:type="character">
    <w:name w:val="heading 3"/>
    <w:link w:val="Style_28"/>
    <w:rPr>
      <w:rFonts w:ascii="XO Thames" w:hAnsi="XO Thames"/>
      <w:b w:val="1"/>
      <w:sz w:val="26"/>
    </w:rPr>
  </w:style>
  <w:style w:styleId="Style_29" w:type="paragraph">
    <w:name w:val="Подпись к таблице"/>
    <w:basedOn w:val="Style_30"/>
    <w:link w:val="Style_29_ch"/>
    <w:rPr>
      <w:rFonts w:ascii="Times New Roman" w:hAnsi="Times New Roman"/>
      <w:b w:val="0"/>
      <w:i w:val="0"/>
      <w:caps w:val="0"/>
      <w:smallCaps w:val="0"/>
      <w:strike w:val="0"/>
      <w:color w:val="000000"/>
      <w:spacing w:val="0"/>
      <w:sz w:val="21"/>
      <w:u w:val="none"/>
    </w:rPr>
  </w:style>
  <w:style w:styleId="Style_29_ch" w:type="character">
    <w:name w:val="Подпись к таблице"/>
    <w:basedOn w:val="Style_30_ch"/>
    <w:link w:val="Style_29"/>
    <w:rPr>
      <w:rFonts w:ascii="Times New Roman" w:hAnsi="Times New Roman"/>
      <w:b w:val="0"/>
      <w:i w:val="0"/>
      <w:caps w:val="0"/>
      <w:smallCaps w:val="0"/>
      <w:strike w:val="0"/>
      <w:color w:val="000000"/>
      <w:spacing w:val="0"/>
      <w:sz w:val="21"/>
      <w:u w:val="none"/>
    </w:rPr>
  </w:style>
  <w:style w:styleId="Style_20" w:type="paragraph">
    <w:name w:val="Default Paragraph Font"/>
    <w:link w:val="Style_20_ch"/>
    <w:pPr>
      <w:widowControl w:val="1"/>
      <w:spacing w:after="200" w:before="0" w:line="276" w:lineRule="auto"/>
      <w:ind w:firstLine="0" w:left="0" w:right="0"/>
      <w:jc w:val="left"/>
    </w:pPr>
    <w:rPr>
      <w:rFonts w:asciiTheme="minorAscii" w:hAnsiTheme="minorHAnsi"/>
      <w:color w:val="000000"/>
      <w:spacing w:val="0"/>
      <w:sz w:val="22"/>
    </w:rPr>
  </w:style>
  <w:style w:styleId="Style_20_ch" w:type="character">
    <w:name w:val="Default Paragraph Font"/>
    <w:link w:val="Style_20"/>
    <w:rPr>
      <w:rFonts w:asciiTheme="minorAscii" w:hAnsiTheme="minorHAnsi"/>
      <w:color w:val="000000"/>
      <w:spacing w:val="0"/>
      <w:sz w:val="22"/>
    </w:rPr>
  </w:style>
  <w:style w:styleId="Style_30" w:type="paragraph">
    <w:name w:val="Подпись к таблице_"/>
    <w:basedOn w:val="Style_20"/>
    <w:link w:val="Style_30_ch"/>
    <w:rPr>
      <w:rFonts w:ascii="Times New Roman" w:hAnsi="Times New Roman"/>
      <w:b w:val="0"/>
      <w:i w:val="0"/>
      <w:caps w:val="0"/>
      <w:smallCaps w:val="0"/>
      <w:strike w:val="0"/>
      <w:sz w:val="21"/>
      <w:u w:val="none"/>
    </w:rPr>
  </w:style>
  <w:style w:styleId="Style_30_ch" w:type="character">
    <w:name w:val="Подпись к таблице_"/>
    <w:basedOn w:val="Style_20_ch"/>
    <w:link w:val="Style_30"/>
    <w:rPr>
      <w:rFonts w:ascii="Times New Roman" w:hAnsi="Times New Roman"/>
      <w:b w:val="0"/>
      <w:i w:val="0"/>
      <w:caps w:val="0"/>
      <w:smallCaps w:val="0"/>
      <w:strike w:val="0"/>
      <w:sz w:val="21"/>
      <w:u w:val="none"/>
    </w:rPr>
  </w:style>
  <w:style w:styleId="Style_31" w:type="paragraph">
    <w:name w:val="Основной текст (16)"/>
    <w:basedOn w:val="Style_1"/>
    <w:link w:val="Style_31_ch"/>
    <w:pPr>
      <w:widowControl w:val="0"/>
      <w:spacing w:line="0" w:lineRule="atLeast"/>
      <w:ind/>
    </w:pPr>
    <w:rPr>
      <w:rFonts w:ascii="Consolas" w:hAnsi="Consolas"/>
      <w:color w:val="000000"/>
      <w:sz w:val="19"/>
    </w:rPr>
  </w:style>
  <w:style w:styleId="Style_31_ch" w:type="character">
    <w:name w:val="Основной текст (16)"/>
    <w:basedOn w:val="Style_1_ch"/>
    <w:link w:val="Style_31"/>
    <w:rPr>
      <w:rFonts w:ascii="Consolas" w:hAnsi="Consolas"/>
      <w:color w:val="000000"/>
      <w:sz w:val="19"/>
    </w:rPr>
  </w:style>
  <w:style w:styleId="Style_32" w:type="paragraph">
    <w:name w:val="Основной текст (7)"/>
    <w:basedOn w:val="Style_33"/>
    <w:link w:val="Style_32_ch"/>
    <w:rPr>
      <w:rFonts w:ascii="Times New Roman" w:hAnsi="Times New Roman"/>
      <w:b w:val="0"/>
      <w:i w:val="0"/>
      <w:caps w:val="0"/>
      <w:smallCaps w:val="0"/>
      <w:strike w:val="0"/>
      <w:color w:val="000000"/>
      <w:spacing w:val="0"/>
      <w:sz w:val="18"/>
      <w:u w:val="none"/>
    </w:rPr>
  </w:style>
  <w:style w:styleId="Style_32_ch" w:type="character">
    <w:name w:val="Основной текст (7)"/>
    <w:basedOn w:val="Style_33_ch"/>
    <w:link w:val="Style_32"/>
    <w:rPr>
      <w:rFonts w:ascii="Times New Roman" w:hAnsi="Times New Roman"/>
      <w:b w:val="0"/>
      <w:i w:val="0"/>
      <w:caps w:val="0"/>
      <w:smallCaps w:val="0"/>
      <w:strike w:val="0"/>
      <w:color w:val="000000"/>
      <w:spacing w:val="0"/>
      <w:sz w:val="18"/>
      <w:u w:val="none"/>
    </w:rPr>
  </w:style>
  <w:style w:styleId="Style_34" w:type="paragraph">
    <w:name w:val="Основной текст (2)"/>
    <w:basedOn w:val="Style_35"/>
    <w:link w:val="Style_34_ch"/>
    <w:rPr>
      <w:rFonts w:ascii="Times New Roman" w:hAnsi="Times New Roman"/>
      <w:b w:val="1"/>
      <w:i w:val="0"/>
      <w:caps w:val="0"/>
      <w:smallCaps w:val="0"/>
      <w:strike w:val="0"/>
      <w:color w:val="000000"/>
      <w:spacing w:val="0"/>
      <w:sz w:val="23"/>
      <w:u w:val="none"/>
    </w:rPr>
  </w:style>
  <w:style w:styleId="Style_34_ch" w:type="character">
    <w:name w:val="Основной текст (2)"/>
    <w:basedOn w:val="Style_35_ch"/>
    <w:link w:val="Style_34"/>
    <w:rPr>
      <w:rFonts w:ascii="Times New Roman" w:hAnsi="Times New Roman"/>
      <w:b w:val="1"/>
      <w:i w:val="0"/>
      <w:caps w:val="0"/>
      <w:smallCaps w:val="0"/>
      <w:strike w:val="0"/>
      <w:color w:val="000000"/>
      <w:spacing w:val="0"/>
      <w:sz w:val="23"/>
      <w:u w:val="none"/>
    </w:rPr>
  </w:style>
  <w:style w:styleId="Style_36" w:type="paragraph">
    <w:name w:val="Основной текст + 5;5 pt;Полужирный"/>
    <w:basedOn w:val="Style_5"/>
    <w:link w:val="Style_36_ch"/>
    <w:rPr>
      <w:rFonts w:ascii="Times New Roman" w:hAnsi="Times New Roman"/>
      <w:b w:val="1"/>
      <w:color w:val="000000"/>
      <w:spacing w:val="0"/>
      <w:sz w:val="11"/>
      <w:highlight w:val="white"/>
    </w:rPr>
  </w:style>
  <w:style w:styleId="Style_36_ch" w:type="character">
    <w:name w:val="Основной текст + 5;5 pt;Полужирный"/>
    <w:basedOn w:val="Style_5_ch"/>
    <w:link w:val="Style_36"/>
    <w:rPr>
      <w:rFonts w:ascii="Times New Roman" w:hAnsi="Times New Roman"/>
      <w:b w:val="1"/>
      <w:color w:val="000000"/>
      <w:spacing w:val="0"/>
      <w:sz w:val="11"/>
      <w:highlight w:val="white"/>
    </w:rPr>
  </w:style>
  <w:style w:styleId="Style_37" w:type="paragraph">
    <w:name w:val="Основной текст + 4;5 pt;Интервал 0 pt"/>
    <w:basedOn w:val="Style_5"/>
    <w:link w:val="Style_37_ch"/>
    <w:rPr>
      <w:rFonts w:ascii="Times New Roman" w:hAnsi="Times New Roman"/>
      <w:color w:val="000000"/>
      <w:spacing w:val="10"/>
      <w:sz w:val="9"/>
      <w:highlight w:val="white"/>
    </w:rPr>
  </w:style>
  <w:style w:styleId="Style_37_ch" w:type="character">
    <w:name w:val="Основной текст + 4;5 pt;Интервал 0 pt"/>
    <w:basedOn w:val="Style_5_ch"/>
    <w:link w:val="Style_37"/>
    <w:rPr>
      <w:rFonts w:ascii="Times New Roman" w:hAnsi="Times New Roman"/>
      <w:color w:val="000000"/>
      <w:spacing w:val="10"/>
      <w:sz w:val="9"/>
      <w:highlight w:val="white"/>
    </w:rPr>
  </w:style>
  <w:style w:styleId="Style_38" w:type="paragraph">
    <w:name w:val="Колонтитул + Constantia;5;5 pt"/>
    <w:basedOn w:val="Style_12"/>
    <w:link w:val="Style_38_ch"/>
    <w:rPr>
      <w:rFonts w:ascii="Constantia" w:hAnsi="Constantia"/>
      <w:b w:val="0"/>
      <w:i w:val="0"/>
      <w:caps w:val="0"/>
      <w:smallCaps w:val="0"/>
      <w:strike w:val="0"/>
      <w:color w:val="000000"/>
      <w:spacing w:val="0"/>
      <w:sz w:val="11"/>
      <w:u w:val="none"/>
    </w:rPr>
  </w:style>
  <w:style w:styleId="Style_38_ch" w:type="character">
    <w:name w:val="Колонтитул + Constantia;5;5 pt"/>
    <w:basedOn w:val="Style_12_ch"/>
    <w:link w:val="Style_38"/>
    <w:rPr>
      <w:rFonts w:ascii="Constantia" w:hAnsi="Constantia"/>
      <w:b w:val="0"/>
      <w:i w:val="0"/>
      <w:caps w:val="0"/>
      <w:smallCaps w:val="0"/>
      <w:strike w:val="0"/>
      <w:color w:val="000000"/>
      <w:spacing w:val="0"/>
      <w:sz w:val="11"/>
      <w:u w:val="none"/>
    </w:rPr>
  </w:style>
  <w:style w:styleId="Style_39" w:type="paragraph">
    <w:name w:val="Основной текст (6)_"/>
    <w:basedOn w:val="Style_20"/>
    <w:link w:val="Style_39_ch"/>
    <w:rPr>
      <w:rFonts w:ascii="Times New Roman" w:hAnsi="Times New Roman"/>
      <w:b w:val="0"/>
      <w:i w:val="1"/>
      <w:caps w:val="0"/>
      <w:smallCaps w:val="0"/>
      <w:strike w:val="0"/>
      <w:sz w:val="21"/>
      <w:u w:val="none"/>
    </w:rPr>
  </w:style>
  <w:style w:styleId="Style_39_ch" w:type="character">
    <w:name w:val="Основной текст (6)_"/>
    <w:basedOn w:val="Style_20_ch"/>
    <w:link w:val="Style_39"/>
    <w:rPr>
      <w:rFonts w:ascii="Times New Roman" w:hAnsi="Times New Roman"/>
      <w:b w:val="0"/>
      <w:i w:val="1"/>
      <w:caps w:val="0"/>
      <w:smallCaps w:val="0"/>
      <w:strike w:val="0"/>
      <w:sz w:val="21"/>
      <w:u w:val="none"/>
    </w:rPr>
  </w:style>
  <w:style w:styleId="Style_40" w:type="paragraph">
    <w:name w:val="Сноска (2)_"/>
    <w:basedOn w:val="Style_20"/>
    <w:link w:val="Style_40_ch"/>
    <w:rPr>
      <w:rFonts w:ascii="Times New Roman" w:hAnsi="Times New Roman"/>
      <w:b w:val="1"/>
      <w:i w:val="0"/>
      <w:caps w:val="0"/>
      <w:smallCaps w:val="0"/>
      <w:strike w:val="0"/>
      <w:sz w:val="18"/>
      <w:u w:val="none"/>
    </w:rPr>
  </w:style>
  <w:style w:styleId="Style_40_ch" w:type="character">
    <w:name w:val="Сноска (2)_"/>
    <w:basedOn w:val="Style_20_ch"/>
    <w:link w:val="Style_40"/>
    <w:rPr>
      <w:rFonts w:ascii="Times New Roman" w:hAnsi="Times New Roman"/>
      <w:b w:val="1"/>
      <w:i w:val="0"/>
      <w:caps w:val="0"/>
      <w:smallCaps w:val="0"/>
      <w:strike w:val="0"/>
      <w:sz w:val="18"/>
      <w:u w:val="none"/>
    </w:rPr>
  </w:style>
  <w:style w:styleId="Style_41" w:type="paragraph">
    <w:name w:val="Содержимое врезки"/>
    <w:basedOn w:val="Style_1"/>
    <w:link w:val="Style_41_ch"/>
  </w:style>
  <w:style w:styleId="Style_41_ch" w:type="character">
    <w:name w:val="Содержимое врезки"/>
    <w:basedOn w:val="Style_1_ch"/>
    <w:link w:val="Style_41"/>
  </w:style>
  <w:style w:styleId="Style_42" w:type="paragraph">
    <w:name w:val="Основной текст (3)_"/>
    <w:basedOn w:val="Style_20"/>
    <w:link w:val="Style_42_ch"/>
    <w:rPr>
      <w:rFonts w:ascii="Times New Roman" w:hAnsi="Times New Roman"/>
      <w:b w:val="1"/>
      <w:i w:val="0"/>
      <w:caps w:val="0"/>
      <w:smallCaps w:val="0"/>
      <w:strike w:val="0"/>
      <w:sz w:val="18"/>
      <w:u w:val="none"/>
    </w:rPr>
  </w:style>
  <w:style w:styleId="Style_42_ch" w:type="character">
    <w:name w:val="Основной текст (3)_"/>
    <w:basedOn w:val="Style_20_ch"/>
    <w:link w:val="Style_42"/>
    <w:rPr>
      <w:rFonts w:ascii="Times New Roman" w:hAnsi="Times New Roman"/>
      <w:b w:val="1"/>
      <w:i w:val="0"/>
      <w:caps w:val="0"/>
      <w:smallCaps w:val="0"/>
      <w:strike w:val="0"/>
      <w:sz w:val="18"/>
      <w:u w:val="none"/>
    </w:rPr>
  </w:style>
  <w:style w:styleId="Style_43" w:type="paragraph">
    <w:name w:val="Сноска (3)"/>
    <w:basedOn w:val="Style_1"/>
    <w:link w:val="Style_43_ch"/>
    <w:pPr>
      <w:widowControl w:val="0"/>
      <w:spacing w:after="300" w:before="0" w:line="0" w:lineRule="atLeast"/>
      <w:ind/>
      <w:jc w:val="center"/>
    </w:pPr>
    <w:rPr>
      <w:rFonts w:ascii="Times New Roman" w:hAnsi="Times New Roman"/>
      <w:color w:val="000000"/>
      <w:sz w:val="26"/>
    </w:rPr>
  </w:style>
  <w:style w:styleId="Style_43_ch" w:type="character">
    <w:name w:val="Сноска (3)"/>
    <w:basedOn w:val="Style_1_ch"/>
    <w:link w:val="Style_43"/>
    <w:rPr>
      <w:rFonts w:ascii="Times New Roman" w:hAnsi="Times New Roman"/>
      <w:color w:val="000000"/>
      <w:sz w:val="26"/>
    </w:rPr>
  </w:style>
  <w:style w:styleId="Style_44" w:type="paragraph">
    <w:name w:val="Основной текст + 9 pt;Полужирный"/>
    <w:basedOn w:val="Style_5"/>
    <w:link w:val="Style_44_ch"/>
    <w:rPr>
      <w:rFonts w:ascii="Times New Roman" w:hAnsi="Times New Roman"/>
      <w:b w:val="1"/>
      <w:color w:val="000000"/>
      <w:spacing w:val="0"/>
      <w:sz w:val="18"/>
      <w:highlight w:val="white"/>
    </w:rPr>
  </w:style>
  <w:style w:styleId="Style_44_ch" w:type="character">
    <w:name w:val="Основной текст + 9 pt;Полужирный"/>
    <w:basedOn w:val="Style_5_ch"/>
    <w:link w:val="Style_44"/>
    <w:rPr>
      <w:rFonts w:ascii="Times New Roman" w:hAnsi="Times New Roman"/>
      <w:b w:val="1"/>
      <w:color w:val="000000"/>
      <w:spacing w:val="0"/>
      <w:sz w:val="18"/>
      <w:highlight w:val="white"/>
    </w:rPr>
  </w:style>
  <w:style w:styleId="Style_45" w:type="paragraph">
    <w:name w:val="Основной текст (2) + Интервал 3 pt"/>
    <w:basedOn w:val="Style_35"/>
    <w:link w:val="Style_45_ch"/>
    <w:rPr>
      <w:rFonts w:ascii="Times New Roman" w:hAnsi="Times New Roman"/>
      <w:b w:val="1"/>
      <w:i w:val="0"/>
      <w:caps w:val="0"/>
      <w:smallCaps w:val="0"/>
      <w:strike w:val="0"/>
      <w:color w:val="000000"/>
      <w:spacing w:val="60"/>
      <w:sz w:val="23"/>
      <w:u w:val="none"/>
    </w:rPr>
  </w:style>
  <w:style w:styleId="Style_45_ch" w:type="character">
    <w:name w:val="Основной текст (2) + Интервал 3 pt"/>
    <w:basedOn w:val="Style_35_ch"/>
    <w:link w:val="Style_45"/>
    <w:rPr>
      <w:rFonts w:ascii="Times New Roman" w:hAnsi="Times New Roman"/>
      <w:b w:val="1"/>
      <w:i w:val="0"/>
      <w:caps w:val="0"/>
      <w:smallCaps w:val="0"/>
      <w:strike w:val="0"/>
      <w:color w:val="000000"/>
      <w:spacing w:val="60"/>
      <w:sz w:val="23"/>
      <w:u w:val="none"/>
    </w:rPr>
  </w:style>
  <w:style w:styleId="Style_5" w:type="paragraph">
    <w:name w:val="Основной текст4"/>
    <w:basedOn w:val="Style_1"/>
    <w:link w:val="Style_5_ch"/>
    <w:pPr>
      <w:widowControl w:val="0"/>
      <w:spacing w:after="0" w:before="60" w:line="269" w:lineRule="exact"/>
      <w:ind/>
      <w:jc w:val="both"/>
    </w:pPr>
    <w:rPr>
      <w:rFonts w:ascii="Times New Roman" w:hAnsi="Times New Roman"/>
      <w:color w:val="000000"/>
      <w:sz w:val="26"/>
    </w:rPr>
  </w:style>
  <w:style w:styleId="Style_5_ch" w:type="character">
    <w:name w:val="Основной текст4"/>
    <w:basedOn w:val="Style_1_ch"/>
    <w:link w:val="Style_5"/>
    <w:rPr>
      <w:rFonts w:ascii="Times New Roman" w:hAnsi="Times New Roman"/>
      <w:color w:val="000000"/>
      <w:sz w:val="26"/>
    </w:rPr>
  </w:style>
  <w:style w:styleId="Style_46" w:type="paragraph">
    <w:name w:val="Основной текст + 9 pt;Полужирный;Курсив"/>
    <w:basedOn w:val="Style_5"/>
    <w:link w:val="Style_46_ch"/>
    <w:rPr>
      <w:rFonts w:ascii="Times New Roman" w:hAnsi="Times New Roman"/>
      <w:b w:val="1"/>
      <w:i w:val="1"/>
      <w:color w:val="000000"/>
      <w:spacing w:val="0"/>
      <w:sz w:val="18"/>
      <w:highlight w:val="white"/>
    </w:rPr>
  </w:style>
  <w:style w:styleId="Style_46_ch" w:type="character">
    <w:name w:val="Основной текст + 9 pt;Полужирный;Курсив"/>
    <w:basedOn w:val="Style_5_ch"/>
    <w:link w:val="Style_46"/>
    <w:rPr>
      <w:rFonts w:ascii="Times New Roman" w:hAnsi="Times New Roman"/>
      <w:b w:val="1"/>
      <w:i w:val="1"/>
      <w:color w:val="000000"/>
      <w:spacing w:val="0"/>
      <w:sz w:val="18"/>
      <w:highlight w:val="white"/>
    </w:rPr>
  </w:style>
  <w:style w:styleId="Style_47" w:type="paragraph">
    <w:name w:val="Contents 4"/>
    <w:link w:val="Style_47_ch"/>
    <w:rPr>
      <w:rFonts w:ascii="XO Thames" w:hAnsi="XO Thames"/>
      <w:sz w:val="28"/>
    </w:rPr>
  </w:style>
  <w:style w:styleId="Style_47_ch" w:type="character">
    <w:name w:val="Contents 4"/>
    <w:link w:val="Style_47"/>
    <w:rPr>
      <w:rFonts w:ascii="XO Thames" w:hAnsi="XO Thames"/>
      <w:sz w:val="28"/>
    </w:rPr>
  </w:style>
  <w:style w:styleId="Style_48" w:type="paragraph">
    <w:name w:val="Caption"/>
    <w:basedOn w:val="Style_1"/>
    <w:link w:val="Style_48_ch"/>
    <w:pPr>
      <w:widowControl w:val="0"/>
      <w:spacing w:after="120" w:before="120"/>
      <w:ind/>
    </w:pPr>
    <w:rPr>
      <w:rFonts w:ascii="PT Astra Serif" w:hAnsi="PT Astra Serif"/>
      <w:i w:val="1"/>
      <w:sz w:val="24"/>
    </w:rPr>
  </w:style>
  <w:style w:styleId="Style_48_ch" w:type="character">
    <w:name w:val="Caption"/>
    <w:basedOn w:val="Style_1_ch"/>
    <w:link w:val="Style_48"/>
    <w:rPr>
      <w:rFonts w:ascii="PT Astra Serif" w:hAnsi="PT Astra Serif"/>
      <w:i w:val="1"/>
      <w:sz w:val="24"/>
    </w:rPr>
  </w:style>
  <w:style w:styleId="Style_49" w:type="paragraph">
    <w:name w:val="Подпись к картинке"/>
    <w:basedOn w:val="Style_1"/>
    <w:link w:val="Style_49_ch"/>
    <w:pPr>
      <w:widowControl w:val="0"/>
      <w:spacing w:line="0" w:lineRule="atLeast"/>
      <w:ind/>
    </w:pPr>
    <w:rPr>
      <w:rFonts w:ascii="Times New Roman" w:hAnsi="Times New Roman"/>
      <w:color w:val="000000"/>
      <w:spacing w:val="3"/>
      <w:sz w:val="22"/>
    </w:rPr>
  </w:style>
  <w:style w:styleId="Style_49_ch" w:type="character">
    <w:name w:val="Подпись к картинке"/>
    <w:basedOn w:val="Style_1_ch"/>
    <w:link w:val="Style_49"/>
    <w:rPr>
      <w:rFonts w:ascii="Times New Roman" w:hAnsi="Times New Roman"/>
      <w:color w:val="000000"/>
      <w:spacing w:val="3"/>
      <w:sz w:val="22"/>
    </w:rPr>
  </w:style>
  <w:style w:styleId="Style_50" w:type="paragraph">
    <w:name w:val="Contents 8"/>
    <w:link w:val="Style_50_ch"/>
    <w:rPr>
      <w:rFonts w:ascii="XO Thames" w:hAnsi="XO Thames"/>
      <w:sz w:val="28"/>
    </w:rPr>
  </w:style>
  <w:style w:styleId="Style_50_ch" w:type="character">
    <w:name w:val="Contents 8"/>
    <w:link w:val="Style_50"/>
    <w:rPr>
      <w:rFonts w:ascii="XO Thames" w:hAnsi="XO Thames"/>
      <w:sz w:val="28"/>
    </w:rPr>
  </w:style>
  <w:style w:styleId="Style_51" w:type="paragraph">
    <w:name w:val="Символ сноски"/>
    <w:link w:val="Style_51_ch"/>
  </w:style>
  <w:style w:styleId="Style_51_ch" w:type="character">
    <w:name w:val="Символ сноски"/>
    <w:link w:val="Style_51"/>
  </w:style>
  <w:style w:styleId="Style_52" w:type="paragraph">
    <w:name w:val="Колонтитул + 9 pt;Полужирный"/>
    <w:basedOn w:val="Style_12"/>
    <w:link w:val="Style_52_ch"/>
    <w:rPr>
      <w:rFonts w:ascii="Times New Roman" w:hAnsi="Times New Roman"/>
      <w:b w:val="1"/>
      <w:i w:val="0"/>
      <w:caps w:val="0"/>
      <w:smallCaps w:val="0"/>
      <w:strike w:val="0"/>
      <w:color w:val="000000"/>
      <w:spacing w:val="0"/>
      <w:sz w:val="18"/>
      <w:u w:val="none"/>
    </w:rPr>
  </w:style>
  <w:style w:styleId="Style_52_ch" w:type="character">
    <w:name w:val="Колонтитул + 9 pt;Полужирный"/>
    <w:basedOn w:val="Style_12_ch"/>
    <w:link w:val="Style_52"/>
    <w:rPr>
      <w:rFonts w:ascii="Times New Roman" w:hAnsi="Times New Roman"/>
      <w:b w:val="1"/>
      <w:i w:val="0"/>
      <w:caps w:val="0"/>
      <w:smallCaps w:val="0"/>
      <w:strike w:val="0"/>
      <w:color w:val="000000"/>
      <w:spacing w:val="0"/>
      <w:sz w:val="18"/>
      <w:u w:val="none"/>
    </w:rPr>
  </w:style>
  <w:style w:styleId="Style_53" w:type="paragraph">
    <w:name w:val="toc 3"/>
    <w:next w:val="Style_1"/>
    <w:link w:val="Style_53_ch"/>
    <w:uiPriority w:val="39"/>
    <w:pPr>
      <w:widowControl w:val="1"/>
      <w:spacing w:after="200" w:before="0" w:line="276" w:lineRule="auto"/>
      <w:ind w:firstLine="0" w:left="400" w:right="0"/>
      <w:jc w:val="left"/>
    </w:pPr>
    <w:rPr>
      <w:rFonts w:ascii="XO Thames" w:hAnsi="XO Thames"/>
      <w:color w:val="000000"/>
      <w:spacing w:val="0"/>
      <w:sz w:val="28"/>
    </w:rPr>
  </w:style>
  <w:style w:styleId="Style_53_ch" w:type="character">
    <w:name w:val="toc 3"/>
    <w:link w:val="Style_53"/>
    <w:rPr>
      <w:rFonts w:ascii="XO Thames" w:hAnsi="XO Thames"/>
      <w:color w:val="000000"/>
      <w:spacing w:val="0"/>
      <w:sz w:val="28"/>
    </w:rPr>
  </w:style>
  <w:style w:styleId="Style_54" w:type="paragraph">
    <w:name w:val="Основной текст (3) + 10;5 pt;Не полужирный"/>
    <w:basedOn w:val="Style_42"/>
    <w:link w:val="Style_54_ch"/>
    <w:rPr>
      <w:rFonts w:ascii="Times New Roman" w:hAnsi="Times New Roman"/>
      <w:b w:val="1"/>
      <w:i w:val="0"/>
      <w:caps w:val="0"/>
      <w:smallCaps w:val="0"/>
      <w:strike w:val="0"/>
      <w:color w:val="000000"/>
      <w:spacing w:val="0"/>
      <w:sz w:val="21"/>
      <w:u w:val="none"/>
    </w:rPr>
  </w:style>
  <w:style w:styleId="Style_54_ch" w:type="character">
    <w:name w:val="Основной текст (3) + 10;5 pt;Не полужирный"/>
    <w:basedOn w:val="Style_42_ch"/>
    <w:link w:val="Style_54"/>
    <w:rPr>
      <w:rFonts w:ascii="Times New Roman" w:hAnsi="Times New Roman"/>
      <w:b w:val="1"/>
      <w:i w:val="0"/>
      <w:caps w:val="0"/>
      <w:smallCaps w:val="0"/>
      <w:strike w:val="0"/>
      <w:color w:val="000000"/>
      <w:spacing w:val="0"/>
      <w:sz w:val="21"/>
      <w:u w:val="none"/>
    </w:rPr>
  </w:style>
  <w:style w:styleId="Style_55" w:type="paragraph">
    <w:name w:val="Основной текст + 5 pt;Полужирный"/>
    <w:basedOn w:val="Style_5"/>
    <w:link w:val="Style_55_ch"/>
    <w:rPr>
      <w:rFonts w:ascii="Times New Roman" w:hAnsi="Times New Roman"/>
      <w:b w:val="1"/>
      <w:color w:val="000000"/>
      <w:spacing w:val="0"/>
      <w:sz w:val="10"/>
      <w:highlight w:val="white"/>
    </w:rPr>
  </w:style>
  <w:style w:styleId="Style_55_ch" w:type="character">
    <w:name w:val="Основной текст + 5 pt;Полужирный"/>
    <w:basedOn w:val="Style_5_ch"/>
    <w:link w:val="Style_55"/>
    <w:rPr>
      <w:rFonts w:ascii="Times New Roman" w:hAnsi="Times New Roman"/>
      <w:b w:val="1"/>
      <w:color w:val="000000"/>
      <w:spacing w:val="0"/>
      <w:sz w:val="10"/>
      <w:highlight w:val="white"/>
    </w:rPr>
  </w:style>
  <w:style w:styleId="Style_56" w:type="paragraph">
    <w:name w:val="Основной текст (8)"/>
    <w:basedOn w:val="Style_57"/>
    <w:link w:val="Style_56_ch"/>
    <w:rPr>
      <w:rFonts w:ascii="Times New Roman" w:hAnsi="Times New Roman"/>
      <w:b w:val="1"/>
      <w:i w:val="0"/>
      <w:caps w:val="0"/>
      <w:smallCaps w:val="0"/>
      <w:strike w:val="0"/>
      <w:color w:val="000000"/>
      <w:spacing w:val="0"/>
      <w:sz w:val="26"/>
      <w:u w:val="none"/>
    </w:rPr>
  </w:style>
  <w:style w:styleId="Style_56_ch" w:type="character">
    <w:name w:val="Основной текст (8)"/>
    <w:basedOn w:val="Style_57_ch"/>
    <w:link w:val="Style_56"/>
    <w:rPr>
      <w:rFonts w:ascii="Times New Roman" w:hAnsi="Times New Roman"/>
      <w:b w:val="1"/>
      <w:i w:val="0"/>
      <w:caps w:val="0"/>
      <w:smallCaps w:val="0"/>
      <w:strike w:val="0"/>
      <w:color w:val="000000"/>
      <w:spacing w:val="0"/>
      <w:sz w:val="26"/>
      <w:u w:val="none"/>
    </w:rPr>
  </w:style>
  <w:style w:styleId="Style_58" w:type="paragraph">
    <w:name w:val="heading 1"/>
    <w:next w:val="Style_1"/>
    <w:link w:val="Style_58_ch"/>
    <w:pPr>
      <w:widowControl w:val="1"/>
      <w:spacing w:after="120" w:before="120" w:line="276" w:lineRule="auto"/>
      <w:ind w:firstLine="0" w:left="0" w:right="0"/>
      <w:jc w:val="both"/>
      <w:outlineLvl w:val="0"/>
    </w:pPr>
    <w:rPr>
      <w:rFonts w:ascii="XO Thames" w:hAnsi="XO Thames"/>
      <w:b w:val="1"/>
      <w:color w:val="000000"/>
      <w:spacing w:val="0"/>
      <w:sz w:val="32"/>
    </w:rPr>
  </w:style>
  <w:style w:styleId="Style_58_ch" w:type="character">
    <w:name w:val="heading 1"/>
    <w:link w:val="Style_58"/>
    <w:rPr>
      <w:rFonts w:ascii="XO Thames" w:hAnsi="XO Thames"/>
      <w:b w:val="1"/>
      <w:color w:val="000000"/>
      <w:spacing w:val="0"/>
      <w:sz w:val="32"/>
    </w:rPr>
  </w:style>
  <w:style w:styleId="Style_12" w:type="paragraph">
    <w:name w:val="Колонтитул_"/>
    <w:basedOn w:val="Style_20"/>
    <w:link w:val="Style_12_ch"/>
    <w:rPr>
      <w:rFonts w:ascii="Times New Roman" w:hAnsi="Times New Roman"/>
      <w:b w:val="0"/>
      <w:i w:val="0"/>
      <w:caps w:val="0"/>
      <w:smallCaps w:val="0"/>
      <w:strike w:val="0"/>
      <w:sz w:val="22"/>
      <w:u w:val="none"/>
    </w:rPr>
  </w:style>
  <w:style w:styleId="Style_12_ch" w:type="character">
    <w:name w:val="Колонтитул_"/>
    <w:basedOn w:val="Style_20_ch"/>
    <w:link w:val="Style_12"/>
    <w:rPr>
      <w:rFonts w:ascii="Times New Roman" w:hAnsi="Times New Roman"/>
      <w:b w:val="0"/>
      <w:i w:val="0"/>
      <w:caps w:val="0"/>
      <w:smallCaps w:val="0"/>
      <w:strike w:val="0"/>
      <w:sz w:val="22"/>
      <w:u w:val="none"/>
    </w:rPr>
  </w:style>
  <w:style w:styleId="Style_59" w:type="paragraph">
    <w:name w:val="Заголовок №1 + Интервал 3 pt"/>
    <w:basedOn w:val="Style_4"/>
    <w:link w:val="Style_59_ch"/>
    <w:rPr>
      <w:rFonts w:ascii="Times New Roman" w:hAnsi="Times New Roman"/>
      <w:b w:val="1"/>
      <w:color w:val="000000"/>
      <w:spacing w:val="70"/>
      <w:sz w:val="26"/>
      <w:highlight w:val="white"/>
    </w:rPr>
  </w:style>
  <w:style w:styleId="Style_59_ch" w:type="character">
    <w:name w:val="Заголовок №1 + Интервал 3 pt"/>
    <w:basedOn w:val="Style_4_ch"/>
    <w:link w:val="Style_59"/>
    <w:rPr>
      <w:rFonts w:ascii="Times New Roman" w:hAnsi="Times New Roman"/>
      <w:b w:val="1"/>
      <w:color w:val="000000"/>
      <w:spacing w:val="70"/>
      <w:sz w:val="26"/>
      <w:highlight w:val="white"/>
    </w:rPr>
  </w:style>
  <w:style w:styleId="Style_60" w:type="paragraph">
    <w:name w:val="Основной текст + Constantia;4 pt;Интервал 1 pt"/>
    <w:basedOn w:val="Style_5"/>
    <w:link w:val="Style_60_ch"/>
    <w:rPr>
      <w:rFonts w:ascii="Constantia" w:hAnsi="Constantia"/>
      <w:color w:val="000000"/>
      <w:spacing w:val="20"/>
      <w:sz w:val="8"/>
      <w:highlight w:val="white"/>
    </w:rPr>
  </w:style>
  <w:style w:styleId="Style_60_ch" w:type="character">
    <w:name w:val="Основной текст + Constantia;4 pt;Интервал 1 pt"/>
    <w:basedOn w:val="Style_5_ch"/>
    <w:link w:val="Style_60"/>
    <w:rPr>
      <w:rFonts w:ascii="Constantia" w:hAnsi="Constantia"/>
      <w:color w:val="000000"/>
      <w:spacing w:val="20"/>
      <w:sz w:val="8"/>
      <w:highlight w:val="white"/>
    </w:rPr>
  </w:style>
  <w:style w:styleId="Style_61" w:type="paragraph">
    <w:name w:val="Footnote Reference"/>
    <w:link w:val="Style_61_ch"/>
    <w:rPr>
      <w:vertAlign w:val="superscript"/>
    </w:rPr>
  </w:style>
  <w:style w:styleId="Style_61_ch" w:type="character">
    <w:name w:val="Footnote Reference"/>
    <w:link w:val="Style_61"/>
    <w:rPr>
      <w:vertAlign w:val="superscript"/>
    </w:rPr>
  </w:style>
  <w:style w:styleId="Style_6" w:type="paragraph">
    <w:name w:val="Основной текст (9)"/>
    <w:basedOn w:val="Style_1"/>
    <w:link w:val="Style_6_ch"/>
    <w:pPr>
      <w:widowControl w:val="0"/>
      <w:spacing w:after="300" w:before="420" w:line="322" w:lineRule="exact"/>
      <w:ind/>
    </w:pPr>
    <w:rPr>
      <w:rFonts w:ascii="Times New Roman" w:hAnsi="Times New Roman"/>
      <w:b w:val="1"/>
      <w:color w:val="000000"/>
      <w:sz w:val="26"/>
    </w:rPr>
  </w:style>
  <w:style w:styleId="Style_6_ch" w:type="character">
    <w:name w:val="Основной текст (9)"/>
    <w:basedOn w:val="Style_1_ch"/>
    <w:link w:val="Style_6"/>
    <w:rPr>
      <w:rFonts w:ascii="Times New Roman" w:hAnsi="Times New Roman"/>
      <w:b w:val="1"/>
      <w:color w:val="000000"/>
      <w:sz w:val="26"/>
    </w:rPr>
  </w:style>
  <w:style w:styleId="Style_62" w:type="paragraph">
    <w:name w:val="Сноска_"/>
    <w:basedOn w:val="Style_20"/>
    <w:link w:val="Style_62_ch"/>
    <w:rPr>
      <w:rFonts w:ascii="Times New Roman" w:hAnsi="Times New Roman"/>
      <w:b w:val="0"/>
      <w:i w:val="0"/>
      <w:caps w:val="0"/>
      <w:smallCaps w:val="0"/>
      <w:strike w:val="0"/>
      <w:sz w:val="21"/>
      <w:u w:val="none"/>
    </w:rPr>
  </w:style>
  <w:style w:styleId="Style_62_ch" w:type="character">
    <w:name w:val="Сноска_"/>
    <w:basedOn w:val="Style_20_ch"/>
    <w:link w:val="Style_62"/>
    <w:rPr>
      <w:rFonts w:ascii="Times New Roman" w:hAnsi="Times New Roman"/>
      <w:b w:val="0"/>
      <w:i w:val="0"/>
      <w:caps w:val="0"/>
      <w:smallCaps w:val="0"/>
      <w:strike w:val="0"/>
      <w:sz w:val="21"/>
      <w:u w:val="none"/>
    </w:rPr>
  </w:style>
  <w:style w:styleId="Style_57" w:type="paragraph">
    <w:name w:val="Основной текст (8)_"/>
    <w:basedOn w:val="Style_20"/>
    <w:link w:val="Style_57_ch"/>
    <w:rPr>
      <w:rFonts w:ascii="Times New Roman" w:hAnsi="Times New Roman"/>
      <w:b w:val="1"/>
      <w:i w:val="0"/>
      <w:caps w:val="0"/>
      <w:smallCaps w:val="0"/>
      <w:strike w:val="0"/>
      <w:sz w:val="26"/>
      <w:u w:val="none"/>
    </w:rPr>
  </w:style>
  <w:style w:styleId="Style_57_ch" w:type="character">
    <w:name w:val="Основной текст (8)_"/>
    <w:basedOn w:val="Style_20_ch"/>
    <w:link w:val="Style_57"/>
    <w:rPr>
      <w:rFonts w:ascii="Times New Roman" w:hAnsi="Times New Roman"/>
      <w:b w:val="1"/>
      <w:i w:val="0"/>
      <w:caps w:val="0"/>
      <w:smallCaps w:val="0"/>
      <w:strike w:val="0"/>
      <w:sz w:val="26"/>
      <w:u w:val="none"/>
    </w:rPr>
  </w:style>
  <w:style w:styleId="Style_63" w:type="paragraph">
    <w:name w:val="heading 5"/>
    <w:next w:val="Style_1"/>
    <w:link w:val="Style_63_ch"/>
    <w:pPr>
      <w:widowControl w:val="1"/>
      <w:spacing w:after="120" w:before="120" w:line="276" w:lineRule="auto"/>
      <w:ind w:firstLine="0" w:left="0" w:right="0"/>
      <w:jc w:val="both"/>
      <w:outlineLvl w:val="4"/>
    </w:pPr>
    <w:rPr>
      <w:rFonts w:ascii="XO Thames" w:hAnsi="XO Thames"/>
      <w:b w:val="1"/>
      <w:color w:val="000000"/>
      <w:spacing w:val="0"/>
      <w:sz w:val="22"/>
    </w:rPr>
  </w:style>
  <w:style w:styleId="Style_63_ch" w:type="character">
    <w:name w:val="heading 5"/>
    <w:link w:val="Style_63"/>
    <w:rPr>
      <w:rFonts w:ascii="XO Thames" w:hAnsi="XO Thames"/>
      <w:b w:val="1"/>
      <w:color w:val="000000"/>
      <w:spacing w:val="0"/>
      <w:sz w:val="22"/>
    </w:rPr>
  </w:style>
  <w:style w:styleId="Style_64" w:type="paragraph">
    <w:name w:val="Колонтитул + 10;5 pt;Полужирный"/>
    <w:basedOn w:val="Style_12"/>
    <w:link w:val="Style_64_ch"/>
    <w:rPr>
      <w:rFonts w:ascii="Times New Roman" w:hAnsi="Times New Roman"/>
      <w:b w:val="1"/>
      <w:i w:val="0"/>
      <w:caps w:val="0"/>
      <w:smallCaps w:val="0"/>
      <w:strike w:val="0"/>
      <w:color w:val="000000"/>
      <w:spacing w:val="0"/>
      <w:sz w:val="21"/>
      <w:u w:val="none"/>
    </w:rPr>
  </w:style>
  <w:style w:styleId="Style_64_ch" w:type="character">
    <w:name w:val="Колонтитул + 10;5 pt;Полужирный"/>
    <w:basedOn w:val="Style_12_ch"/>
    <w:link w:val="Style_64"/>
    <w:rPr>
      <w:rFonts w:ascii="Times New Roman" w:hAnsi="Times New Roman"/>
      <w:b w:val="1"/>
      <w:i w:val="0"/>
      <w:caps w:val="0"/>
      <w:smallCaps w:val="0"/>
      <w:strike w:val="0"/>
      <w:color w:val="000000"/>
      <w:spacing w:val="0"/>
      <w:sz w:val="21"/>
      <w:u w:val="none"/>
    </w:rPr>
  </w:style>
  <w:style w:styleId="Style_65" w:type="paragraph">
    <w:name w:val="Основной текст (3)"/>
    <w:basedOn w:val="Style_42"/>
    <w:link w:val="Style_65_ch"/>
    <w:rPr>
      <w:rFonts w:ascii="Times New Roman" w:hAnsi="Times New Roman"/>
      <w:b w:val="1"/>
      <w:i w:val="0"/>
      <w:caps w:val="0"/>
      <w:smallCaps w:val="0"/>
      <w:strike w:val="0"/>
      <w:color w:val="000000"/>
      <w:spacing w:val="0"/>
      <w:sz w:val="18"/>
      <w:u w:val="none"/>
    </w:rPr>
  </w:style>
  <w:style w:styleId="Style_65_ch" w:type="character">
    <w:name w:val="Основной текст (3)"/>
    <w:basedOn w:val="Style_42_ch"/>
    <w:link w:val="Style_65"/>
    <w:rPr>
      <w:rFonts w:ascii="Times New Roman" w:hAnsi="Times New Roman"/>
      <w:b w:val="1"/>
      <w:i w:val="0"/>
      <w:caps w:val="0"/>
      <w:smallCaps w:val="0"/>
      <w:strike w:val="0"/>
      <w:color w:val="000000"/>
      <w:spacing w:val="0"/>
      <w:sz w:val="18"/>
      <w:u w:val="none"/>
    </w:rPr>
  </w:style>
  <w:style w:styleId="Style_66" w:type="paragraph">
    <w:name w:val="heading 5"/>
    <w:link w:val="Style_66_ch"/>
    <w:uiPriority w:val="9"/>
    <w:qFormat/>
    <w:pPr>
      <w:widowControl w:val="0"/>
      <w:ind/>
      <w:outlineLvl w:val="4"/>
    </w:pPr>
    <w:rPr>
      <w:rFonts w:ascii="XO Thames" w:hAnsi="XO Thames"/>
      <w:b w:val="1"/>
      <w:sz w:val="22"/>
    </w:rPr>
  </w:style>
  <w:style w:styleId="Style_66_ch" w:type="character">
    <w:name w:val="heading 5"/>
    <w:link w:val="Style_66"/>
    <w:rPr>
      <w:rFonts w:ascii="XO Thames" w:hAnsi="XO Thames"/>
      <w:b w:val="1"/>
      <w:sz w:val="22"/>
    </w:rPr>
  </w:style>
  <w:style w:styleId="Style_67" w:type="paragraph">
    <w:name w:val="Основной текст (5)"/>
    <w:basedOn w:val="Style_68"/>
    <w:link w:val="Style_67_ch"/>
    <w:rPr>
      <w:rFonts w:ascii="Times New Roman" w:hAnsi="Times New Roman"/>
      <w:b w:val="0"/>
      <w:i w:val="0"/>
      <w:caps w:val="0"/>
      <w:smallCaps w:val="0"/>
      <w:strike w:val="0"/>
      <w:color w:val="000000"/>
      <w:spacing w:val="0"/>
      <w:sz w:val="20"/>
      <w:u w:val="none"/>
    </w:rPr>
  </w:style>
  <w:style w:styleId="Style_67_ch" w:type="character">
    <w:name w:val="Основной текст (5)"/>
    <w:basedOn w:val="Style_68_ch"/>
    <w:link w:val="Style_67"/>
    <w:rPr>
      <w:rFonts w:ascii="Times New Roman" w:hAnsi="Times New Roman"/>
      <w:b w:val="0"/>
      <w:i w:val="0"/>
      <w:caps w:val="0"/>
      <w:smallCaps w:val="0"/>
      <w:strike w:val="0"/>
      <w:color w:val="000000"/>
      <w:spacing w:val="0"/>
      <w:sz w:val="20"/>
      <w:u w:val="none"/>
    </w:rPr>
  </w:style>
  <w:style w:styleId="Style_69" w:type="paragraph">
    <w:name w:val="Основной текст (4)"/>
    <w:basedOn w:val="Style_70"/>
    <w:link w:val="Style_69_ch"/>
    <w:rPr>
      <w:rFonts w:ascii="Times New Roman" w:hAnsi="Times New Roman"/>
      <w:b w:val="0"/>
      <w:i w:val="1"/>
      <w:caps w:val="0"/>
      <w:smallCaps w:val="0"/>
      <w:strike w:val="0"/>
      <w:color w:val="000000"/>
      <w:spacing w:val="0"/>
      <w:sz w:val="19"/>
      <w:u w:val="none"/>
    </w:rPr>
  </w:style>
  <w:style w:styleId="Style_69_ch" w:type="character">
    <w:name w:val="Основной текст (4)"/>
    <w:basedOn w:val="Style_70_ch"/>
    <w:link w:val="Style_69"/>
    <w:rPr>
      <w:rFonts w:ascii="Times New Roman" w:hAnsi="Times New Roman"/>
      <w:b w:val="0"/>
      <w:i w:val="1"/>
      <w:caps w:val="0"/>
      <w:smallCaps w:val="0"/>
      <w:strike w:val="0"/>
      <w:color w:val="000000"/>
      <w:spacing w:val="0"/>
      <w:sz w:val="19"/>
      <w:u w:val="none"/>
    </w:rPr>
  </w:style>
  <w:style w:styleId="Style_3" w:type="paragraph">
    <w:name w:val="ConsPlusTitle"/>
    <w:link w:val="Style_3_ch"/>
    <w:pPr>
      <w:widowControl w:val="0"/>
      <w:spacing w:after="0" w:before="0" w:line="240" w:lineRule="auto"/>
      <w:ind w:firstLine="0" w:left="0" w:right="0"/>
      <w:jc w:val="left"/>
    </w:pPr>
    <w:rPr>
      <w:rFonts w:asciiTheme="minorAscii" w:hAnsiTheme="minorHAnsi"/>
      <w:b w:val="1"/>
      <w:color w:val="000000"/>
      <w:spacing w:val="0"/>
      <w:sz w:val="22"/>
    </w:rPr>
  </w:style>
  <w:style w:styleId="Style_3_ch" w:type="character">
    <w:name w:val="ConsPlusTitle"/>
    <w:link w:val="Style_3"/>
    <w:rPr>
      <w:rFonts w:asciiTheme="minorAscii" w:hAnsiTheme="minorHAnsi"/>
      <w:b w:val="1"/>
      <w:color w:val="000000"/>
      <w:spacing w:val="0"/>
      <w:sz w:val="22"/>
    </w:rPr>
  </w:style>
  <w:style w:styleId="Style_71" w:type="paragraph">
    <w:name w:val="heading 2"/>
    <w:next w:val="Style_1"/>
    <w:link w:val="Style_71_ch"/>
    <w:pPr>
      <w:widowControl w:val="1"/>
      <w:spacing w:after="120" w:before="120" w:line="276" w:lineRule="auto"/>
      <w:ind w:firstLine="0" w:left="0" w:right="0"/>
      <w:jc w:val="both"/>
      <w:outlineLvl w:val="1"/>
    </w:pPr>
    <w:rPr>
      <w:rFonts w:ascii="XO Thames" w:hAnsi="XO Thames"/>
      <w:b w:val="1"/>
      <w:color w:val="000000"/>
      <w:spacing w:val="0"/>
      <w:sz w:val="28"/>
    </w:rPr>
  </w:style>
  <w:style w:styleId="Style_71_ch" w:type="character">
    <w:name w:val="heading 2"/>
    <w:link w:val="Style_71"/>
    <w:rPr>
      <w:rFonts w:ascii="XO Thames" w:hAnsi="XO Thames"/>
      <w:b w:val="1"/>
      <w:color w:val="000000"/>
      <w:spacing w:val="0"/>
      <w:sz w:val="28"/>
    </w:rPr>
  </w:style>
  <w:style w:styleId="Style_72" w:type="paragraph">
    <w:name w:val="heading 1"/>
    <w:link w:val="Style_72_ch"/>
    <w:uiPriority w:val="9"/>
    <w:qFormat/>
    <w:pPr>
      <w:widowControl w:val="0"/>
      <w:ind/>
      <w:outlineLvl w:val="0"/>
    </w:pPr>
    <w:rPr>
      <w:rFonts w:ascii="XO Thames" w:hAnsi="XO Thames"/>
      <w:b w:val="1"/>
      <w:sz w:val="32"/>
    </w:rPr>
  </w:style>
  <w:style w:styleId="Style_72_ch" w:type="character">
    <w:name w:val="heading 1"/>
    <w:link w:val="Style_72"/>
    <w:rPr>
      <w:rFonts w:ascii="XO Thames" w:hAnsi="XO Thames"/>
      <w:b w:val="1"/>
      <w:sz w:val="32"/>
    </w:rPr>
  </w:style>
  <w:style w:styleId="Style_73" w:type="paragraph">
    <w:name w:val="Подпись к таблице (3)"/>
    <w:basedOn w:val="Style_19"/>
    <w:link w:val="Style_73_ch"/>
    <w:rPr>
      <w:rFonts w:ascii="Times New Roman" w:hAnsi="Times New Roman"/>
      <w:b w:val="1"/>
      <w:i w:val="0"/>
      <w:caps w:val="0"/>
      <w:smallCaps w:val="0"/>
      <w:strike w:val="0"/>
      <w:color w:val="000000"/>
      <w:spacing w:val="0"/>
      <w:sz w:val="18"/>
      <w:u w:val="none"/>
    </w:rPr>
  </w:style>
  <w:style w:styleId="Style_73_ch" w:type="character">
    <w:name w:val="Подпись к таблице (3)"/>
    <w:basedOn w:val="Style_19_ch"/>
    <w:link w:val="Style_73"/>
    <w:rPr>
      <w:rFonts w:ascii="Times New Roman" w:hAnsi="Times New Roman"/>
      <w:b w:val="1"/>
      <w:i w:val="0"/>
      <w:caps w:val="0"/>
      <w:smallCaps w:val="0"/>
      <w:strike w:val="0"/>
      <w:color w:val="000000"/>
      <w:spacing w:val="0"/>
      <w:sz w:val="18"/>
      <w:u w:val="none"/>
    </w:rPr>
  </w:style>
  <w:style w:styleId="Style_33" w:type="paragraph">
    <w:name w:val="Основной текст (7)_"/>
    <w:basedOn w:val="Style_20"/>
    <w:link w:val="Style_33_ch"/>
    <w:rPr>
      <w:rFonts w:ascii="Times New Roman" w:hAnsi="Times New Roman"/>
      <w:b w:val="0"/>
      <w:i w:val="0"/>
      <w:caps w:val="0"/>
      <w:smallCaps w:val="0"/>
      <w:strike w:val="0"/>
      <w:sz w:val="18"/>
      <w:u w:val="none"/>
    </w:rPr>
  </w:style>
  <w:style w:styleId="Style_33_ch" w:type="character">
    <w:name w:val="Основной текст (7)_"/>
    <w:basedOn w:val="Style_20_ch"/>
    <w:link w:val="Style_33"/>
    <w:rPr>
      <w:rFonts w:ascii="Times New Roman" w:hAnsi="Times New Roman"/>
      <w:b w:val="0"/>
      <w:i w:val="0"/>
      <w:caps w:val="0"/>
      <w:smallCaps w:val="0"/>
      <w:strike w:val="0"/>
      <w:sz w:val="18"/>
      <w:u w:val="none"/>
    </w:rPr>
  </w:style>
  <w:style w:styleId="Style_74" w:type="paragraph">
    <w:name w:val="List"/>
    <w:basedOn w:val="Style_75"/>
    <w:link w:val="Style_74_ch"/>
    <w:rPr>
      <w:rFonts w:ascii="PT Astra Serif" w:hAnsi="PT Astra Serif"/>
    </w:rPr>
  </w:style>
  <w:style w:styleId="Style_74_ch" w:type="character">
    <w:name w:val="List"/>
    <w:basedOn w:val="Style_75_ch"/>
    <w:link w:val="Style_74"/>
    <w:rPr>
      <w:rFonts w:ascii="PT Astra Serif" w:hAnsi="PT Astra Serif"/>
    </w:rPr>
  </w:style>
  <w:style w:styleId="Style_76" w:type="paragraph">
    <w:name w:val="Contents 3"/>
    <w:link w:val="Style_76_ch"/>
    <w:rPr>
      <w:rFonts w:ascii="XO Thames" w:hAnsi="XO Thames"/>
      <w:sz w:val="28"/>
    </w:rPr>
  </w:style>
  <w:style w:styleId="Style_76_ch" w:type="character">
    <w:name w:val="Contents 3"/>
    <w:link w:val="Style_76"/>
    <w:rPr>
      <w:rFonts w:ascii="XO Thames" w:hAnsi="XO Thames"/>
      <w:sz w:val="28"/>
    </w:rPr>
  </w:style>
  <w:style w:styleId="Style_77" w:type="paragraph">
    <w:name w:val="Hyperlink"/>
    <w:basedOn w:val="Style_20"/>
    <w:link w:val="Style_77_ch"/>
    <w:rPr>
      <w:color w:val="0066CC"/>
      <w:u w:val="single"/>
    </w:rPr>
  </w:style>
  <w:style w:styleId="Style_77_ch" w:type="character">
    <w:name w:val="Hyperlink"/>
    <w:basedOn w:val="Style_20_ch"/>
    <w:link w:val="Style_77"/>
    <w:rPr>
      <w:color w:val="0066CC"/>
      <w:u w:val="single"/>
    </w:rPr>
  </w:style>
  <w:style w:styleId="Style_78" w:type="paragraph">
    <w:name w:val="Footnote"/>
    <w:basedOn w:val="Style_62"/>
    <w:link w:val="Style_78_ch"/>
    <w:rPr>
      <w:rFonts w:ascii="Times New Roman" w:hAnsi="Times New Roman"/>
      <w:b w:val="0"/>
      <w:i w:val="0"/>
      <w:caps w:val="0"/>
      <w:smallCaps w:val="0"/>
      <w:strike w:val="0"/>
      <w:color w:val="000000"/>
      <w:spacing w:val="0"/>
      <w:sz w:val="21"/>
      <w:u w:val="none"/>
    </w:rPr>
  </w:style>
  <w:style w:styleId="Style_78_ch" w:type="character">
    <w:name w:val="Footnote"/>
    <w:basedOn w:val="Style_62_ch"/>
    <w:link w:val="Style_78"/>
    <w:rPr>
      <w:rFonts w:ascii="Times New Roman" w:hAnsi="Times New Roman"/>
      <w:b w:val="0"/>
      <w:i w:val="0"/>
      <w:caps w:val="0"/>
      <w:smallCaps w:val="0"/>
      <w:strike w:val="0"/>
      <w:color w:val="000000"/>
      <w:spacing w:val="0"/>
      <w:sz w:val="21"/>
      <w:u w:val="none"/>
    </w:rPr>
  </w:style>
  <w:style w:styleId="Style_79" w:type="paragraph">
    <w:name w:val="Endnote Reference"/>
    <w:link w:val="Style_79_ch"/>
    <w:rPr>
      <w:vertAlign w:val="superscript"/>
    </w:rPr>
  </w:style>
  <w:style w:styleId="Style_79_ch" w:type="character">
    <w:name w:val="Endnote Reference"/>
    <w:link w:val="Style_79"/>
    <w:rPr>
      <w:vertAlign w:val="superscript"/>
    </w:rPr>
  </w:style>
  <w:style w:styleId="Style_80" w:type="paragraph">
    <w:name w:val="toc 1"/>
    <w:basedOn w:val="Style_1"/>
    <w:link w:val="Style_80_ch"/>
    <w:uiPriority w:val="39"/>
    <w:pPr>
      <w:widowControl w:val="0"/>
      <w:spacing w:after="0" w:before="180" w:line="317" w:lineRule="exact"/>
      <w:ind/>
      <w:jc w:val="both"/>
    </w:pPr>
    <w:rPr>
      <w:rFonts w:ascii="Times New Roman" w:hAnsi="Times New Roman"/>
      <w:color w:val="000000"/>
      <w:sz w:val="26"/>
    </w:rPr>
  </w:style>
  <w:style w:styleId="Style_80_ch" w:type="character">
    <w:name w:val="toc 1"/>
    <w:basedOn w:val="Style_1_ch"/>
    <w:link w:val="Style_80"/>
    <w:rPr>
      <w:rFonts w:ascii="Times New Roman" w:hAnsi="Times New Roman"/>
      <w:color w:val="000000"/>
      <w:sz w:val="26"/>
    </w:rPr>
  </w:style>
  <w:style w:styleId="Style_81" w:type="paragraph">
    <w:name w:val="Subtitle"/>
    <w:link w:val="Style_81_ch"/>
    <w:rPr>
      <w:rFonts w:ascii="XO Thames" w:hAnsi="XO Thames"/>
      <w:i w:val="1"/>
      <w:sz w:val="24"/>
    </w:rPr>
  </w:style>
  <w:style w:styleId="Style_81_ch" w:type="character">
    <w:name w:val="Subtitle"/>
    <w:link w:val="Style_81"/>
    <w:rPr>
      <w:rFonts w:ascii="XO Thames" w:hAnsi="XO Thames"/>
      <w:i w:val="1"/>
      <w:sz w:val="24"/>
    </w:rPr>
  </w:style>
  <w:style w:styleId="Style_82" w:type="paragraph">
    <w:name w:val="Header and Footer"/>
    <w:link w:val="Style_82_ch"/>
    <w:rPr>
      <w:rFonts w:ascii="XO Thames" w:hAnsi="XO Thames"/>
      <w:sz w:val="28"/>
    </w:rPr>
  </w:style>
  <w:style w:styleId="Style_82_ch" w:type="character">
    <w:name w:val="Header and Footer"/>
    <w:link w:val="Style_82"/>
    <w:rPr>
      <w:rFonts w:ascii="XO Thames" w:hAnsi="XO Thames"/>
      <w:sz w:val="28"/>
    </w:rPr>
  </w:style>
  <w:style w:styleId="Style_83" w:type="paragraph">
    <w:name w:val="Основной текст + 5 pt;Курсив"/>
    <w:basedOn w:val="Style_5"/>
    <w:link w:val="Style_83_ch"/>
    <w:rPr>
      <w:rFonts w:ascii="Times New Roman" w:hAnsi="Times New Roman"/>
      <w:i w:val="1"/>
      <w:color w:val="000000"/>
      <w:spacing w:val="0"/>
      <w:sz w:val="10"/>
      <w:highlight w:val="white"/>
    </w:rPr>
  </w:style>
  <w:style w:styleId="Style_83_ch" w:type="character">
    <w:name w:val="Основной текст + 5 pt;Курсив"/>
    <w:basedOn w:val="Style_5_ch"/>
    <w:link w:val="Style_83"/>
    <w:rPr>
      <w:rFonts w:ascii="Times New Roman" w:hAnsi="Times New Roman"/>
      <w:i w:val="1"/>
      <w:color w:val="000000"/>
      <w:spacing w:val="0"/>
      <w:sz w:val="10"/>
      <w:highlight w:val="white"/>
    </w:rPr>
  </w:style>
  <w:style w:styleId="Style_84" w:type="paragraph">
    <w:name w:val="Основной текст + 4 pt;Курсив;Масштаб 150%"/>
    <w:basedOn w:val="Style_5"/>
    <w:link w:val="Style_84_ch"/>
    <w:rPr>
      <w:rFonts w:ascii="Times New Roman" w:hAnsi="Times New Roman"/>
      <w:i w:val="1"/>
      <w:color w:val="000000"/>
      <w:spacing w:val="0"/>
      <w:sz w:val="8"/>
      <w:highlight w:val="white"/>
    </w:rPr>
  </w:style>
  <w:style w:styleId="Style_84_ch" w:type="character">
    <w:name w:val="Основной текст + 4 pt;Курсив;Масштаб 150%"/>
    <w:basedOn w:val="Style_5_ch"/>
    <w:link w:val="Style_84"/>
    <w:rPr>
      <w:rFonts w:ascii="Times New Roman" w:hAnsi="Times New Roman"/>
      <w:i w:val="1"/>
      <w:color w:val="000000"/>
      <w:spacing w:val="0"/>
      <w:sz w:val="8"/>
      <w:highlight w:val="white"/>
    </w:rPr>
  </w:style>
  <w:style w:styleId="Style_85" w:type="paragraph">
    <w:name w:val="Contents 1"/>
    <w:link w:val="Style_85_ch"/>
    <w:rPr>
      <w:rFonts w:ascii="Times New Roman" w:hAnsi="Times New Roman"/>
      <w:color w:val="000000"/>
      <w:sz w:val="26"/>
    </w:rPr>
  </w:style>
  <w:style w:styleId="Style_85_ch" w:type="character">
    <w:name w:val="Contents 1"/>
    <w:link w:val="Style_85"/>
    <w:rPr>
      <w:rFonts w:ascii="Times New Roman" w:hAnsi="Times New Roman"/>
      <w:color w:val="000000"/>
      <w:sz w:val="26"/>
    </w:rPr>
  </w:style>
  <w:style w:styleId="Style_86" w:type="paragraph">
    <w:name w:val="heading 3"/>
    <w:next w:val="Style_1"/>
    <w:link w:val="Style_86_ch"/>
    <w:pPr>
      <w:widowControl w:val="1"/>
      <w:spacing w:after="120" w:before="120" w:line="276" w:lineRule="auto"/>
      <w:ind w:firstLine="0" w:left="0" w:right="0"/>
      <w:jc w:val="both"/>
      <w:outlineLvl w:val="2"/>
    </w:pPr>
    <w:rPr>
      <w:rFonts w:ascii="XO Thames" w:hAnsi="XO Thames"/>
      <w:b w:val="1"/>
      <w:color w:val="000000"/>
      <w:spacing w:val="0"/>
      <w:sz w:val="26"/>
    </w:rPr>
  </w:style>
  <w:style w:styleId="Style_86_ch" w:type="character">
    <w:name w:val="heading 3"/>
    <w:link w:val="Style_86"/>
    <w:rPr>
      <w:rFonts w:ascii="XO Thames" w:hAnsi="XO Thames"/>
      <w:b w:val="1"/>
      <w:color w:val="000000"/>
      <w:spacing w:val="0"/>
      <w:sz w:val="26"/>
    </w:rPr>
  </w:style>
  <w:style w:styleId="Style_87" w:type="paragraph">
    <w:name w:val="Footer"/>
    <w:link w:val="Style_87_ch"/>
  </w:style>
  <w:style w:styleId="Style_87_ch" w:type="character">
    <w:name w:val="Footer"/>
    <w:link w:val="Style_87"/>
  </w:style>
  <w:style w:styleId="Style_88" w:type="paragraph">
    <w:name w:val="Основной текст (4) + Lucida Sans Unicode;9 pt;Не курсив;Масштаб 66%"/>
    <w:basedOn w:val="Style_70"/>
    <w:link w:val="Style_88_ch"/>
    <w:rPr>
      <w:rFonts w:ascii="Lucida Sans Unicode" w:hAnsi="Lucida Sans Unicode"/>
      <w:b w:val="0"/>
      <w:i w:val="1"/>
      <w:caps w:val="0"/>
      <w:smallCaps w:val="0"/>
      <w:strike w:val="0"/>
      <w:color w:val="000000"/>
      <w:spacing w:val="0"/>
      <w:sz w:val="18"/>
      <w:u w:val="none"/>
    </w:rPr>
  </w:style>
  <w:style w:styleId="Style_88_ch" w:type="character">
    <w:name w:val="Основной текст (4) + Lucida Sans Unicode;9 pt;Не курсив;Масштаб 66%"/>
    <w:basedOn w:val="Style_70_ch"/>
    <w:link w:val="Style_88"/>
    <w:rPr>
      <w:rFonts w:ascii="Lucida Sans Unicode" w:hAnsi="Lucida Sans Unicode"/>
      <w:b w:val="0"/>
      <w:i w:val="1"/>
      <w:caps w:val="0"/>
      <w:smallCaps w:val="0"/>
      <w:strike w:val="0"/>
      <w:color w:val="000000"/>
      <w:spacing w:val="0"/>
      <w:sz w:val="18"/>
      <w:u w:val="none"/>
    </w:rPr>
  </w:style>
  <w:style w:styleId="Style_89" w:type="paragraph">
    <w:name w:val="toc 9"/>
    <w:next w:val="Style_1"/>
    <w:link w:val="Style_89_ch"/>
    <w:uiPriority w:val="39"/>
    <w:pPr>
      <w:widowControl w:val="1"/>
      <w:spacing w:after="200" w:before="0" w:line="276" w:lineRule="auto"/>
      <w:ind w:firstLine="0" w:left="1600" w:right="0"/>
      <w:jc w:val="left"/>
    </w:pPr>
    <w:rPr>
      <w:rFonts w:ascii="XO Thames" w:hAnsi="XO Thames"/>
      <w:color w:val="000000"/>
      <w:spacing w:val="0"/>
      <w:sz w:val="28"/>
    </w:rPr>
  </w:style>
  <w:style w:styleId="Style_89_ch" w:type="character">
    <w:name w:val="toc 9"/>
    <w:link w:val="Style_89"/>
    <w:rPr>
      <w:rFonts w:ascii="XO Thames" w:hAnsi="XO Thames"/>
      <w:color w:val="000000"/>
      <w:spacing w:val="0"/>
      <w:sz w:val="28"/>
    </w:rPr>
  </w:style>
  <w:style w:styleId="Style_90" w:type="paragraph">
    <w:name w:val="Основной текст (3) + 13 pt;Не полужирный"/>
    <w:basedOn w:val="Style_42"/>
    <w:link w:val="Style_90_ch"/>
    <w:rPr>
      <w:rFonts w:ascii="Times New Roman" w:hAnsi="Times New Roman"/>
      <w:b w:val="1"/>
      <w:i w:val="0"/>
      <w:caps w:val="0"/>
      <w:smallCaps w:val="0"/>
      <w:strike w:val="0"/>
      <w:color w:val="000000"/>
      <w:spacing w:val="0"/>
      <w:sz w:val="26"/>
      <w:u w:val="none"/>
    </w:rPr>
  </w:style>
  <w:style w:styleId="Style_90_ch" w:type="character">
    <w:name w:val="Основной текст (3) + 13 pt;Не полужирный"/>
    <w:basedOn w:val="Style_42_ch"/>
    <w:link w:val="Style_90"/>
    <w:rPr>
      <w:rFonts w:ascii="Times New Roman" w:hAnsi="Times New Roman"/>
      <w:b w:val="1"/>
      <w:i w:val="0"/>
      <w:caps w:val="0"/>
      <w:smallCaps w:val="0"/>
      <w:strike w:val="0"/>
      <w:color w:val="000000"/>
      <w:spacing w:val="0"/>
      <w:sz w:val="26"/>
      <w:u w:val="none"/>
    </w:rPr>
  </w:style>
  <w:style w:styleId="Style_91" w:type="paragraph">
    <w:name w:val="Title"/>
    <w:next w:val="Style_1"/>
    <w:link w:val="Style_91_ch"/>
    <w:pPr>
      <w:widowControl w:val="1"/>
      <w:spacing w:after="567" w:before="567" w:line="276" w:lineRule="auto"/>
      <w:ind w:firstLine="0" w:left="0" w:right="0"/>
      <w:jc w:val="center"/>
    </w:pPr>
    <w:rPr>
      <w:rFonts w:ascii="XO Thames" w:hAnsi="XO Thames"/>
      <w:b w:val="1"/>
      <w:caps w:val="1"/>
      <w:color w:val="000000"/>
      <w:spacing w:val="0"/>
      <w:sz w:val="40"/>
    </w:rPr>
  </w:style>
  <w:style w:styleId="Style_91_ch" w:type="character">
    <w:name w:val="Title"/>
    <w:link w:val="Style_91"/>
    <w:rPr>
      <w:rFonts w:ascii="XO Thames" w:hAnsi="XO Thames"/>
      <w:b w:val="1"/>
      <w:caps w:val="1"/>
      <w:color w:val="000000"/>
      <w:spacing w:val="0"/>
      <w:sz w:val="40"/>
    </w:rPr>
  </w:style>
  <w:style w:styleId="Style_92" w:type="paragraph">
    <w:name w:val="Основной текст (5) + 10;5 pt;Курсив"/>
    <w:basedOn w:val="Style_68"/>
    <w:link w:val="Style_92_ch"/>
    <w:rPr>
      <w:rFonts w:ascii="Times New Roman" w:hAnsi="Times New Roman"/>
      <w:b w:val="0"/>
      <w:i w:val="1"/>
      <w:caps w:val="0"/>
      <w:smallCaps w:val="0"/>
      <w:strike w:val="0"/>
      <w:color w:val="000000"/>
      <w:spacing w:val="0"/>
      <w:sz w:val="21"/>
      <w:u w:val="none"/>
    </w:rPr>
  </w:style>
  <w:style w:styleId="Style_92_ch" w:type="character">
    <w:name w:val="Основной текст (5) + 10;5 pt;Курсив"/>
    <w:basedOn w:val="Style_68_ch"/>
    <w:link w:val="Style_92"/>
    <w:rPr>
      <w:rFonts w:ascii="Times New Roman" w:hAnsi="Times New Roman"/>
      <w:b w:val="0"/>
      <w:i w:val="1"/>
      <w:caps w:val="0"/>
      <w:smallCaps w:val="0"/>
      <w:strike w:val="0"/>
      <w:color w:val="000000"/>
      <w:spacing w:val="0"/>
      <w:sz w:val="21"/>
      <w:u w:val="none"/>
    </w:rPr>
  </w:style>
  <w:style w:styleId="Style_93" w:type="paragraph">
    <w:name w:val="Заголовок"/>
    <w:basedOn w:val="Style_1"/>
    <w:next w:val="Style_75"/>
    <w:link w:val="Style_93_ch"/>
    <w:pPr>
      <w:keepNext w:val="1"/>
      <w:widowControl w:val="0"/>
      <w:spacing w:after="120" w:before="240"/>
      <w:ind/>
    </w:pPr>
    <w:rPr>
      <w:rFonts w:ascii="PT Astra Serif" w:hAnsi="PT Astra Serif"/>
      <w:sz w:val="28"/>
    </w:rPr>
  </w:style>
  <w:style w:styleId="Style_93_ch" w:type="character">
    <w:name w:val="Заголовок"/>
    <w:basedOn w:val="Style_1_ch"/>
    <w:link w:val="Style_93"/>
    <w:rPr>
      <w:rFonts w:ascii="PT Astra Serif" w:hAnsi="PT Astra Serif"/>
      <w:sz w:val="28"/>
    </w:rPr>
  </w:style>
  <w:style w:styleId="Style_94" w:type="paragraph">
    <w:name w:val="Подпись к таблице (2)"/>
    <w:basedOn w:val="Style_95"/>
    <w:link w:val="Style_94_ch"/>
    <w:rPr>
      <w:rFonts w:ascii="Times New Roman" w:hAnsi="Times New Roman"/>
      <w:b w:val="0"/>
      <w:i w:val="0"/>
      <w:caps w:val="0"/>
      <w:smallCaps w:val="0"/>
      <w:strike w:val="0"/>
      <w:color w:val="000000"/>
      <w:spacing w:val="0"/>
      <w:sz w:val="26"/>
      <w:u w:val="single"/>
    </w:rPr>
  </w:style>
  <w:style w:styleId="Style_94_ch" w:type="character">
    <w:name w:val="Подпись к таблице (2)"/>
    <w:basedOn w:val="Style_95_ch"/>
    <w:link w:val="Style_94"/>
    <w:rPr>
      <w:rFonts w:ascii="Times New Roman" w:hAnsi="Times New Roman"/>
      <w:b w:val="0"/>
      <w:i w:val="0"/>
      <w:caps w:val="0"/>
      <w:smallCaps w:val="0"/>
      <w:strike w:val="0"/>
      <w:color w:val="000000"/>
      <w:spacing w:val="0"/>
      <w:sz w:val="26"/>
      <w:u w:val="single"/>
    </w:rPr>
  </w:style>
  <w:style w:styleId="Style_96" w:type="paragraph">
    <w:name w:val="Contents 6"/>
    <w:link w:val="Style_96_ch"/>
    <w:rPr>
      <w:rFonts w:ascii="XO Thames" w:hAnsi="XO Thames"/>
      <w:sz w:val="28"/>
    </w:rPr>
  </w:style>
  <w:style w:styleId="Style_96_ch" w:type="character">
    <w:name w:val="Contents 6"/>
    <w:link w:val="Style_96"/>
    <w:rPr>
      <w:rFonts w:ascii="XO Thames" w:hAnsi="XO Thames"/>
      <w:sz w:val="28"/>
    </w:rPr>
  </w:style>
  <w:style w:styleId="Style_97" w:type="paragraph">
    <w:name w:val="Основной текст2"/>
    <w:basedOn w:val="Style_5"/>
    <w:link w:val="Style_97_ch"/>
    <w:rPr>
      <w:rFonts w:ascii="Times New Roman" w:hAnsi="Times New Roman"/>
      <w:color w:val="000000"/>
      <w:spacing w:val="0"/>
      <w:sz w:val="26"/>
      <w:highlight w:val="white"/>
      <w:u w:val="single"/>
    </w:rPr>
  </w:style>
  <w:style w:styleId="Style_97_ch" w:type="character">
    <w:name w:val="Основной текст2"/>
    <w:basedOn w:val="Style_5_ch"/>
    <w:link w:val="Style_97"/>
    <w:rPr>
      <w:rFonts w:ascii="Times New Roman" w:hAnsi="Times New Roman"/>
      <w:color w:val="000000"/>
      <w:spacing w:val="0"/>
      <w:sz w:val="26"/>
      <w:highlight w:val="white"/>
      <w:u w:val="single"/>
    </w:rPr>
  </w:style>
  <w:style w:styleId="Style_98" w:type="paragraph">
    <w:name w:val="Contents 9"/>
    <w:link w:val="Style_98_ch"/>
    <w:rPr>
      <w:rFonts w:ascii="XO Thames" w:hAnsi="XO Thames"/>
      <w:sz w:val="28"/>
    </w:rPr>
  </w:style>
  <w:style w:styleId="Style_98_ch" w:type="character">
    <w:name w:val="Contents 9"/>
    <w:link w:val="Style_98"/>
    <w:rPr>
      <w:rFonts w:ascii="XO Thames" w:hAnsi="XO Thames"/>
      <w:sz w:val="28"/>
    </w:rPr>
  </w:style>
  <w:style w:styleId="Style_99" w:type="paragraph">
    <w:name w:val="Основной текст (11) Exact"/>
    <w:basedOn w:val="Style_20"/>
    <w:link w:val="Style_99_ch"/>
    <w:rPr>
      <w:rFonts w:ascii="Times New Roman" w:hAnsi="Times New Roman"/>
      <w:b w:val="0"/>
      <w:i w:val="0"/>
      <w:caps w:val="0"/>
      <w:smallCaps w:val="0"/>
      <w:strike w:val="0"/>
      <w:spacing w:val="3"/>
      <w:sz w:val="20"/>
      <w:u w:val="none"/>
    </w:rPr>
  </w:style>
  <w:style w:styleId="Style_99_ch" w:type="character">
    <w:name w:val="Основной текст (11) Exact"/>
    <w:basedOn w:val="Style_20_ch"/>
    <w:link w:val="Style_99"/>
    <w:rPr>
      <w:rFonts w:ascii="Times New Roman" w:hAnsi="Times New Roman"/>
      <w:b w:val="0"/>
      <w:i w:val="0"/>
      <w:caps w:val="0"/>
      <w:smallCaps w:val="0"/>
      <w:strike w:val="0"/>
      <w:spacing w:val="3"/>
      <w:sz w:val="20"/>
      <w:u w:val="none"/>
    </w:rPr>
  </w:style>
  <w:style w:styleId="Style_100" w:type="paragraph">
    <w:name w:val="Основной текст (10) + Не курсив"/>
    <w:basedOn w:val="Style_101"/>
    <w:link w:val="Style_100_ch"/>
    <w:rPr>
      <w:rFonts w:ascii="Times New Roman" w:hAnsi="Times New Roman"/>
      <w:i w:val="1"/>
      <w:color w:val="000000"/>
      <w:spacing w:val="0"/>
      <w:sz w:val="26"/>
      <w:highlight w:val="white"/>
    </w:rPr>
  </w:style>
  <w:style w:styleId="Style_100_ch" w:type="character">
    <w:name w:val="Основной текст (10) + Не курсив"/>
    <w:basedOn w:val="Style_101_ch"/>
    <w:link w:val="Style_100"/>
    <w:rPr>
      <w:rFonts w:ascii="Times New Roman" w:hAnsi="Times New Roman"/>
      <w:i w:val="1"/>
      <w:color w:val="000000"/>
      <w:spacing w:val="0"/>
      <w:sz w:val="26"/>
      <w:highlight w:val="white"/>
    </w:rPr>
  </w:style>
  <w:style w:styleId="Style_102" w:type="paragraph">
    <w:name w:val="Основной текст (11) + Интервал 0 pt Exact"/>
    <w:basedOn w:val="Style_26"/>
    <w:link w:val="Style_102_ch"/>
    <w:rPr>
      <w:rFonts w:ascii="Times New Roman" w:hAnsi="Times New Roman"/>
      <w:b w:val="0"/>
      <w:i w:val="0"/>
      <w:caps w:val="0"/>
      <w:smallCaps w:val="0"/>
      <w:strike w:val="0"/>
      <w:color w:val="000000"/>
      <w:spacing w:val="4"/>
      <w:sz w:val="20"/>
      <w:u w:val="none"/>
    </w:rPr>
  </w:style>
  <w:style w:styleId="Style_102_ch" w:type="character">
    <w:name w:val="Основной текст (11) + Интервал 0 pt Exact"/>
    <w:basedOn w:val="Style_26_ch"/>
    <w:link w:val="Style_102"/>
    <w:rPr>
      <w:rFonts w:ascii="Times New Roman" w:hAnsi="Times New Roman"/>
      <w:b w:val="0"/>
      <w:i w:val="0"/>
      <w:caps w:val="0"/>
      <w:smallCaps w:val="0"/>
      <w:strike w:val="0"/>
      <w:color w:val="000000"/>
      <w:spacing w:val="4"/>
      <w:sz w:val="20"/>
      <w:u w:val="none"/>
    </w:rPr>
  </w:style>
  <w:style w:styleId="Style_103" w:type="paragraph">
    <w:name w:val="Колонтитул + 9 pt;Курсив"/>
    <w:basedOn w:val="Style_12"/>
    <w:link w:val="Style_103_ch"/>
    <w:rPr>
      <w:rFonts w:ascii="Times New Roman" w:hAnsi="Times New Roman"/>
      <w:b w:val="0"/>
      <w:i w:val="1"/>
      <w:caps w:val="0"/>
      <w:smallCaps w:val="0"/>
      <w:strike w:val="0"/>
      <w:color w:val="000000"/>
      <w:spacing w:val="0"/>
      <w:sz w:val="18"/>
      <w:u w:val="none"/>
    </w:rPr>
  </w:style>
  <w:style w:styleId="Style_103_ch" w:type="character">
    <w:name w:val="Колонтитул + 9 pt;Курсив"/>
    <w:basedOn w:val="Style_12_ch"/>
    <w:link w:val="Style_103"/>
    <w:rPr>
      <w:rFonts w:ascii="Times New Roman" w:hAnsi="Times New Roman"/>
      <w:b w:val="0"/>
      <w:i w:val="1"/>
      <w:caps w:val="0"/>
      <w:smallCaps w:val="0"/>
      <w:strike w:val="0"/>
      <w:color w:val="000000"/>
      <w:spacing w:val="0"/>
      <w:sz w:val="18"/>
      <w:u w:val="none"/>
    </w:rPr>
  </w:style>
  <w:style w:styleId="Style_104" w:type="paragraph">
    <w:name w:val="Contents 2"/>
    <w:link w:val="Style_104_ch"/>
    <w:rPr>
      <w:rFonts w:ascii="XO Thames" w:hAnsi="XO Thames"/>
      <w:sz w:val="28"/>
    </w:rPr>
  </w:style>
  <w:style w:styleId="Style_104_ch" w:type="character">
    <w:name w:val="Contents 2"/>
    <w:link w:val="Style_104"/>
    <w:rPr>
      <w:rFonts w:ascii="XO Thames" w:hAnsi="XO Thames"/>
      <w:sz w:val="28"/>
    </w:rPr>
  </w:style>
  <w:style w:styleId="Style_105" w:type="paragraph">
    <w:name w:val="toc 8"/>
    <w:next w:val="Style_1"/>
    <w:link w:val="Style_105_ch"/>
    <w:uiPriority w:val="39"/>
    <w:pPr>
      <w:widowControl w:val="1"/>
      <w:spacing w:after="200" w:before="0" w:line="276" w:lineRule="auto"/>
      <w:ind w:firstLine="0" w:left="1400" w:right="0"/>
      <w:jc w:val="left"/>
    </w:pPr>
    <w:rPr>
      <w:rFonts w:ascii="XO Thames" w:hAnsi="XO Thames"/>
      <w:color w:val="000000"/>
      <w:spacing w:val="0"/>
      <w:sz w:val="28"/>
    </w:rPr>
  </w:style>
  <w:style w:styleId="Style_105_ch" w:type="character">
    <w:name w:val="toc 8"/>
    <w:link w:val="Style_105"/>
    <w:rPr>
      <w:rFonts w:ascii="XO Thames" w:hAnsi="XO Thames"/>
      <w:color w:val="000000"/>
      <w:spacing w:val="0"/>
      <w:sz w:val="28"/>
    </w:rPr>
  </w:style>
  <w:style w:styleId="Style_106" w:type="paragraph">
    <w:name w:val="Подпись к таблице (2) + 10;5 pt"/>
    <w:basedOn w:val="Style_95"/>
    <w:link w:val="Style_106_ch"/>
    <w:rPr>
      <w:rFonts w:ascii="Times New Roman" w:hAnsi="Times New Roman"/>
      <w:b w:val="0"/>
      <w:i w:val="0"/>
      <w:caps w:val="0"/>
      <w:smallCaps w:val="0"/>
      <w:strike w:val="0"/>
      <w:color w:val="000000"/>
      <w:spacing w:val="0"/>
      <w:sz w:val="21"/>
      <w:u w:val="single"/>
    </w:rPr>
  </w:style>
  <w:style w:styleId="Style_106_ch" w:type="character">
    <w:name w:val="Подпись к таблице (2) + 10;5 pt"/>
    <w:basedOn w:val="Style_95_ch"/>
    <w:link w:val="Style_106"/>
    <w:rPr>
      <w:rFonts w:ascii="Times New Roman" w:hAnsi="Times New Roman"/>
      <w:b w:val="0"/>
      <w:i w:val="0"/>
      <w:caps w:val="0"/>
      <w:smallCaps w:val="0"/>
      <w:strike w:val="0"/>
      <w:color w:val="000000"/>
      <w:spacing w:val="0"/>
      <w:sz w:val="21"/>
      <w:u w:val="single"/>
    </w:rPr>
  </w:style>
  <w:style w:styleId="Style_107" w:type="paragraph">
    <w:name w:val="Основной текст + 4;5 pt"/>
    <w:basedOn w:val="Style_5"/>
    <w:link w:val="Style_107_ch"/>
    <w:rPr>
      <w:rFonts w:ascii="Times New Roman" w:hAnsi="Times New Roman"/>
      <w:color w:val="000000"/>
      <w:spacing w:val="0"/>
      <w:sz w:val="9"/>
      <w:highlight w:val="white"/>
    </w:rPr>
  </w:style>
  <w:style w:styleId="Style_107_ch" w:type="character">
    <w:name w:val="Основной текст + 4;5 pt"/>
    <w:basedOn w:val="Style_5_ch"/>
    <w:link w:val="Style_107"/>
    <w:rPr>
      <w:rFonts w:ascii="Times New Roman" w:hAnsi="Times New Roman"/>
      <w:color w:val="000000"/>
      <w:spacing w:val="0"/>
      <w:sz w:val="9"/>
      <w:highlight w:val="white"/>
    </w:rPr>
  </w:style>
  <w:style w:styleId="Style_108" w:type="paragraph">
    <w:name w:val="Основной текст + Candara;9 pt"/>
    <w:basedOn w:val="Style_5"/>
    <w:link w:val="Style_108_ch"/>
    <w:rPr>
      <w:rFonts w:ascii="Candara" w:hAnsi="Candara"/>
      <w:color w:val="000000"/>
      <w:spacing w:val="0"/>
      <w:sz w:val="18"/>
      <w:highlight w:val="white"/>
    </w:rPr>
  </w:style>
  <w:style w:styleId="Style_108_ch" w:type="character">
    <w:name w:val="Основной текст + Candara;9 pt"/>
    <w:basedOn w:val="Style_5_ch"/>
    <w:link w:val="Style_108"/>
    <w:rPr>
      <w:rFonts w:ascii="Candara" w:hAnsi="Candara"/>
      <w:color w:val="000000"/>
      <w:spacing w:val="0"/>
      <w:sz w:val="18"/>
      <w:highlight w:val="white"/>
    </w:rPr>
  </w:style>
  <w:style w:styleId="Style_109" w:type="paragraph">
    <w:name w:val="Основной текст (11)"/>
    <w:basedOn w:val="Style_26"/>
    <w:link w:val="Style_109_ch"/>
    <w:rPr>
      <w:rFonts w:ascii="Times New Roman" w:hAnsi="Times New Roman"/>
      <w:b w:val="0"/>
      <w:i w:val="0"/>
      <w:caps w:val="0"/>
      <w:smallCaps w:val="0"/>
      <w:strike w:val="0"/>
      <w:color w:val="000000"/>
      <w:spacing w:val="0"/>
      <w:sz w:val="21"/>
      <w:u w:val="single"/>
    </w:rPr>
  </w:style>
  <w:style w:styleId="Style_109_ch" w:type="character">
    <w:name w:val="Основной текст (11)"/>
    <w:basedOn w:val="Style_26_ch"/>
    <w:link w:val="Style_109"/>
    <w:rPr>
      <w:rFonts w:ascii="Times New Roman" w:hAnsi="Times New Roman"/>
      <w:b w:val="0"/>
      <w:i w:val="0"/>
      <w:caps w:val="0"/>
      <w:smallCaps w:val="0"/>
      <w:strike w:val="0"/>
      <w:color w:val="000000"/>
      <w:spacing w:val="0"/>
      <w:sz w:val="21"/>
      <w:u w:val="single"/>
    </w:rPr>
  </w:style>
  <w:style w:styleId="Style_110" w:type="paragraph">
    <w:name w:val="Сноска (2)"/>
    <w:basedOn w:val="Style_40"/>
    <w:link w:val="Style_110_ch"/>
    <w:rPr>
      <w:rFonts w:ascii="Times New Roman" w:hAnsi="Times New Roman"/>
      <w:b w:val="1"/>
      <w:i w:val="0"/>
      <w:caps w:val="0"/>
      <w:smallCaps w:val="0"/>
      <w:strike w:val="0"/>
      <w:color w:val="000000"/>
      <w:spacing w:val="0"/>
      <w:sz w:val="18"/>
      <w:u w:val="none"/>
    </w:rPr>
  </w:style>
  <w:style w:styleId="Style_110_ch" w:type="character">
    <w:name w:val="Сноска (2)"/>
    <w:basedOn w:val="Style_40_ch"/>
    <w:link w:val="Style_110"/>
    <w:rPr>
      <w:rFonts w:ascii="Times New Roman" w:hAnsi="Times New Roman"/>
      <w:b w:val="1"/>
      <w:i w:val="0"/>
      <w:caps w:val="0"/>
      <w:smallCaps w:val="0"/>
      <w:strike w:val="0"/>
      <w:color w:val="000000"/>
      <w:spacing w:val="0"/>
      <w:sz w:val="18"/>
      <w:u w:val="none"/>
    </w:rPr>
  </w:style>
  <w:style w:styleId="Style_111" w:type="paragraph">
    <w:name w:val="Основной текст Exact"/>
    <w:basedOn w:val="Style_20"/>
    <w:link w:val="Style_111_ch"/>
    <w:rPr>
      <w:rFonts w:ascii="Times New Roman" w:hAnsi="Times New Roman"/>
      <w:b w:val="0"/>
      <w:i w:val="0"/>
      <w:caps w:val="0"/>
      <w:smallCaps w:val="0"/>
      <w:strike w:val="0"/>
      <w:spacing w:val="3"/>
      <w:u w:val="none"/>
    </w:rPr>
  </w:style>
  <w:style w:styleId="Style_111_ch" w:type="character">
    <w:name w:val="Основной текст Exact"/>
    <w:basedOn w:val="Style_20_ch"/>
    <w:link w:val="Style_111"/>
    <w:rPr>
      <w:rFonts w:ascii="Times New Roman" w:hAnsi="Times New Roman"/>
      <w:b w:val="0"/>
      <w:i w:val="0"/>
      <w:caps w:val="0"/>
      <w:smallCaps w:val="0"/>
      <w:strike w:val="0"/>
      <w:spacing w:val="3"/>
      <w:u w:val="none"/>
    </w:rPr>
  </w:style>
  <w:style w:styleId="Style_112" w:type="paragraph">
    <w:name w:val="Contents 5"/>
    <w:link w:val="Style_112_ch"/>
    <w:rPr>
      <w:rFonts w:ascii="XO Thames" w:hAnsi="XO Thames"/>
      <w:sz w:val="28"/>
    </w:rPr>
  </w:style>
  <w:style w:styleId="Style_112_ch" w:type="character">
    <w:name w:val="Contents 5"/>
    <w:link w:val="Style_112"/>
    <w:rPr>
      <w:rFonts w:ascii="XO Thames" w:hAnsi="XO Thames"/>
      <w:sz w:val="28"/>
    </w:rPr>
  </w:style>
  <w:style w:styleId="Style_4" w:type="paragraph">
    <w:name w:val="Заголовок №1"/>
    <w:basedOn w:val="Style_1"/>
    <w:link w:val="Style_4_ch"/>
    <w:pPr>
      <w:widowControl w:val="0"/>
      <w:spacing w:after="420" w:before="300" w:line="0" w:lineRule="atLeast"/>
      <w:ind w:hanging="280" w:left="280" w:right="0"/>
      <w:jc w:val="both"/>
      <w:outlineLvl w:val="0"/>
    </w:pPr>
    <w:rPr>
      <w:rFonts w:ascii="Times New Roman" w:hAnsi="Times New Roman"/>
      <w:b w:val="1"/>
      <w:color w:val="000000"/>
      <w:sz w:val="26"/>
    </w:rPr>
  </w:style>
  <w:style w:styleId="Style_4_ch" w:type="character">
    <w:name w:val="Заголовок №1"/>
    <w:basedOn w:val="Style_1_ch"/>
    <w:link w:val="Style_4"/>
    <w:rPr>
      <w:rFonts w:ascii="Times New Roman" w:hAnsi="Times New Roman"/>
      <w:b w:val="1"/>
      <w:color w:val="000000"/>
      <w:sz w:val="26"/>
    </w:rPr>
  </w:style>
  <w:style w:styleId="Style_113" w:type="paragraph">
    <w:name w:val="Основной текст3"/>
    <w:basedOn w:val="Style_5"/>
    <w:link w:val="Style_113_ch"/>
    <w:rPr>
      <w:rFonts w:ascii="Times New Roman" w:hAnsi="Times New Roman"/>
      <w:color w:val="000000"/>
      <w:spacing w:val="0"/>
      <w:sz w:val="26"/>
      <w:highlight w:val="white"/>
    </w:rPr>
  </w:style>
  <w:style w:styleId="Style_113_ch" w:type="character">
    <w:name w:val="Основной текст3"/>
    <w:basedOn w:val="Style_5_ch"/>
    <w:link w:val="Style_113"/>
    <w:rPr>
      <w:rFonts w:ascii="Times New Roman" w:hAnsi="Times New Roman"/>
      <w:color w:val="000000"/>
      <w:spacing w:val="0"/>
      <w:sz w:val="26"/>
      <w:highlight w:val="white"/>
    </w:rPr>
  </w:style>
  <w:style w:styleId="Style_75" w:type="paragraph">
    <w:name w:val="Body Text"/>
    <w:basedOn w:val="Style_1"/>
    <w:link w:val="Style_75_ch"/>
    <w:pPr>
      <w:widowControl w:val="0"/>
      <w:spacing w:after="140" w:before="0" w:line="276" w:lineRule="auto"/>
      <w:ind/>
    </w:pPr>
  </w:style>
  <w:style w:styleId="Style_75_ch" w:type="character">
    <w:name w:val="Body Text"/>
    <w:basedOn w:val="Style_1_ch"/>
    <w:link w:val="Style_75"/>
  </w:style>
  <w:style w:styleId="Style_114" w:type="paragraph">
    <w:name w:val="toc 5"/>
    <w:next w:val="Style_1"/>
    <w:link w:val="Style_114_ch"/>
    <w:uiPriority w:val="39"/>
    <w:pPr>
      <w:widowControl w:val="1"/>
      <w:spacing w:after="200" w:before="0" w:line="276" w:lineRule="auto"/>
      <w:ind w:firstLine="0" w:left="800" w:right="0"/>
      <w:jc w:val="left"/>
    </w:pPr>
    <w:rPr>
      <w:rFonts w:ascii="XO Thames" w:hAnsi="XO Thames"/>
      <w:color w:val="000000"/>
      <w:spacing w:val="0"/>
      <w:sz w:val="28"/>
    </w:rPr>
  </w:style>
  <w:style w:styleId="Style_114_ch" w:type="character">
    <w:name w:val="toc 5"/>
    <w:link w:val="Style_114"/>
    <w:rPr>
      <w:rFonts w:ascii="XO Thames" w:hAnsi="XO Thames"/>
      <w:color w:val="000000"/>
      <w:spacing w:val="0"/>
      <w:sz w:val="28"/>
    </w:rPr>
  </w:style>
  <w:style w:styleId="Style_115" w:type="paragraph">
    <w:name w:val="Основной текст (12)"/>
    <w:basedOn w:val="Style_1"/>
    <w:link w:val="Style_115_ch"/>
    <w:pPr>
      <w:widowControl w:val="0"/>
      <w:spacing w:line="0" w:lineRule="atLeast"/>
      <w:ind/>
    </w:pPr>
    <w:rPr>
      <w:rFonts w:ascii="Times New Roman" w:hAnsi="Times New Roman"/>
      <w:color w:val="000000"/>
      <w:sz w:val="12"/>
    </w:rPr>
  </w:style>
  <w:style w:styleId="Style_115_ch" w:type="character">
    <w:name w:val="Основной текст (12)"/>
    <w:basedOn w:val="Style_1_ch"/>
    <w:link w:val="Style_115"/>
    <w:rPr>
      <w:rFonts w:ascii="Times New Roman" w:hAnsi="Times New Roman"/>
      <w:color w:val="000000"/>
      <w:sz w:val="12"/>
    </w:rPr>
  </w:style>
  <w:style w:styleId="Style_116" w:type="paragraph">
    <w:name w:val="Основной текст (5) + 13 pt"/>
    <w:basedOn w:val="Style_68"/>
    <w:link w:val="Style_116_ch"/>
    <w:rPr>
      <w:rFonts w:ascii="Times New Roman" w:hAnsi="Times New Roman"/>
      <w:b w:val="0"/>
      <w:i w:val="0"/>
      <w:caps w:val="0"/>
      <w:smallCaps w:val="0"/>
      <w:strike w:val="0"/>
      <w:color w:val="000000"/>
      <w:spacing w:val="0"/>
      <w:sz w:val="26"/>
      <w:u w:val="none"/>
    </w:rPr>
  </w:style>
  <w:style w:styleId="Style_116_ch" w:type="character">
    <w:name w:val="Основной текст (5) + 13 pt"/>
    <w:basedOn w:val="Style_68_ch"/>
    <w:link w:val="Style_116"/>
    <w:rPr>
      <w:rFonts w:ascii="Times New Roman" w:hAnsi="Times New Roman"/>
      <w:b w:val="0"/>
      <w:i w:val="0"/>
      <w:caps w:val="0"/>
      <w:smallCaps w:val="0"/>
      <w:strike w:val="0"/>
      <w:color w:val="000000"/>
      <w:spacing w:val="0"/>
      <w:sz w:val="26"/>
      <w:u w:val="none"/>
    </w:rPr>
  </w:style>
  <w:style w:styleId="Style_117" w:type="paragraph">
    <w:name w:val="Header"/>
    <w:link w:val="Style_117_ch"/>
  </w:style>
  <w:style w:styleId="Style_117_ch" w:type="character">
    <w:name w:val="Header"/>
    <w:link w:val="Style_117"/>
  </w:style>
  <w:style w:styleId="Style_35" w:type="paragraph">
    <w:name w:val="Основной текст (2)_"/>
    <w:basedOn w:val="Style_20"/>
    <w:link w:val="Style_35_ch"/>
    <w:rPr>
      <w:rFonts w:ascii="Times New Roman" w:hAnsi="Times New Roman"/>
      <w:b w:val="1"/>
      <w:i w:val="0"/>
      <w:caps w:val="0"/>
      <w:smallCaps w:val="0"/>
      <w:strike w:val="0"/>
      <w:sz w:val="23"/>
      <w:u w:val="none"/>
    </w:rPr>
  </w:style>
  <w:style w:styleId="Style_35_ch" w:type="character">
    <w:name w:val="Основной текст (2)_"/>
    <w:basedOn w:val="Style_20_ch"/>
    <w:link w:val="Style_35"/>
    <w:rPr>
      <w:rFonts w:ascii="Times New Roman" w:hAnsi="Times New Roman"/>
      <w:b w:val="1"/>
      <w:i w:val="0"/>
      <w:caps w:val="0"/>
      <w:smallCaps w:val="0"/>
      <w:strike w:val="0"/>
      <w:sz w:val="23"/>
      <w:u w:val="none"/>
    </w:rPr>
  </w:style>
  <w:style w:styleId="Style_118" w:type="paragraph">
    <w:name w:val="Основной текст (17)"/>
    <w:basedOn w:val="Style_1"/>
    <w:link w:val="Style_118_ch"/>
    <w:pPr>
      <w:widowControl w:val="0"/>
      <w:spacing w:line="0" w:lineRule="atLeast"/>
      <w:ind/>
    </w:pPr>
    <w:rPr>
      <w:rFonts w:ascii="Times New Roman" w:hAnsi="Times New Roman"/>
      <w:color w:val="000000"/>
      <w:sz w:val="12"/>
    </w:rPr>
  </w:style>
  <w:style w:styleId="Style_118_ch" w:type="character">
    <w:name w:val="Основной текст (17)"/>
    <w:basedOn w:val="Style_1_ch"/>
    <w:link w:val="Style_118"/>
    <w:rPr>
      <w:rFonts w:ascii="Times New Roman" w:hAnsi="Times New Roman"/>
      <w:color w:val="000000"/>
      <w:sz w:val="12"/>
    </w:rPr>
  </w:style>
  <w:style w:styleId="Style_119" w:type="paragraph">
    <w:name w:val="Footnote"/>
    <w:link w:val="Style_119_ch"/>
    <w:pPr>
      <w:widowControl w:val="1"/>
      <w:spacing w:after="200" w:before="0" w:line="276" w:lineRule="auto"/>
      <w:ind w:firstLine="851" w:left="0" w:right="0"/>
      <w:jc w:val="both"/>
    </w:pPr>
    <w:rPr>
      <w:rFonts w:ascii="XO Thames" w:hAnsi="XO Thames"/>
      <w:color w:val="000000"/>
      <w:spacing w:val="0"/>
      <w:sz w:val="22"/>
    </w:rPr>
  </w:style>
  <w:style w:styleId="Style_119_ch" w:type="character">
    <w:name w:val="Footnote"/>
    <w:link w:val="Style_119"/>
    <w:rPr>
      <w:rFonts w:ascii="XO Thames" w:hAnsi="XO Thames"/>
      <w:color w:val="000000"/>
      <w:spacing w:val="0"/>
      <w:sz w:val="22"/>
    </w:rPr>
  </w:style>
  <w:style w:styleId="Style_120" w:type="paragraph">
    <w:name w:val="Основной текст + 10;5 pt;Курсив"/>
    <w:basedOn w:val="Style_5"/>
    <w:link w:val="Style_120_ch"/>
    <w:rPr>
      <w:rFonts w:ascii="Times New Roman" w:hAnsi="Times New Roman"/>
      <w:i w:val="1"/>
      <w:color w:val="000000"/>
      <w:spacing w:val="0"/>
      <w:sz w:val="21"/>
      <w:highlight w:val="white"/>
    </w:rPr>
  </w:style>
  <w:style w:styleId="Style_120_ch" w:type="character">
    <w:name w:val="Основной текст + 10;5 pt;Курсив"/>
    <w:basedOn w:val="Style_5_ch"/>
    <w:link w:val="Style_120"/>
    <w:rPr>
      <w:rFonts w:ascii="Times New Roman" w:hAnsi="Times New Roman"/>
      <w:i w:val="1"/>
      <w:color w:val="000000"/>
      <w:spacing w:val="0"/>
      <w:sz w:val="21"/>
      <w:highlight w:val="white"/>
    </w:rPr>
  </w:style>
  <w:style w:styleId="Style_68" w:type="paragraph">
    <w:name w:val="Основной текст (5)_"/>
    <w:basedOn w:val="Style_20"/>
    <w:link w:val="Style_68_ch"/>
    <w:rPr>
      <w:rFonts w:ascii="Times New Roman" w:hAnsi="Times New Roman"/>
      <w:b w:val="0"/>
      <w:i w:val="0"/>
      <w:caps w:val="0"/>
      <w:smallCaps w:val="0"/>
      <w:strike w:val="0"/>
      <w:sz w:val="20"/>
      <w:u w:val="none"/>
    </w:rPr>
  </w:style>
  <w:style w:styleId="Style_68_ch" w:type="character">
    <w:name w:val="Основной текст (5)_"/>
    <w:basedOn w:val="Style_20_ch"/>
    <w:link w:val="Style_68"/>
    <w:rPr>
      <w:rFonts w:ascii="Times New Roman" w:hAnsi="Times New Roman"/>
      <w:b w:val="0"/>
      <w:i w:val="0"/>
      <w:caps w:val="0"/>
      <w:smallCaps w:val="0"/>
      <w:strike w:val="0"/>
      <w:sz w:val="20"/>
      <w:u w:val="none"/>
    </w:rPr>
  </w:style>
  <w:style w:styleId="Style_121" w:type="paragraph">
    <w:name w:val="Internet link"/>
    <w:basedOn w:val="Style_20"/>
    <w:link w:val="Style_121_ch"/>
    <w:rPr>
      <w:color w:val="0066CC"/>
      <w:u w:val="single"/>
    </w:rPr>
  </w:style>
  <w:style w:styleId="Style_121_ch" w:type="character">
    <w:name w:val="Internet link"/>
    <w:basedOn w:val="Style_20_ch"/>
    <w:link w:val="Style_121"/>
    <w:rPr>
      <w:color w:val="0066CC"/>
      <w:u w:val="single"/>
    </w:rPr>
  </w:style>
  <w:style w:styleId="Style_122" w:type="paragraph">
    <w:name w:val="Основной текст (9) + Интервал 3 pt"/>
    <w:basedOn w:val="Style_6"/>
    <w:link w:val="Style_122_ch"/>
    <w:rPr>
      <w:rFonts w:ascii="Times New Roman" w:hAnsi="Times New Roman"/>
      <w:b w:val="1"/>
      <w:color w:val="000000"/>
      <w:spacing w:val="60"/>
      <w:sz w:val="26"/>
      <w:highlight w:val="white"/>
    </w:rPr>
  </w:style>
  <w:style w:styleId="Style_122_ch" w:type="character">
    <w:name w:val="Основной текст (9) + Интервал 3 pt"/>
    <w:basedOn w:val="Style_6_ch"/>
    <w:link w:val="Style_122"/>
    <w:rPr>
      <w:rFonts w:ascii="Times New Roman" w:hAnsi="Times New Roman"/>
      <w:b w:val="1"/>
      <w:color w:val="000000"/>
      <w:spacing w:val="60"/>
      <w:sz w:val="26"/>
      <w:highlight w:val="white"/>
    </w:rPr>
  </w:style>
  <w:style w:styleId="Style_123" w:type="paragraph">
    <w:name w:val="Основной текст (15)"/>
    <w:basedOn w:val="Style_1"/>
    <w:link w:val="Style_123_ch"/>
    <w:pPr>
      <w:widowControl w:val="0"/>
      <w:spacing w:after="540" w:before="900" w:line="206" w:lineRule="exact"/>
      <w:ind/>
      <w:jc w:val="center"/>
    </w:pPr>
    <w:rPr>
      <w:rFonts w:ascii="Lucida Sans Unicode" w:hAnsi="Lucida Sans Unicode"/>
      <w:color w:val="000000"/>
      <w:sz w:val="18"/>
    </w:rPr>
  </w:style>
  <w:style w:styleId="Style_123_ch" w:type="character">
    <w:name w:val="Основной текст (15)"/>
    <w:basedOn w:val="Style_1_ch"/>
    <w:link w:val="Style_123"/>
    <w:rPr>
      <w:rFonts w:ascii="Lucida Sans Unicode" w:hAnsi="Lucida Sans Unicode"/>
      <w:color w:val="000000"/>
      <w:sz w:val="18"/>
    </w:rPr>
  </w:style>
  <w:style w:styleId="Style_124" w:type="paragraph">
    <w:name w:val="Subtitle"/>
    <w:next w:val="Style_1"/>
    <w:link w:val="Style_124_ch"/>
    <w:uiPriority w:val="11"/>
    <w:qFormat/>
    <w:pPr>
      <w:widowControl w:val="1"/>
      <w:spacing w:after="200" w:before="0" w:line="276" w:lineRule="auto"/>
      <w:ind w:firstLine="0" w:left="0" w:right="0"/>
      <w:jc w:val="both"/>
    </w:pPr>
    <w:rPr>
      <w:rFonts w:ascii="XO Thames" w:hAnsi="XO Thames"/>
      <w:i w:val="1"/>
      <w:color w:val="000000"/>
      <w:spacing w:val="0"/>
      <w:sz w:val="24"/>
    </w:rPr>
  </w:style>
  <w:style w:styleId="Style_124_ch" w:type="character">
    <w:name w:val="Subtitle"/>
    <w:link w:val="Style_124"/>
    <w:rPr>
      <w:rFonts w:ascii="XO Thames" w:hAnsi="XO Thames"/>
      <w:i w:val="1"/>
      <w:color w:val="000000"/>
      <w:spacing w:val="0"/>
      <w:sz w:val="24"/>
    </w:rPr>
  </w:style>
  <w:style w:styleId="Style_101" w:type="paragraph">
    <w:name w:val="Основной текст (10)"/>
    <w:basedOn w:val="Style_1"/>
    <w:link w:val="Style_101_ch"/>
    <w:pPr>
      <w:widowControl w:val="0"/>
      <w:spacing w:line="322" w:lineRule="exact"/>
      <w:ind w:firstLine="700" w:left="0" w:right="0"/>
      <w:jc w:val="both"/>
    </w:pPr>
    <w:rPr>
      <w:rFonts w:ascii="Times New Roman" w:hAnsi="Times New Roman"/>
      <w:i w:val="1"/>
      <w:color w:val="000000"/>
      <w:sz w:val="26"/>
    </w:rPr>
  </w:style>
  <w:style w:styleId="Style_101_ch" w:type="character">
    <w:name w:val="Основной текст (10)"/>
    <w:basedOn w:val="Style_1_ch"/>
    <w:link w:val="Style_101"/>
    <w:rPr>
      <w:rFonts w:ascii="Times New Roman" w:hAnsi="Times New Roman"/>
      <w:i w:val="1"/>
      <w:color w:val="000000"/>
      <w:sz w:val="26"/>
    </w:rPr>
  </w:style>
  <w:style w:styleId="Style_125" w:type="paragraph">
    <w:name w:val="Указатель"/>
    <w:basedOn w:val="Style_1"/>
    <w:link w:val="Style_125_ch"/>
    <w:rPr>
      <w:rFonts w:ascii="PT Astra Serif" w:hAnsi="PT Astra Serif"/>
    </w:rPr>
  </w:style>
  <w:style w:styleId="Style_125_ch" w:type="character">
    <w:name w:val="Указатель"/>
    <w:basedOn w:val="Style_1_ch"/>
    <w:link w:val="Style_125"/>
    <w:rPr>
      <w:rFonts w:ascii="PT Astra Serif" w:hAnsi="PT Astra Serif"/>
    </w:rPr>
  </w:style>
  <w:style w:styleId="Style_126" w:type="paragraph">
    <w:name w:val="Title"/>
    <w:link w:val="Style_126_ch"/>
    <w:uiPriority w:val="10"/>
    <w:qFormat/>
    <w:rPr>
      <w:rFonts w:ascii="XO Thames" w:hAnsi="XO Thames"/>
      <w:b w:val="1"/>
      <w:caps w:val="1"/>
      <w:sz w:val="40"/>
    </w:rPr>
  </w:style>
  <w:style w:styleId="Style_126_ch" w:type="character">
    <w:name w:val="Title"/>
    <w:link w:val="Style_126"/>
    <w:rPr>
      <w:rFonts w:ascii="XO Thames" w:hAnsi="XO Thames"/>
      <w:b w:val="1"/>
      <w:caps w:val="1"/>
      <w:sz w:val="40"/>
    </w:rPr>
  </w:style>
  <w:style w:styleId="Style_127" w:type="paragraph">
    <w:name w:val="heading 4"/>
    <w:link w:val="Style_127_ch"/>
    <w:uiPriority w:val="9"/>
    <w:qFormat/>
    <w:pPr>
      <w:widowControl w:val="0"/>
      <w:ind/>
      <w:outlineLvl w:val="3"/>
    </w:pPr>
    <w:rPr>
      <w:rFonts w:ascii="XO Thames" w:hAnsi="XO Thames"/>
      <w:b w:val="1"/>
      <w:sz w:val="24"/>
    </w:rPr>
  </w:style>
  <w:style w:styleId="Style_127_ch" w:type="character">
    <w:name w:val="heading 4"/>
    <w:link w:val="Style_127"/>
    <w:rPr>
      <w:rFonts w:ascii="XO Thames" w:hAnsi="XO Thames"/>
      <w:b w:val="1"/>
      <w:sz w:val="24"/>
    </w:rPr>
  </w:style>
  <w:style w:styleId="Style_128" w:type="paragraph">
    <w:name w:val="Основной текст + 4 pt;Полужирный"/>
    <w:basedOn w:val="Style_5"/>
    <w:link w:val="Style_128_ch"/>
    <w:rPr>
      <w:rFonts w:ascii="Times New Roman" w:hAnsi="Times New Roman"/>
      <w:b w:val="1"/>
      <w:color w:val="000000"/>
      <w:spacing w:val="0"/>
      <w:sz w:val="8"/>
      <w:highlight w:val="white"/>
    </w:rPr>
  </w:style>
  <w:style w:styleId="Style_128_ch" w:type="character">
    <w:name w:val="Основной текст + 4 pt;Полужирный"/>
    <w:basedOn w:val="Style_5_ch"/>
    <w:link w:val="Style_128"/>
    <w:rPr>
      <w:rFonts w:ascii="Times New Roman" w:hAnsi="Times New Roman"/>
      <w:b w:val="1"/>
      <w:color w:val="000000"/>
      <w:spacing w:val="0"/>
      <w:sz w:val="8"/>
      <w:highlight w:val="white"/>
    </w:rPr>
  </w:style>
  <w:style w:styleId="Style_129" w:type="paragraph">
    <w:name w:val="Колонтитул"/>
    <w:basedOn w:val="Style_12"/>
    <w:link w:val="Style_129_ch"/>
    <w:rPr>
      <w:rFonts w:ascii="Times New Roman" w:hAnsi="Times New Roman"/>
      <w:b w:val="0"/>
      <w:i w:val="0"/>
      <w:caps w:val="0"/>
      <w:smallCaps w:val="0"/>
      <w:strike w:val="0"/>
      <w:color w:val="000000"/>
      <w:spacing w:val="0"/>
      <w:sz w:val="22"/>
      <w:u w:val="none"/>
    </w:rPr>
  </w:style>
  <w:style w:styleId="Style_129_ch" w:type="character">
    <w:name w:val="Колонтитул"/>
    <w:basedOn w:val="Style_12_ch"/>
    <w:link w:val="Style_129"/>
    <w:rPr>
      <w:rFonts w:ascii="Times New Roman" w:hAnsi="Times New Roman"/>
      <w:b w:val="0"/>
      <w:i w:val="0"/>
      <w:caps w:val="0"/>
      <w:smallCaps w:val="0"/>
      <w:strike w:val="0"/>
      <w:color w:val="000000"/>
      <w:spacing w:val="0"/>
      <w:sz w:val="22"/>
      <w:u w:val="none"/>
    </w:rPr>
  </w:style>
  <w:style w:styleId="Style_130" w:type="paragraph">
    <w:name w:val="heading 2"/>
    <w:link w:val="Style_130_ch"/>
    <w:uiPriority w:val="9"/>
    <w:qFormat/>
    <w:pPr>
      <w:widowControl w:val="0"/>
      <w:ind/>
      <w:outlineLvl w:val="1"/>
    </w:pPr>
    <w:rPr>
      <w:rFonts w:ascii="XO Thames" w:hAnsi="XO Thames"/>
      <w:b w:val="1"/>
      <w:sz w:val="28"/>
    </w:rPr>
  </w:style>
  <w:style w:styleId="Style_130_ch" w:type="character">
    <w:name w:val="heading 2"/>
    <w:link w:val="Style_130"/>
    <w:rPr>
      <w:rFonts w:ascii="XO Thames" w:hAnsi="XO Thames"/>
      <w:b w:val="1"/>
      <w:sz w:val="28"/>
    </w:rPr>
  </w:style>
  <w:style w:styleId="Style_95" w:type="paragraph">
    <w:name w:val="Подпись к таблице (2)_"/>
    <w:basedOn w:val="Style_20"/>
    <w:link w:val="Style_95_ch"/>
    <w:rPr>
      <w:rFonts w:ascii="Times New Roman" w:hAnsi="Times New Roman"/>
      <w:b w:val="0"/>
      <w:i w:val="0"/>
      <w:caps w:val="0"/>
      <w:smallCaps w:val="0"/>
      <w:strike w:val="0"/>
      <w:sz w:val="26"/>
      <w:u w:val="none"/>
    </w:rPr>
  </w:style>
  <w:style w:styleId="Style_95_ch" w:type="character">
    <w:name w:val="Подпись к таблице (2)_"/>
    <w:basedOn w:val="Style_20_ch"/>
    <w:link w:val="Style_95"/>
    <w:rPr>
      <w:rFonts w:ascii="Times New Roman" w:hAnsi="Times New Roman"/>
      <w:b w:val="0"/>
      <w:i w:val="0"/>
      <w:caps w:val="0"/>
      <w:smallCaps w:val="0"/>
      <w:strike w:val="0"/>
      <w:sz w:val="26"/>
      <w:u w:val="none"/>
    </w:rPr>
  </w:style>
  <w:style w:styleId="Style_131" w:type="paragraph">
    <w:name w:val="Основной текст + Курсив"/>
    <w:basedOn w:val="Style_5"/>
    <w:link w:val="Style_131_ch"/>
    <w:rPr>
      <w:rFonts w:ascii="Times New Roman" w:hAnsi="Times New Roman"/>
      <w:i w:val="1"/>
      <w:color w:val="000000"/>
      <w:spacing w:val="0"/>
      <w:sz w:val="26"/>
      <w:highlight w:val="white"/>
    </w:rPr>
  </w:style>
  <w:style w:styleId="Style_131_ch" w:type="character">
    <w:name w:val="Основной текст + Курсив"/>
    <w:basedOn w:val="Style_5_ch"/>
    <w:link w:val="Style_131"/>
    <w:rPr>
      <w:rFonts w:ascii="Times New Roman" w:hAnsi="Times New Roman"/>
      <w:i w:val="1"/>
      <w:color w:val="000000"/>
      <w:spacing w:val="0"/>
      <w:sz w:val="26"/>
      <w:highlight w:val="white"/>
    </w:rPr>
  </w:style>
  <w:style w:styleId="Style_70" w:type="paragraph">
    <w:name w:val="Основной текст (4)_"/>
    <w:basedOn w:val="Style_20"/>
    <w:link w:val="Style_70_ch"/>
    <w:rPr>
      <w:rFonts w:ascii="Times New Roman" w:hAnsi="Times New Roman"/>
      <w:b w:val="0"/>
      <w:i w:val="1"/>
      <w:caps w:val="0"/>
      <w:smallCaps w:val="0"/>
      <w:strike w:val="0"/>
      <w:sz w:val="19"/>
      <w:u w:val="none"/>
    </w:rPr>
  </w:style>
  <w:style w:styleId="Style_70_ch" w:type="character">
    <w:name w:val="Основной текст (4)_"/>
    <w:basedOn w:val="Style_20_ch"/>
    <w:link w:val="Style_70"/>
    <w:rPr>
      <w:rFonts w:ascii="Times New Roman" w:hAnsi="Times New Roman"/>
      <w:b w:val="0"/>
      <w:i w:val="1"/>
      <w:caps w:val="0"/>
      <w:smallCaps w:val="0"/>
      <w:strike w:val="0"/>
      <w:sz w:val="19"/>
      <w:u w:val="none"/>
    </w:rPr>
  </w:style>
  <w:style w:styleId="Style_132" w:type="paragraph">
    <w:name w:val="Основной текст (6)"/>
    <w:basedOn w:val="Style_39"/>
    <w:link w:val="Style_132_ch"/>
    <w:rPr>
      <w:rFonts w:ascii="Times New Roman" w:hAnsi="Times New Roman"/>
      <w:b w:val="0"/>
      <w:i w:val="1"/>
      <w:caps w:val="0"/>
      <w:smallCaps w:val="0"/>
      <w:strike w:val="0"/>
      <w:color w:val="000000"/>
      <w:spacing w:val="0"/>
      <w:sz w:val="21"/>
      <w:u w:val="none"/>
    </w:rPr>
  </w:style>
  <w:style w:styleId="Style_132_ch" w:type="character">
    <w:name w:val="Основной текст (6)"/>
    <w:basedOn w:val="Style_39_ch"/>
    <w:link w:val="Style_132"/>
    <w:rPr>
      <w:rFonts w:ascii="Times New Roman" w:hAnsi="Times New Roman"/>
      <w:b w:val="0"/>
      <w:i w:val="1"/>
      <w:caps w:val="0"/>
      <w:smallCaps w:val="0"/>
      <w:strike w:val="0"/>
      <w:color w:val="000000"/>
      <w:spacing w:val="0"/>
      <w:sz w:val="21"/>
      <w:u w:val="none"/>
    </w:rPr>
  </w:style>
  <w:style w:styleId="Style_133" w:type="paragraph">
    <w:name w:val="Balloon Text"/>
    <w:basedOn w:val="Style_1"/>
    <w:link w:val="Style_133_ch"/>
    <w:rPr>
      <w:rFonts w:ascii="Tahoma" w:hAnsi="Tahoma"/>
      <w:sz w:val="16"/>
    </w:rPr>
  </w:style>
  <w:style w:styleId="Style_133_ch" w:type="character">
    <w:name w:val="Balloon Text"/>
    <w:basedOn w:val="Style_1_ch"/>
    <w:link w:val="Style_133"/>
    <w:rPr>
      <w:rFonts w:ascii="Tahoma" w:hAnsi="Tahoma"/>
      <w:sz w:val="16"/>
    </w:rPr>
  </w:style>
  <w:style w:styleId="Style_134" w:type="paragraph">
    <w:name w:val="Основной текст (13)"/>
    <w:basedOn w:val="Style_1"/>
    <w:link w:val="Style_134_ch"/>
    <w:pPr>
      <w:widowControl w:val="0"/>
      <w:spacing w:after="0" w:before="300" w:line="254" w:lineRule="exact"/>
      <w:ind/>
      <w:jc w:val="center"/>
    </w:pPr>
    <w:rPr>
      <w:rFonts w:ascii="Times New Roman" w:hAnsi="Times New Roman"/>
      <w:b w:val="1"/>
      <w:color w:val="000000"/>
      <w:sz w:val="20"/>
    </w:rPr>
  </w:style>
  <w:style w:styleId="Style_134_ch" w:type="character">
    <w:name w:val="Основной текст (13)"/>
    <w:basedOn w:val="Style_1_ch"/>
    <w:link w:val="Style_134"/>
    <w:rPr>
      <w:rFonts w:ascii="Times New Roman" w:hAnsi="Times New Roman"/>
      <w:b w:val="1"/>
      <w:color w:val="000000"/>
      <w:sz w:val="20"/>
    </w:rPr>
  </w:style>
  <w:style w:styleId="Style_2" w:type="paragraph">
    <w:name w:val="Footer"/>
    <w:basedOn w:val="Style_1"/>
    <w:link w:val="Style_2_ch"/>
    <w:pPr>
      <w:widowControl w:val="0"/>
      <w:tabs>
        <w:tab w:leader="none" w:pos="708" w:val="clear"/>
        <w:tab w:leader="none" w:pos="4677" w:val="center"/>
        <w:tab w:leader="none" w:pos="9355" w:val="right"/>
      </w:tabs>
      <w:ind/>
    </w:pPr>
  </w:style>
  <w:style w:styleId="Style_2_ch" w:type="character">
    <w:name w:val="Footer"/>
    <w:basedOn w:val="Style_1_ch"/>
    <w:link w:val="Style_2"/>
  </w:style>
  <w:style w:default="1" w:styleId="Style_7" w:type="table">
    <w:name w:val="Normal Table"/>
    <w:tblPr>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settings.xml" Type="http://schemas.openxmlformats.org/officeDocument/2006/relationships/settings"/>
  <Relationship Id="rId1" Target="footer1.xml" Type="http://schemas.openxmlformats.org/officeDocument/2006/relationships/footer"/>
  <Relationship Id="rId10" Target="theme/theme1.xml" Type="http://schemas.openxmlformats.org/officeDocument/2006/relationships/theme"/>
  <Relationship Id="rId2" Target="footer2.xml" Type="http://schemas.openxmlformats.org/officeDocument/2006/relationships/footer"/>
  <Relationship Id="rId3" Target="footer3.xml" Type="http://schemas.openxmlformats.org/officeDocument/2006/relationships/footer"/>
  <Relationship Id="rId8" Target="stylesWithEffects.xml" Type="http://schemas.microsoft.com/office/2007/relationships/stylesWithEffects"/>
  <Relationship Id="rId4" Target="footer4.xml" Type="http://schemas.openxmlformats.org/officeDocument/2006/relationships/footer"/>
  <Relationship Id="rId9" Target="webSettings.xml" Type="http://schemas.openxmlformats.org/officeDocument/2006/relationships/webSettings"/>
  <Relationship Id="rId7" Target="styles.xml" Type="http://schemas.openxmlformats.org/officeDocument/2006/relationships/styles"/>
  <Relationship Id="rId5" Target="fontTable.xml" Type="http://schemas.openxmlformats.org/officeDocument/2006/relationships/fontTable"/>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MyOffice-CoreFramework-Linux/36-1319.1058.9942.953.1@46b7dcda34ec2e7b641d33cb1d2b32a264be336a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2025-05-29T02:35:27Z</dcterms:created>
  <dcterms:modified xsi:type="dcterms:W3CDTF">2025-06-04T03:21:12Z</dcterms:modified>
</cp:coreProperties>
</file>