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u w:val="none"/>
        </w:rPr>
        <w:t xml:space="preserve"> «</w:t>
      </w:r>
      <w:r>
        <w:rPr>
          <w:rFonts w:ascii="Times New Roman" w:hAnsi="Times New Roman"/>
          <w:b w:val="1"/>
          <w:sz w:val="28"/>
          <w:u w:val="none"/>
        </w:rPr>
        <w:t xml:space="preserve">Об утверждении административного </w:t>
      </w:r>
      <w:r>
        <w:rPr>
          <w:rFonts w:ascii="Times New Roman" w:hAnsi="Times New Roman"/>
          <w:b w:val="1"/>
          <w:sz w:val="28"/>
          <w:u w:val="none"/>
        </w:rPr>
        <w:t xml:space="preserve">регламента предоставления </w:t>
      </w:r>
      <w:r>
        <w:rPr>
          <w:rFonts w:ascii="Times New Roman" w:hAnsi="Times New Roman"/>
          <w:b w:val="1"/>
          <w:sz w:val="28"/>
          <w:u w:val="none"/>
        </w:rPr>
        <w:t xml:space="preserve">муниципальной услуги </w:t>
      </w:r>
      <w:r>
        <w:rPr>
          <w:rFonts w:ascii="Times New Roman" w:hAnsi="Times New Roman"/>
          <w:b w:val="1"/>
          <w:sz w:val="28"/>
          <w:u w:val="none"/>
        </w:rPr>
        <w:t xml:space="preserve">«Предоставление разрешения на </w:t>
      </w:r>
      <w:r>
        <w:rPr>
          <w:rFonts w:ascii="Times New Roman" w:hAnsi="Times New Roman"/>
          <w:b w:val="1"/>
          <w:sz w:val="28"/>
          <w:u w:val="none"/>
        </w:rPr>
        <w:t xml:space="preserve">условно разрешенный вид </w:t>
      </w:r>
      <w:r>
        <w:rPr>
          <w:rFonts w:ascii="Times New Roman" w:hAnsi="Times New Roman"/>
          <w:b w:val="1"/>
          <w:sz w:val="28"/>
          <w:u w:val="none"/>
        </w:rPr>
        <w:t xml:space="preserve">использования земельного участка </w:t>
      </w:r>
      <w:r>
        <w:rPr>
          <w:rFonts w:ascii="Times New Roman" w:hAnsi="Times New Roman"/>
          <w:b w:val="1"/>
          <w:sz w:val="28"/>
          <w:u w:val="none"/>
        </w:rPr>
        <w:t xml:space="preserve">или объекта капитального </w:t>
      </w:r>
      <w:r>
        <w:rPr>
          <w:rFonts w:ascii="Times New Roman" w:hAnsi="Times New Roman"/>
          <w:b w:val="1"/>
          <w:sz w:val="28"/>
          <w:u w:val="none"/>
        </w:rPr>
        <w:t>строительства</w:t>
      </w:r>
      <w:r>
        <w:rPr>
          <w:rStyle w:val="Style_3_ch"/>
          <w:rFonts w:ascii="Times New Roman" w:hAnsi="Times New Roman"/>
          <w:b w:val="1"/>
          <w:sz w:val="28"/>
          <w:u w:val="none"/>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4"/>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spacing w:after="0" w:line="240" w:lineRule="auto"/>
      <w:ind/>
    </w:pPr>
    <w:rPr>
      <w:rFonts w:ascii="Times New Roman" w:hAnsi="Times New Roman"/>
      <w:sz w:val="20"/>
    </w:rPr>
  </w:style>
  <w:style w:default="1" w:styleId="Style_3_ch" w:type="character">
    <w:name w:val="Normal"/>
    <w:link w:val="Style_3"/>
    <w:rPr>
      <w:rFonts w:ascii="Times New Roman" w:hAnsi="Times New Roman"/>
      <w:sz w:val="20"/>
    </w:rPr>
  </w:style>
  <w:style w:styleId="Style_5" w:type="paragraph">
    <w:name w:val="toc 2"/>
    <w:next w:val="Style_3"/>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 w:type="paragraph">
    <w:name w:val="header"/>
    <w:basedOn w:val="Style_3"/>
    <w:link w:val="Style_1_ch"/>
    <w:pPr>
      <w:tabs>
        <w:tab w:leader="none" w:pos="4153" w:val="center"/>
        <w:tab w:leader="none" w:pos="8306" w:val="right"/>
      </w:tabs>
      <w:ind/>
    </w:pPr>
  </w:style>
  <w:style w:styleId="Style_1_ch" w:type="character">
    <w:name w:val="header"/>
    <w:basedOn w:val="Style_3_ch"/>
    <w:link w:val="Style_1"/>
  </w:style>
  <w:style w:styleId="Style_2" w:type="paragraph">
    <w:name w:val="page number"/>
    <w:basedOn w:val="Style_9"/>
    <w:link w:val="Style_2_ch"/>
  </w:style>
  <w:style w:styleId="Style_2_ch" w:type="character">
    <w:name w:val="page number"/>
    <w:basedOn w:val="Style_9_ch"/>
    <w:link w:val="Style_2"/>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3"/>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3"/>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3"/>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3"/>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3"/>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3"/>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3"/>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3"/>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3"/>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3"/>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2025-10-02T09:48:44Z</dcterms:modified>
</cp:coreProperties>
</file>