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>Кемеровская область-Кузбасс</w:t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>Прокопьевский муниципальный округ</w:t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 xml:space="preserve">ПРОТОКОЛ </w:t>
      </w:r>
    </w:p>
    <w:p>
      <w:pPr>
        <w:pStyle w:val="Normal"/>
        <w:widowControl/>
        <w:jc w:val="center"/>
        <w:rPr>
          <w:b/>
          <w:sz w:val="24"/>
        </w:rPr>
      </w:pPr>
      <w:r>
        <w:rPr>
          <w:b/>
          <w:sz w:val="24"/>
        </w:rPr>
        <w:t>публичных слушаний по обсуждению</w:t>
      </w:r>
    </w:p>
    <w:p>
      <w:pPr>
        <w:pStyle w:val="Normal"/>
        <w:widowControl/>
        <w:jc w:val="center"/>
        <w:rPr>
          <w:b/>
          <w:sz w:val="24"/>
        </w:rPr>
      </w:pPr>
      <w:r>
        <w:rPr>
          <w:b/>
          <w:sz w:val="24"/>
        </w:rPr>
        <w:t>проекта внесения изменений в генеральный план Прокопьевского муниципального округа.</w:t>
      </w:r>
    </w:p>
    <w:p>
      <w:pPr>
        <w:pStyle w:val="Normal"/>
        <w:widowControl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>Дата оформления протокола: 02 апреля 2026 года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b/>
          <w:sz w:val="24"/>
          <w:u w:val="single"/>
        </w:rPr>
        <w:t>Организатор публичных слушаний:</w:t>
      </w:r>
      <w:r>
        <w:rPr>
          <w:sz w:val="24"/>
        </w:rPr>
        <w:t xml:space="preserve"> администрация Прокопьевского муниципального округа.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widowControl/>
        <w:ind w:hanging="0" w:left="709" w:right="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Место и время проведения собраний участников публичных слушаний: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Собрание участников осуществлялось с использованием средства связи общего пользования, обеспечивающего участие граждан дистанционно в режиме реального времени - сервис видеоконференций  salutejazz. Дата проведения собрания 19.03.2026 г. 10-00.</w:t>
      </w:r>
    </w:p>
    <w:p>
      <w:pPr>
        <w:pStyle w:val="Normal"/>
        <w:rPr>
          <w:b/>
          <w:sz w:val="24"/>
          <w:u w:val="single"/>
        </w:rPr>
      </w:pPr>
      <w:r>
        <w:rPr>
          <w:b/>
          <w:sz w:val="24"/>
          <w:u w:val="single"/>
        </w:rPr>
      </w:r>
    </w:p>
    <w:p>
      <w:pPr>
        <w:pStyle w:val="Normal"/>
        <w:widowControl/>
        <w:ind w:hanging="0" w:left="709" w:right="0"/>
        <w:jc w:val="both"/>
        <w:rPr>
          <w:sz w:val="24"/>
        </w:rPr>
      </w:pPr>
      <w:r>
        <w:rPr>
          <w:b/>
          <w:sz w:val="24"/>
          <w:u w:val="single"/>
        </w:rPr>
        <w:t>Основание проведения публичных слушаний:</w:t>
      </w:r>
      <w:r>
        <w:rPr>
          <w:b/>
          <w:sz w:val="24"/>
        </w:rPr>
        <w:t xml:space="preserve"> 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Публичные слушания назначены постановлением администрации Прокопьевского муниципального округа № 38-п от 04.03.2026г.</w:t>
      </w:r>
    </w:p>
    <w:p>
      <w:pPr>
        <w:pStyle w:val="Normal"/>
        <w:widowControl/>
        <w:jc w:val="both"/>
        <w:rPr>
          <w:sz w:val="24"/>
        </w:rPr>
      </w:pPr>
      <w:r>
        <w:rPr>
          <w:sz w:val="24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постановления в газете «Сельская новь» </w:t>
      </w:r>
      <w:r>
        <w:rPr>
          <w:color w:themeColor="text1" w:val="000000"/>
          <w:sz w:val="24"/>
        </w:rPr>
        <w:t>от 0</w:t>
      </w:r>
      <w:r>
        <w:rPr>
          <w:color w:val="000000"/>
          <w:sz w:val="24"/>
        </w:rPr>
        <w:t>5.03.2026г. № 14 (9613)</w:t>
      </w:r>
      <w:r>
        <w:rPr>
          <w:color w:themeColor="text1" w:val="000000"/>
          <w:sz w:val="24"/>
        </w:rPr>
        <w:t xml:space="preserve"> </w:t>
      </w:r>
      <w:r>
        <w:rPr>
          <w:sz w:val="24"/>
        </w:rPr>
        <w:t>и на официальном сайте администрации Прокопьевского муниципального округа</w:t>
      </w:r>
      <w:r>
        <w:rPr/>
        <w:t xml:space="preserve"> </w:t>
      </w:r>
      <w:r>
        <w:rPr>
          <w:sz w:val="24"/>
        </w:rPr>
        <w:t xml:space="preserve">во вкладке: Градостроительная деятельность/Архитектура и строительство/Генеральный план; </w:t>
      </w:r>
      <w:r>
        <w:rPr>
          <w:spacing w:val="1"/>
          <w:sz w:val="24"/>
        </w:rPr>
        <w:t>в здании администрации Прокопьевского муниципального округа, расположенного по адресу: Кемеровская область – Кузбасс, г. Прокопьевск, пр. Гагарина, 1В, каб. «218»</w:t>
      </w:r>
      <w:r>
        <w:rPr>
          <w:sz w:val="24"/>
        </w:rPr>
        <w:t>. Срок проведения экспозиции проекта с 05.03.2026 по 01.04.2026 года.</w:t>
      </w:r>
    </w:p>
    <w:p>
      <w:pPr>
        <w:pStyle w:val="Normal"/>
        <w:widowControl/>
        <w:tabs>
          <w:tab w:val="clear" w:pos="708"/>
          <w:tab w:val="left" w:pos="10348" w:leader="none"/>
        </w:tabs>
        <w:jc w:val="both"/>
        <w:rPr>
          <w:sz w:val="24"/>
        </w:rPr>
      </w:pPr>
      <w:r>
        <w:rPr>
          <w:sz w:val="24"/>
        </w:rPr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color w:val="000000"/>
        </w:rPr>
      </w:pPr>
      <w:r>
        <w:rPr>
          <w:color w:val="000000"/>
          <w:u w:val="single"/>
        </w:rPr>
        <w:t>Председатель слушаний:</w:t>
      </w:r>
      <w:r>
        <w:rPr>
          <w:color w:val="000000"/>
        </w:rPr>
        <w:t xml:space="preserve"> </w:t>
      </w:r>
      <w:r>
        <w:rPr>
          <w:b w:val="false"/>
          <w:color w:val="000000"/>
        </w:rPr>
        <w:t>Пушкарева Ольга Владимировна</w:t>
      </w:r>
      <w:r>
        <w:rPr>
          <w:b w:val="false"/>
          <w:sz w:val="28"/>
        </w:rPr>
        <w:t xml:space="preserve"> - </w:t>
      </w:r>
      <w:r>
        <w:rPr>
          <w:b w:val="false"/>
        </w:rPr>
        <w:t>заместитель главы округа по ЖКХ, дорожному хозяйству, транспорту и связи.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</w:rPr>
      </w:pPr>
      <w:r>
        <w:rPr>
          <w:u w:val="single"/>
        </w:rPr>
        <w:t>Заместитель председателя комиссии</w:t>
      </w:r>
      <w:r>
        <w:rPr>
          <w:sz w:val="28"/>
        </w:rPr>
        <w:t xml:space="preserve">: </w:t>
      </w:r>
      <w:r>
        <w:rPr>
          <w:b w:val="false"/>
        </w:rPr>
        <w:t>Степанова Надежда Юрьевна - заместитель главы округа, председатель Комитета по управлению муниципальной собственностью администрации Прокопьевского муниципального округа.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u w:val="single"/>
        </w:rPr>
        <w:t>Секретарь комиссии:</w:t>
      </w:r>
      <w:r>
        <w:rPr/>
        <w:t xml:space="preserve"> </w:t>
      </w:r>
      <w:r>
        <w:rPr>
          <w:b w:val="false"/>
        </w:rPr>
        <w:t>Голубева Татьяна Валерьевна – главный специалист отдела архитектуры и строительства аппарата администрации Прокопьевского муниципального округа.</w:t>
      </w:r>
    </w:p>
    <w:p>
      <w:pPr>
        <w:pStyle w:val="Normal"/>
        <w:widowControl/>
        <w:ind w:firstLine="709" w:left="0" w:right="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Члены комиссии: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Морозова Анна Евгеньевна - начальник земельного отдела Комитета по управлению муниципальной собственностью администрации Прокопьевского муниципального округа;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Терехова Ольга Леонидовна – начальник отдела архитектуры и строительства  аппарата администрации Прокопьевского муниципального округа;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</w:rPr>
        <w:t>Лошманкина Ирина Александровна - председатель Совета народных депутатов Прокопьевского муниципального округа  (по согласованию).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</w:rPr>
      </w:pPr>
      <w:r>
        <w:rPr>
          <w:b w:val="false"/>
        </w:rPr>
      </w:r>
    </w:p>
    <w:p>
      <w:pPr>
        <w:pStyle w:val="Normal"/>
        <w:widowControl/>
        <w:ind w:firstLine="709" w:left="0" w:right="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Участники публичных слушаний:</w:t>
      </w:r>
    </w:p>
    <w:p>
      <w:pPr>
        <w:pStyle w:val="Normal"/>
        <w:widowControl/>
        <w:ind w:firstLine="709" w:left="0" w:right="0"/>
        <w:jc w:val="both"/>
        <w:rPr>
          <w:b/>
          <w:sz w:val="24"/>
          <w:u w:val="none"/>
        </w:rPr>
      </w:pPr>
      <w:r>
        <w:rPr>
          <w:sz w:val="24"/>
        </w:rPr>
        <w:t>Глушкова Яна Александровна – заместитель начальника отдела архитектуры и строительства аппарата администрации Прокопьевского муниципального округа;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Загородникова Ольга Валерьевна – начальник Бурлаковского территориального отдела;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Черепанова Елена Борисовна – заместитель начальника Трудармейского территориального отдела;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Вепронцева Людмила Васильевна - представитель по доверенности №64/2026 от 19.03.02026 ООО ХК «СДС-Энерго»;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Чекаева Алена Юрьевна – представитель ООО «Шахтоуправление «Майское»;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Главкова Виктория Александровна – специалист Комитета по управлению муниципальной собственностью администрации Прокопьевского муниципального округа;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Кривков Андрей Сергеевич – инженер ООО «Шахта № 12».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b/>
          <w:color w:val="000000"/>
          <w:sz w:val="24"/>
          <w:u w:val="single"/>
        </w:rPr>
        <w:t>Организация-разработчик:</w:t>
      </w:r>
      <w:r>
        <w:rPr>
          <w:color w:val="000000"/>
          <w:sz w:val="24"/>
        </w:rPr>
        <w:t xml:space="preserve"> Центр градпроектирования и кадастра «РКЦ «Земля», руководитель, главный инженер И.Н. Фомичев.</w:t>
      </w:r>
      <w:r>
        <w:rPr>
          <w:sz w:val="24"/>
        </w:rPr>
        <w:t xml:space="preserve"> </w:t>
      </w:r>
    </w:p>
    <w:p>
      <w:pPr>
        <w:pStyle w:val="Normal"/>
        <w:widowControl/>
        <w:ind w:firstLine="709" w:left="0" w:right="0"/>
        <w:jc w:val="both"/>
        <w:rPr>
          <w:color w:val="000000"/>
          <w:spacing w:val="1"/>
          <w:sz w:val="24"/>
        </w:rPr>
      </w:pPr>
      <w:r>
        <w:rPr>
          <w:color w:val="000000"/>
          <w:spacing w:val="1"/>
          <w:sz w:val="24"/>
        </w:rPr>
        <w:t xml:space="preserve">Материалы проекта внесения изменений в </w:t>
      </w:r>
      <w:r>
        <w:rPr>
          <w:sz w:val="24"/>
        </w:rPr>
        <w:t xml:space="preserve">генеральный план Прокопьевского муниципального округа </w:t>
      </w:r>
      <w:r>
        <w:rPr>
          <w:color w:val="000000"/>
          <w:spacing w:val="1"/>
          <w:sz w:val="24"/>
        </w:rPr>
        <w:t xml:space="preserve">были размещены для общего доступа в </w:t>
      </w:r>
      <w:r>
        <w:rPr>
          <w:sz w:val="24"/>
        </w:rPr>
        <w:t xml:space="preserve">информационно-телекоммуникационной сети «Интернет», на официальном сайте администрации Прокопьевского муниципального округа во вкладке: Градостроительная деятельность/Архитектура и строительство/Генеральные планы/, </w:t>
      </w:r>
      <w:r>
        <w:rPr>
          <w:color w:val="000000"/>
          <w:sz w:val="24"/>
        </w:rPr>
        <w:t>через средства массовой информации путем опубликования постановления в газете «Сельская новь»</w:t>
      </w:r>
      <w:r>
        <w:rPr>
          <w:sz w:val="24"/>
        </w:rPr>
        <w:t>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color w:val="000000"/>
          <w:spacing w:val="1"/>
          <w:sz w:val="24"/>
        </w:rPr>
        <w:t xml:space="preserve">За время проведения слушаний в </w:t>
      </w:r>
      <w:r>
        <w:rPr>
          <w:sz w:val="24"/>
        </w:rPr>
        <w:t xml:space="preserve">комиссию по проведению публичных слушаний </w:t>
      </w:r>
      <w:r>
        <w:rPr>
          <w:color w:val="000000"/>
          <w:sz w:val="24"/>
        </w:rPr>
        <w:t>Прокопьевского муниципального округа поступило 27 предложений и замечаний от заинтересованных лиц Прокопьевского муниципального округа (приложение № 1)</w:t>
      </w:r>
      <w:r>
        <w:rPr>
          <w:b/>
          <w:color w:val="000000"/>
          <w:sz w:val="24"/>
        </w:rPr>
        <w:t>.</w:t>
      </w:r>
    </w:p>
    <w:p>
      <w:pPr>
        <w:pStyle w:val="Normal"/>
        <w:widowControl/>
        <w:ind w:firstLine="709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</w:r>
    </w:p>
    <w:p>
      <w:pPr>
        <w:pStyle w:val="Normal"/>
        <w:widowControl/>
        <w:ind w:hanging="0" w:left="709" w:right="0"/>
        <w:rPr>
          <w:sz w:val="24"/>
        </w:rPr>
      </w:pPr>
      <w:r>
        <w:rPr>
          <w:b/>
          <w:sz w:val="24"/>
          <w:u w:val="single"/>
        </w:rPr>
        <w:t>Повестка публичных слушаний:</w:t>
      </w:r>
    </w:p>
    <w:p>
      <w:pPr>
        <w:pStyle w:val="Normal"/>
        <w:widowControl/>
        <w:ind w:firstLine="709" w:left="0" w:right="0"/>
        <w:jc w:val="both"/>
        <w:rPr>
          <w:b w:val="false"/>
          <w:spacing w:val="-7"/>
          <w:sz w:val="24"/>
          <w:u w:val="single"/>
        </w:rPr>
      </w:pPr>
      <w:r>
        <w:rPr>
          <w:b w:val="false"/>
          <w:sz w:val="24"/>
        </w:rPr>
        <w:t>Обсуждение проекта внесения изменений в генеральный план Прокопьевского муниципального округа.</w:t>
      </w:r>
    </w:p>
    <w:p>
      <w:pPr>
        <w:pStyle w:val="Normal"/>
        <w:widowControl/>
        <w:ind w:firstLine="709" w:left="0" w:right="0"/>
        <w:jc w:val="both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widowControl/>
        <w:ind w:hanging="0" w:left="709" w:right="0"/>
        <w:rPr>
          <w:spacing w:val="-7"/>
          <w:sz w:val="24"/>
        </w:rPr>
      </w:pPr>
      <w:r>
        <w:rPr>
          <w:b/>
          <w:spacing w:val="-7"/>
          <w:sz w:val="24"/>
          <w:u w:val="single"/>
        </w:rPr>
        <w:t>Регламент :</w:t>
      </w:r>
    </w:p>
    <w:p>
      <w:pPr>
        <w:pStyle w:val="Normal"/>
        <w:widowControl/>
        <w:ind w:firstLine="709" w:left="0" w:right="0"/>
        <w:rPr>
          <w:sz w:val="24"/>
        </w:rPr>
      </w:pPr>
      <w:r>
        <w:rPr>
          <w:sz w:val="24"/>
        </w:rPr>
        <w:t xml:space="preserve">1. Вступительное слово </w:t>
      </w:r>
    </w:p>
    <w:p>
      <w:pPr>
        <w:pStyle w:val="Normal"/>
        <w:widowControl/>
        <w:ind w:firstLine="709" w:left="0" w:right="0"/>
        <w:rPr>
          <w:sz w:val="24"/>
        </w:rPr>
      </w:pPr>
      <w:r>
        <w:rPr>
          <w:sz w:val="24"/>
        </w:rPr>
        <w:t xml:space="preserve">2. Доклад по существу вопроса слушаний. </w:t>
      </w:r>
    </w:p>
    <w:p>
      <w:pPr>
        <w:pStyle w:val="Normal"/>
        <w:widowControl/>
        <w:tabs>
          <w:tab w:val="clear" w:pos="708"/>
          <w:tab w:val="left" w:pos="360" w:leader="none"/>
        </w:tabs>
        <w:ind w:firstLine="709" w:left="0" w:right="0"/>
        <w:jc w:val="both"/>
        <w:rPr>
          <w:sz w:val="24"/>
        </w:rPr>
      </w:pPr>
      <w:r>
        <w:rPr>
          <w:sz w:val="24"/>
        </w:rPr>
        <w:t xml:space="preserve">3. Выступления и вопросы участников собрания. Ответы на вопросы </w:t>
      </w:r>
    </w:p>
    <w:p>
      <w:pPr>
        <w:pStyle w:val="Normal"/>
        <w:widowControl/>
        <w:tabs>
          <w:tab w:val="clear" w:pos="708"/>
          <w:tab w:val="left" w:pos="360" w:leader="none"/>
        </w:tabs>
        <w:ind w:firstLine="709" w:left="0" w:right="0"/>
        <w:jc w:val="both"/>
        <w:rPr>
          <w:b/>
          <w:sz w:val="24"/>
          <w:u w:val="single"/>
        </w:rPr>
      </w:pPr>
      <w:r>
        <w:rPr>
          <w:sz w:val="24"/>
        </w:rPr>
        <w:t>4. Подведение итогов публичных слушаний. Завершение собрания.</w:t>
      </w:r>
    </w:p>
    <w:p>
      <w:pPr>
        <w:pStyle w:val="Normal"/>
        <w:widowControl/>
        <w:tabs>
          <w:tab w:val="clear" w:pos="708"/>
          <w:tab w:val="left" w:pos="360" w:leader="none"/>
        </w:tabs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left="709" w:right="0"/>
        <w:jc w:val="both"/>
        <w:rPr>
          <w:b w:val="false"/>
          <w:sz w:val="24"/>
        </w:rPr>
      </w:pPr>
      <w:r>
        <w:rPr>
          <w:b/>
          <w:sz w:val="24"/>
          <w:u w:val="single"/>
        </w:rPr>
        <w:t>Слушали: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1</w:t>
      </w:r>
      <w:r>
        <w:rPr>
          <w:color w:val="000000"/>
        </w:rPr>
        <w:t xml:space="preserve">. </w:t>
      </w:r>
      <w:r>
        <w:rPr>
          <w:b w:val="false"/>
          <w:color w:val="000000"/>
        </w:rPr>
        <w:t>Терехову О.Л. — открыла собрание, представила участников слушаний, объявила вопрос, подлежащий обсуждению на слушаниях.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 xml:space="preserve">2. Фомичева И.Н. - разработчика проекта </w:t>
      </w:r>
      <w:r>
        <w:rPr>
          <w:b w:val="false"/>
          <w:sz w:val="24"/>
        </w:rPr>
        <w:t xml:space="preserve">внесения изменений в </w:t>
      </w:r>
      <w:r>
        <w:rPr>
          <w:b w:val="false"/>
          <w:color w:val="000000"/>
        </w:rPr>
        <w:t>генеральный план Прокопьевского муниципального округа.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Генеральный план является основополагающим документом для разработки правил землепользования и застройки, проектов планировки и застройки населенных пунктов, осуществления первоочередных и перспективных программ развития жилых, производственных, общественно-деловых и других территорий, развития транспортной и инженерной инфраструктуры, выполненным в целях создания благоприятной среды жизнедеятельности и устойчивого развития, обеспечения экологической безопасности, сохранения природы и культурного наследия.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Настоящий проект генерального плана Прокопьевского муниципального округа предусматривает следующие изменения, в том числе с учетом поступивших предложений.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1) Приведение в соответствие ст. 23 Градостроительного кодекса РФ по составу и содержанию в части: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- оформления карт планируемого размещения объектов местного значения поселения;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- формирования карт границ населенных пунктов;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- формирования карт функциональных зон;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- формирования и оформления графических материалов по обоснованию генерального плана;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2) Приведение в соответствие условных обозначений на картографическом материале и векторных данных ГИС-проекта по структуре и содержанию согласно Приказа Минэкономразвития России от 9 января 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3) Изменение конфигурации отдельных видов функциональных зон.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suppressAutoHyphens w:val="true"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Составлено приложение к генеральному плану, содержащее графическое описание местоположения границ населенных пунктов, перечень координат характерных точек этих границ в системе координат МСК-42, используемой для ведения Единого государственного реестра недвижимости. Кроме того, разработаны материалы по обоснованию генерального плана в текстовой и картографической форме.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hanging="0" w:left="709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Все производимые изменения вносятся в графическую часть генерального плана.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hanging="0" w:left="709" w:right="0"/>
        <w:jc w:val="both"/>
        <w:rPr>
          <w:b w:val="false"/>
          <w:color w:val="000000"/>
        </w:rPr>
      </w:pPr>
      <w:r>
        <w:rPr>
          <w:b w:val="false"/>
          <w:color w:val="000000"/>
        </w:rPr>
      </w:r>
    </w:p>
    <w:p>
      <w:pPr>
        <w:pStyle w:val="Normal"/>
        <w:widowControl/>
        <w:ind w:hanging="0" w:left="709" w:right="0"/>
        <w:jc w:val="both"/>
        <w:rPr>
          <w:sz w:val="24"/>
        </w:rPr>
      </w:pPr>
      <w:r>
        <w:rPr>
          <w:b/>
          <w:sz w:val="24"/>
          <w:u w:val="single"/>
        </w:rPr>
        <w:t>Вопросы, поступившие по вопросу публичных слушаний: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В период работы экспозиции по материалам проекта поступило – 27 замечаний и предложений (приложение № 1).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В ходе проведения собрания  участников публичных слушаний поступил 1 устный вопрос (приложение № 2).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left="709" w:right="0"/>
        <w:rPr>
          <w:b/>
          <w:sz w:val="24"/>
          <w:u w:val="single"/>
        </w:rPr>
      </w:pPr>
      <w:r>
        <w:rPr>
          <w:b/>
          <w:sz w:val="24"/>
          <w:u w:val="single"/>
        </w:rPr>
        <w:t>Решили:</w:t>
      </w:r>
    </w:p>
    <w:p>
      <w:pPr>
        <w:pStyle w:val="Normal"/>
        <w:widowControl/>
        <w:ind w:firstLine="709" w:left="0" w:right="0"/>
        <w:jc w:val="both"/>
        <w:rPr>
          <w:b/>
          <w:spacing w:val="-7"/>
          <w:sz w:val="24"/>
          <w:u w:val="single"/>
        </w:rPr>
      </w:pPr>
      <w:r>
        <w:rPr>
          <w:sz w:val="24"/>
        </w:rPr>
        <w:t xml:space="preserve">1. Публичные слушания, назначенные постановлением администрации Прокопьевского муниципального округа от 04.03.2026 г. № 38-п «О проведении публичных слушаний по проекту внесения изменений в генеральный план Прокопьевского муниципального округа» - </w:t>
      </w:r>
      <w:r>
        <w:rPr>
          <w:b/>
          <w:sz w:val="24"/>
        </w:rPr>
        <w:t>считать состоявшимися</w:t>
      </w:r>
      <w:r>
        <w:rPr>
          <w:sz w:val="24"/>
        </w:rPr>
        <w:t>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pacing w:val="-7"/>
          <w:sz w:val="24"/>
          <w:u w:val="single"/>
        </w:rPr>
      </w:pPr>
      <w:r>
        <w:rPr>
          <w:sz w:val="24"/>
        </w:rPr>
        <w:t>2. Процедура проведения публичных слушаний осуществлена в соответствии с действующим законодательством, решением Совета народных депутатов Прокопьевского муниципального округа от 29.02.2024 № 237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z w:val="24"/>
        </w:rPr>
      </w:pPr>
      <w:r>
        <w:rPr>
          <w:sz w:val="24"/>
        </w:rPr>
        <w:t>3. Рассмотренный проект внесения изменений подготовлен в соответствии 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z w:val="24"/>
        </w:rPr>
      </w:pPr>
      <w:r>
        <w:rPr>
          <w:sz w:val="24"/>
        </w:rPr>
        <w:t>4. Рекомендовать главе Прокопьевского муниципального округа принять решение о согласии с проектом внесения изменений, предложениями и направлении их в Совет народных депутатов Прокопьевского муниципального округа с обязательным приложением заключения о результатах публичных слушаний и протокола публичных слушаний.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z w:val="24"/>
        </w:rPr>
      </w:pPr>
      <w:r>
        <w:rPr>
          <w:sz w:val="24"/>
        </w:rPr>
        <w:t xml:space="preserve">5. Рекомендовать Совету народных депутатов Прокопьевского муниципального округа принять решение об утверждении проекта внесения изменений в </w:t>
      </w:r>
      <w:r>
        <w:rPr>
          <w:spacing w:val="1"/>
          <w:sz w:val="24"/>
        </w:rPr>
        <w:t xml:space="preserve">генеральный план </w:t>
      </w:r>
      <w:r>
        <w:rPr>
          <w:sz w:val="24"/>
        </w:rPr>
        <w:t>Прокопьевского муниципального округа.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b/>
          <w:spacing w:val="-7"/>
          <w:sz w:val="24"/>
          <w:u w:val="single"/>
        </w:rPr>
      </w:pPr>
      <w:r>
        <w:rPr>
          <w:sz w:val="24"/>
        </w:rPr>
        <w:t>6. Комиссии по проведению публичных слушаний (общественных обсуждений) опубликовать заключение о результатах публичных слушаний по проекту внесения изменений в генеральный план Прокопьевского муниципального округа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>
      <w:pPr>
        <w:pStyle w:val="Normal"/>
        <w:widowControl/>
        <w:spacing w:before="0" w:after="0"/>
        <w:ind w:hanging="818" w:left="1527" w:right="0"/>
        <w:contextualSpacing/>
        <w:jc w:val="both"/>
        <w:rPr>
          <w:b/>
          <w:spacing w:val="-7"/>
          <w:sz w:val="24"/>
          <w:u w:val="single"/>
        </w:rPr>
      </w:pPr>
      <w:r>
        <w:rPr>
          <w:b/>
          <w:spacing w:val="-7"/>
          <w:sz w:val="24"/>
          <w:u w:val="single"/>
        </w:rPr>
      </w:r>
    </w:p>
    <w:p>
      <w:pPr>
        <w:pStyle w:val="Normal"/>
        <w:widowControl/>
        <w:ind w:hanging="0" w:left="0" w:right="0"/>
        <w:jc w:val="both"/>
        <w:rPr>
          <w:sz w:val="24"/>
        </w:rPr>
      </w:pPr>
      <w:r>
        <w:rPr>
          <w:b/>
          <w:sz w:val="24"/>
        </w:rPr>
        <w:t>Председатель комиссии</w:t>
      </w:r>
      <w:r>
        <w:rPr>
          <w:sz w:val="24"/>
        </w:rPr>
        <w:t xml:space="preserve">: </w:t>
      </w:r>
    </w:p>
    <w:p>
      <w:pPr>
        <w:pStyle w:val="Normal"/>
        <w:widowControl/>
        <w:ind w:hanging="0" w:left="0" w:right="0"/>
        <w:rPr>
          <w:sz w:val="24"/>
        </w:rPr>
      </w:pPr>
      <w:r>
        <w:rPr>
          <w:sz w:val="24"/>
        </w:rPr>
        <w:t>заместитель главы округа по ЖКХ,</w:t>
      </w:r>
    </w:p>
    <w:p>
      <w:pPr>
        <w:pStyle w:val="Normal"/>
        <w:widowControl/>
        <w:ind w:hanging="0" w:left="0" w:right="0"/>
        <w:rPr>
          <w:sz w:val="24"/>
        </w:rPr>
      </w:pPr>
      <w:r>
        <w:rPr>
          <w:sz w:val="24"/>
        </w:rPr>
        <w:t xml:space="preserve">дорожному хозяйству, </w:t>
      </w:r>
    </w:p>
    <w:p>
      <w:pPr>
        <w:pStyle w:val="Normal"/>
        <w:widowControl/>
        <w:ind w:hanging="0" w:left="0" w:right="0"/>
        <w:rPr>
          <w:b/>
          <w:sz w:val="24"/>
        </w:rPr>
      </w:pPr>
      <w:r>
        <w:rPr>
          <w:sz w:val="24"/>
        </w:rPr>
        <w:t>транспорту и связи                                                            _________________ О.В. Пушкарева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  <w:t xml:space="preserve">Протокол вел: </w:t>
      </w:r>
    </w:p>
    <w:p>
      <w:pPr>
        <w:pStyle w:val="Normal"/>
        <w:rPr>
          <w:sz w:val="24"/>
        </w:rPr>
      </w:pPr>
      <w:r>
        <w:rPr>
          <w:sz w:val="24"/>
        </w:rPr>
        <w:t xml:space="preserve">секретарь комиссии, главный специалист </w:t>
      </w:r>
    </w:p>
    <w:p>
      <w:pPr>
        <w:pStyle w:val="Normal"/>
        <w:rPr>
          <w:sz w:val="24"/>
        </w:rPr>
      </w:pPr>
      <w:r>
        <w:rPr>
          <w:sz w:val="24"/>
        </w:rPr>
        <w:t>отдела архитектуры и строительства администрации</w:t>
      </w:r>
    </w:p>
    <w:p>
      <w:pPr>
        <w:pStyle w:val="Normal"/>
        <w:rPr>
          <w:b w:val="false"/>
          <w:bCs w:val="false"/>
        </w:rPr>
      </w:pPr>
      <w:r>
        <w:rPr>
          <w:b w:val="false"/>
          <w:bCs w:val="false"/>
          <w:sz w:val="24"/>
        </w:rPr>
        <w:t>Прокопьевского муниципального округа                        __________________ Т.В. Голубева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>к протоколу от 02.04.2026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center"/>
        <w:rPr>
          <w:b/>
          <w:sz w:val="24"/>
        </w:rPr>
      </w:pPr>
      <w:r>
        <w:rPr>
          <w:b/>
          <w:sz w:val="24"/>
        </w:rPr>
        <w:t>Предложения и замечания по проекту внесения изменений в генеральный план Прокопьевского муниципального округа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tbl>
      <w:tblPr>
        <w:tblW w:w="14639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199"/>
        <w:gridCol w:w="1029"/>
        <w:gridCol w:w="1977"/>
        <w:gridCol w:w="2204"/>
        <w:gridCol w:w="1988"/>
        <w:gridCol w:w="2436"/>
        <w:gridCol w:w="3247"/>
      </w:tblGrid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sz w:val="12"/>
              </w:rPr>
            </w:pPr>
            <w:r>
              <w:rPr>
                <w:b/>
                <w:color w:val="000000"/>
                <w:spacing w:val="0"/>
                <w:sz w:val="12"/>
              </w:rPr>
              <w:t xml:space="preserve">№ </w:t>
            </w:r>
            <w:r>
              <w:rPr>
                <w:b/>
                <w:color w:val="000000"/>
                <w:spacing w:val="0"/>
                <w:sz w:val="12"/>
              </w:rPr>
              <w:t>п/п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дата  заявления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номер заявления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Наименование организации/Ф.И.О. заявителя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Кадастровый номер з/у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Содержание внесенных предложений и замечаний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участников публичных слушаний по функциональным зонам и границам населенных пунктов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Заключения организатора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публичных слушаний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о целесообразности или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нецелесообразности учета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внесенных участниками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публичных слушаний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  <w:t>предложений и замечаний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24.02.2025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«Транспортные Услуги Киселевска»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42:10:0304011:122, 42:10:0304011:213, 42:10:0304011:212, 42:10:0304011:337, 42:10:0304011:274 ( в т.ч. 42:10:0304011:565)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из СХ1 в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sz w:val="20"/>
              </w:rPr>
              <w:t>Предложение подлежит учету.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23.04.2025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02-/1393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АО «СУЭК - Кузбасс»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Cs w:val="20"/>
              </w:rPr>
              <w:t>42:10:0107007:436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kern w:val="0"/>
                <w:szCs w:val="20"/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</w:rPr>
              <w:t xml:space="preserve">Из СХ1 в </w:t>
            </w:r>
            <w:r>
              <w:rPr>
                <w:kern w:val="0"/>
                <w:sz w:val="20"/>
                <w:szCs w:val="20"/>
                <w:shd w:fill="auto" w:val="clear"/>
              </w:rPr>
              <w:t>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06.08.2025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3474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Комитет по управлению муниципальной собственностью администрации Прокопьевского Муниципального округа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п. Калачево, ул. Парниковая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Внесение участка в границы населенного пункта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4.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22.08.2025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02-22-08-2025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«СтарТрак»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42:10:0202002:296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из СХ1 в Т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5.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25.08.2025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Мамедов Руфат Ибад оглы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 xml:space="preserve">Кемеровская обл.-Кузбасс, Прокопьевский м.о., </w:t>
            </w:r>
            <w:r>
              <w:rPr/>
              <w:t>с. Калачево, ул. Кузнецкая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42:10:0205006:3294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Ж1 на ОД 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6.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22.10.2025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10101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Андрианов Сергей Валерьевич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42:10:0201004:117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Т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7.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23.10.2025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Потанин Юрий Александрович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42:10:0202002:298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ОД 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8.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07.11.2025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Лоншакова Татьяна Викторовна, Лоншаков Евгений Анатольевич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 xml:space="preserve">Кемеровская обл.-Кузбасс, Прокопьевский м.о., </w:t>
            </w:r>
            <w:r>
              <w:rPr/>
              <w:t>п. Калачево, ул. Советская 125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42:10:0205006:869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ОД 1 на ЖЗ 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9.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26.11.2025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6482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«СДС-Строй»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>Кемеровская обл.-Кузбасс, Прокопьевский м.о.</w:t>
            </w:r>
            <w:r>
              <w:rPr/>
              <w:t>, п. Чистугаш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10.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26.11.2025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6481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«СДС-Строй»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>
                <w:sz w:val="20"/>
              </w:rPr>
              <w:t>Кемеровская обл.-Кузбасс, Прокопьевский м.о.</w:t>
            </w:r>
            <w:r>
              <w:rPr/>
              <w:t>, п. Чистугаш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пункта,изменение территориальной зоны с Р5 на Р2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11.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04.12.2025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3366698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«Шахта № 12»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П1, с СХ3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12.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11.12.2025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3592853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«Разрез «Березовский»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13.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20.01.2026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Смирнова Надежда Федоровна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пгт Краснобродский , ул Новая 35в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42:21:0802008:280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Т на Ж2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14.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04.02.2026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455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«СДС-Строй»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п. Чистугаш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42:10:0304002:106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в границы населенного пункта,изменение территориальной зоны с Р5 на Р2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15.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16.02.2026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129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с. Бурлаки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Увеличение площади кладбища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02.03.2026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192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с. Кутуново, кладбище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Увеличение площади кладбища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17.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24.02.2026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Горшков Владислав Владимирович;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42:10:0107007:976, 42:10:0107007:994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П1 на СХ1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18.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24.02.2026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Хворов Александр Александрович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42:10:0304011:3; 42:10:0304011:12; 42:10:0304011:14; 42:10:0304011:32; 42:10:0304011:13; 42:10:0304011:6; 42:10:0304011:85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П1 на СХ1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19.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05.03.2026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СНТ «Весна»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м.о., ГП совхоз «Прокопьевский»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42:10:0304009:1848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Р4 на СХ2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color w:val="000000"/>
                <w:spacing w:val="0"/>
              </w:rPr>
              <w:t xml:space="preserve">Предложение не подлежит учету на основании:  </w:t>
            </w:r>
            <w:r>
              <w:rPr>
                <w:b w:val="false"/>
                <w:color w:val="000000"/>
                <w:spacing w:val="0"/>
              </w:rPr>
              <w:t>пункта 6 статьи 79 Земельного кодекса Российской Федерации, статьи 23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    </w:r>
          </w:p>
        </w:tc>
      </w:tr>
      <w:tr>
        <w:trPr/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20.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12.03.2026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45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«Транспортные Услуги Киселевска»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21.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13.03.2026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Ядров Александр Геннадьевич, в лице представителя по доверенности Плахиной Анастасии Сергеевны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42:10:0202002:84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 на Т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22.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01/20/02/1856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АО «Угольная компания «Кузбассразрезуголь»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/>
              <w:t>с Р1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23.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16.03.2026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3801762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ООО «Шахта № 12»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согласно схемы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СХ1, Р4,А, Т на П1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24.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Смирнова Надежда Федоровна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Пгт Краснобродский, ул. Новая 35а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Образуемый з/у; 42:21:0802008:280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В образуемом — с тер общ польз.Ж2, 42:21:0802008:280 с Т на Ж2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25.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30.03.2026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Мамедов Руфат Ибад оглы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п. Калачево, ул. Кузнецкая, 35а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42:10:0205006:3222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и Ж1 на ОД2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26.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01.04.2026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Сухоребрикова Мария Сергеевна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42:10:0303006:96; 42:10:0000000:275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Р2 на СХ1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color w:val="000000"/>
                <w:spacing w:val="0"/>
                <w:sz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false"/>
                <w:color w:val="000000"/>
                <w:spacing w:val="0"/>
                <w:sz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27.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01.04.2026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jc w:val="center"/>
              <w:rPr/>
            </w:pPr>
            <w:r>
              <w:rPr/>
              <w:t>б/н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rPr/>
            </w:pPr>
            <w:r>
              <w:rPr/>
              <w:t>Дуспанов Александр Жадигирович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Кемеровская обл.-Кузбасс,  Прокопьевский м.о.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42:10:0303006:96; 42:10:0000000:275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>с Р2 на СХ</w:t>
            </w:r>
          </w:p>
        </w:tc>
        <w:tc>
          <w:tcPr>
            <w:tcW w:w="3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color w:val="000000"/>
                <w:spacing w:val="0"/>
                <w:sz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false"/>
                <w:color w:val="000000"/>
                <w:spacing w:val="0"/>
                <w:sz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 xml:space="preserve">Приложение №2 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 xml:space="preserve">к протоколу от  02.04.2026 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center"/>
        <w:rPr>
          <w:b/>
          <w:sz w:val="24"/>
        </w:rPr>
      </w:pPr>
      <w:r>
        <w:rPr>
          <w:b/>
          <w:sz w:val="24"/>
        </w:rPr>
        <w:t>Вопросы участников собрания публичных слушаний по проекту внесения изменений в генеральный план Прокопьевского муниципального округа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tbl>
      <w:tblPr>
        <w:tblStyle w:val="Style_3"/>
        <w:tblW w:w="931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772"/>
        <w:gridCol w:w="4646"/>
      </w:tblGrid>
      <w:tr>
        <w:trPr/>
        <w:tc>
          <w:tcPr>
            <w:tcW w:w="8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377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Наименование организации/Ф.И.О. заявителя</w:t>
            </w:r>
          </w:p>
        </w:tc>
        <w:tc>
          <w:tcPr>
            <w:tcW w:w="464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0"/>
              </w:rPr>
              <w:t>Содержание вопроса</w:t>
            </w:r>
          </w:p>
        </w:tc>
      </w:tr>
      <w:tr>
        <w:trPr/>
        <w:tc>
          <w:tcPr>
            <w:tcW w:w="8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1.</w:t>
            </w:r>
          </w:p>
        </w:tc>
        <w:tc>
          <w:tcPr>
            <w:tcW w:w="3772" w:type="dxa"/>
            <w:tcBorders/>
          </w:tcPr>
          <w:p>
            <w:pPr>
              <w:pStyle w:val="Normal"/>
              <w:widowControl/>
              <w:ind w:hanging="0" w:left="0" w:right="0"/>
              <w:jc w:val="left"/>
              <w:rPr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Вепронцева Людмила Васильевна - представитель по доверенности №64/2026 от 19.03.02026 ООО ХК «СДС-Энерго»</w:t>
            </w:r>
          </w:p>
        </w:tc>
        <w:tc>
          <w:tcPr>
            <w:tcW w:w="464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Проедложение ООО ХК «СДС-Энерго», ООО «СДС-Строй» в отношении земельного участка в границах поселка Чистугаш не рассмотрены и изменения не внесены в проект изменений генерального плана?</w:t>
            </w:r>
          </w:p>
        </w:tc>
      </w:tr>
    </w:tbl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  <w:r>
        <w:br w:type="page"/>
      </w:r>
    </w:p>
    <w:p>
      <w:pPr>
        <w:pStyle w:val="Normal"/>
        <w:widowControl/>
        <w:tabs>
          <w:tab w:val="clear" w:pos="708"/>
          <w:tab w:val="left" w:pos="5954" w:leader="none"/>
        </w:tabs>
        <w:spacing w:before="0" w:after="0"/>
        <w:jc w:val="right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auto"/>
    <w:pitch w:val="default"/>
  </w:font>
  <w:font w:name="Wingdings">
    <w:charset w:val="01"/>
    <w:family w:val="auto"/>
    <w:pitch w:val="default"/>
  </w:font>
  <w:font w:name="Tahoma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auto"/>
    <w:pitch w:val="default"/>
  </w:font>
  <w:font w:name="Symbol">
    <w:charset w:val="01"/>
    <w:family w:val="roman"/>
    <w:pitch w:val="default"/>
  </w:font>
  <w:font w:name="Courier New">
    <w:charset w:val="01"/>
    <w:family w:val="auto"/>
    <w:pitch w:val="default"/>
  </w:font>
  <w:font w:name="SchoolBookC">
    <w:charset w:val="01"/>
    <w:family w:val="auto"/>
    <w:pitch w:val="default"/>
  </w:font>
  <w:font w:name="Arial">
    <w:charset w:val="01"/>
    <w:family w:val="swiss"/>
    <w:pitch w:val="default"/>
  </w:font>
  <w:font w:name="Segoe UI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9"/>
      <w:lvlJc w:val="left"/>
      <w:pPr>
        <w:tabs>
          <w:tab w:val="num" w:pos="1584"/>
        </w:tabs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4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BodyText"/>
    <w:uiPriority w:val="9"/>
    <w:qFormat/>
    <w:pPr>
      <w:widowControl/>
      <w:numPr>
        <w:ilvl w:val="0"/>
        <w:numId w:val="1"/>
      </w:numPr>
      <w:spacing w:before="280" w:after="280"/>
      <w:outlineLvl w:val="0"/>
    </w:pPr>
    <w:rPr>
      <w:b/>
      <w:sz w:val="48"/>
    </w:rPr>
  </w:style>
  <w:style w:type="paragraph" w:styleId="Heading2">
    <w:name w:val="heading 2"/>
    <w:basedOn w:val="11111"/>
    <w:next w:val="BodyText"/>
    <w:uiPriority w:val="9"/>
    <w:qFormat/>
    <w:pPr>
      <w:widowControl/>
      <w:numPr>
        <w:ilvl w:val="1"/>
        <w:numId w:val="1"/>
      </w:numPr>
      <w:spacing w:before="200" w:after="120"/>
      <w:outlineLvl w:val="1"/>
    </w:pPr>
    <w:rPr>
      <w:b/>
      <w:sz w:val="32"/>
    </w:rPr>
  </w:style>
  <w:style w:type="paragraph" w:styleId="Heading3">
    <w:name w:val="heading 3"/>
    <w:basedOn w:val="11111"/>
    <w:next w:val="BodyText"/>
    <w:uiPriority w:val="9"/>
    <w:qFormat/>
    <w:pPr>
      <w:widowControl/>
      <w:numPr>
        <w:ilvl w:val="2"/>
        <w:numId w:val="1"/>
      </w:numPr>
      <w:spacing w:before="140" w:after="120"/>
      <w:outlineLvl w:val="2"/>
    </w:pPr>
    <w:rPr>
      <w:b/>
    </w:rPr>
  </w:style>
  <w:style w:type="paragraph" w:styleId="Heading4">
    <w:name w:val="heading 4"/>
    <w:next w:val="Normal"/>
    <w:uiPriority w:val="9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8z211">
    <w:name w:val="WW8Num18z211"/>
    <w:link w:val="WW8Num18z2111"/>
    <w:qFormat/>
    <w:rPr>
      <w:rFonts w:ascii="Wingdings" w:hAnsi="Wingdings"/>
      <w:color w:val="000000"/>
      <w:spacing w:val="0"/>
      <w:sz w:val="20"/>
    </w:rPr>
  </w:style>
  <w:style w:type="character" w:styleId="WW8Num3z611">
    <w:name w:val="WW8Num3z611"/>
    <w:link w:val="WW8Num3z611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Знак11"/>
    <w:link w:val="1119"/>
    <w:qFormat/>
    <w:rPr>
      <w:rFonts w:ascii="Tahoma" w:hAnsi="Tahoma"/>
    </w:rPr>
  </w:style>
  <w:style w:type="character" w:styleId="WW8Num9z411">
    <w:name w:val="WW8Num9z411"/>
    <w:link w:val="WW8Num9z4111"/>
    <w:qFormat/>
    <w:rPr>
      <w:rFonts w:ascii="Times New Roman" w:hAnsi="Times New Roman"/>
      <w:color w:val="000000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Heading11">
    <w:name w:val="Heading 11"/>
    <w:link w:val="Heading111"/>
    <w:qFormat/>
    <w:rPr>
      <w:b/>
      <w:sz w:val="48"/>
    </w:rPr>
  </w:style>
  <w:style w:type="character" w:styleId="111">
    <w:name w:val="Заголовок111"/>
    <w:link w:val="11111"/>
    <w:qFormat/>
    <w:rPr>
      <w:rFonts w:ascii="Liberation Sans" w:hAnsi="Liberation Sans"/>
      <w:sz w:val="28"/>
    </w:rPr>
  </w:style>
  <w:style w:type="character" w:styleId="1">
    <w:name w:val="Указатель1"/>
    <w:link w:val="116"/>
    <w:qFormat/>
    <w:rPr>
      <w:rFonts w:ascii="PT Astra Serif" w:hAnsi="PT Astra Serif"/>
    </w:rPr>
  </w:style>
  <w:style w:type="character" w:styleId="WW8Num1z611">
    <w:name w:val="WW8Num1z611"/>
    <w:link w:val="WW8Num1z6111"/>
    <w:qFormat/>
    <w:rPr>
      <w:rFonts w:ascii="Times New Roman" w:hAnsi="Times New Roman"/>
      <w:color w:val="000000"/>
      <w:spacing w:val="0"/>
      <w:sz w:val="20"/>
    </w:rPr>
  </w:style>
  <w:style w:type="character" w:styleId="Heading412">
    <w:name w:val="Heading 412"/>
    <w:link w:val="Heading4121"/>
    <w:qFormat/>
    <w:rPr>
      <w:rFonts w:ascii="XO Thames" w:hAnsi="XO Thames"/>
      <w:b/>
      <w:color w:val="000000"/>
      <w:spacing w:val="0"/>
      <w:sz w:val="24"/>
    </w:rPr>
  </w:style>
  <w:style w:type="character" w:styleId="WW8Num21z411">
    <w:name w:val="WW8Num21z411"/>
    <w:link w:val="WW8Num21z4111"/>
    <w:qFormat/>
    <w:rPr>
      <w:rFonts w:ascii="Times New Roman" w:hAnsi="Times New Roman"/>
      <w:color w:val="000000"/>
      <w:spacing w:val="0"/>
      <w:sz w:val="20"/>
    </w:rPr>
  </w:style>
  <w:style w:type="character" w:styleId="WW8Num20z511">
    <w:name w:val="WW8Num20z511"/>
    <w:link w:val="WW8Num20z511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19z611">
    <w:name w:val="WW8Num19z611"/>
    <w:link w:val="WW8Num19z6111"/>
    <w:qFormat/>
    <w:rPr>
      <w:rFonts w:ascii="Times New Roman" w:hAnsi="Times New Roman"/>
      <w:color w:val="000000"/>
      <w:spacing w:val="0"/>
      <w:sz w:val="20"/>
    </w:rPr>
  </w:style>
  <w:style w:type="character" w:styleId="WW8Num4z411">
    <w:name w:val="WW8Num4z411"/>
    <w:link w:val="WW8Num4z4111"/>
    <w:qFormat/>
    <w:rPr>
      <w:rFonts w:ascii="Times New Roman" w:hAnsi="Times New Roman"/>
      <w:color w:val="000000"/>
      <w:spacing w:val="0"/>
      <w:sz w:val="20"/>
    </w:rPr>
  </w:style>
  <w:style w:type="character" w:styleId="WW8Num13z011">
    <w:name w:val="WW8Num13z011"/>
    <w:link w:val="WW8Num13z0111"/>
    <w:qFormat/>
    <w:rPr>
      <w:rFonts w:ascii="Symbol" w:hAnsi="Symbol"/>
      <w:color w:val="000000"/>
      <w:spacing w:val="0"/>
      <w:sz w:val="20"/>
    </w:rPr>
  </w:style>
  <w:style w:type="character" w:styleId="1111">
    <w:name w:val="Строгий111"/>
    <w:link w:val="11112"/>
    <w:qFormat/>
    <w:rPr>
      <w:rFonts w:ascii="Times New Roman" w:hAnsi="Times New Roman"/>
      <w:b/>
      <w:color w:val="000000"/>
      <w:spacing w:val="0"/>
      <w:sz w:val="20"/>
    </w:rPr>
  </w:style>
  <w:style w:type="character" w:styleId="WW8Num3z311">
    <w:name w:val="WW8Num3z311"/>
    <w:link w:val="WW8Num3z3111"/>
    <w:qFormat/>
    <w:rPr>
      <w:rFonts w:ascii="Times New Roman" w:hAnsi="Times New Roman"/>
      <w:color w:val="000000"/>
      <w:spacing w:val="0"/>
      <w:sz w:val="20"/>
    </w:rPr>
  </w:style>
  <w:style w:type="character" w:styleId="WW8Num2z011">
    <w:name w:val="WW8Num2z011"/>
    <w:link w:val="WW8Num2z0111"/>
    <w:qFormat/>
    <w:rPr>
      <w:rFonts w:ascii="Times New Roman" w:hAnsi="Times New Roman"/>
      <w:color w:val="000000"/>
      <w:spacing w:val="0"/>
      <w:sz w:val="24"/>
    </w:rPr>
  </w:style>
  <w:style w:type="character" w:styleId="Textbody2">
    <w:name w:val="Text body2"/>
    <w:link w:val="Textbody21"/>
    <w:qFormat/>
    <w:rPr>
      <w:rFonts w:ascii="Times New Roman" w:hAnsi="Times New Roman"/>
      <w:color w:val="000000"/>
      <w:spacing w:val="0"/>
      <w:sz w:val="20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List2">
    <w:name w:val="List2"/>
    <w:basedOn w:val="Textbody1"/>
    <w:link w:val="List21"/>
    <w:qFormat/>
    <w:rPr/>
  </w:style>
  <w:style w:type="character" w:styleId="WW8Num20z011">
    <w:name w:val="WW8Num20z011"/>
    <w:link w:val="WW8Num20z0111"/>
    <w:qFormat/>
    <w:rPr>
      <w:rFonts w:ascii="Times New Roman" w:hAnsi="Times New Roman"/>
      <w:color w:val="000000"/>
      <w:spacing w:val="0"/>
      <w:sz w:val="20"/>
    </w:rPr>
  </w:style>
  <w:style w:type="character" w:styleId="WW8Num3z711">
    <w:name w:val="WW8Num3z711"/>
    <w:link w:val="WW8Num3z7111"/>
    <w:qFormat/>
    <w:rPr>
      <w:rFonts w:ascii="Times New Roman" w:hAnsi="Times New Roman"/>
      <w:color w:val="000000"/>
      <w:spacing w:val="0"/>
      <w:sz w:val="20"/>
    </w:rPr>
  </w:style>
  <w:style w:type="character" w:styleId="1112">
    <w:name w:val="Номер страницы111"/>
    <w:basedOn w:val="2112"/>
    <w:link w:val="11113"/>
    <w:qFormat/>
    <w:rPr/>
  </w:style>
  <w:style w:type="character" w:styleId="WW8Num4z811">
    <w:name w:val="WW8Num4z811"/>
    <w:link w:val="WW8Num4z8111"/>
    <w:qFormat/>
    <w:rPr>
      <w:rFonts w:ascii="Times New Roman" w:hAnsi="Times New Roman"/>
      <w:color w:val="000000"/>
      <w:spacing w:val="0"/>
      <w:sz w:val="20"/>
    </w:rPr>
  </w:style>
  <w:style w:type="character" w:styleId="WW8Num13z211">
    <w:name w:val="WW8Num13z211"/>
    <w:link w:val="WW8Num13z2111"/>
    <w:qFormat/>
    <w:rPr>
      <w:rFonts w:ascii="Wingdings" w:hAnsi="Wingdings"/>
      <w:color w:val="000000"/>
      <w:spacing w:val="0"/>
      <w:sz w:val="20"/>
    </w:rPr>
  </w:style>
  <w:style w:type="character" w:styleId="Textbody">
    <w:name w:val="Text body"/>
    <w:qFormat/>
    <w:rPr/>
  </w:style>
  <w:style w:type="character" w:styleId="WW8Num1z111">
    <w:name w:val="WW8Num1z111"/>
    <w:link w:val="WW8Num1z1111"/>
    <w:qFormat/>
    <w:rPr>
      <w:rFonts w:ascii="Times New Roman" w:hAnsi="Times New Roman"/>
      <w:color w:val="000000"/>
      <w:spacing w:val="0"/>
      <w:sz w:val="20"/>
    </w:rPr>
  </w:style>
  <w:style w:type="character" w:styleId="Internetlink1">
    <w:name w:val="Internet link1"/>
    <w:link w:val="Internetlink1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1113">
    <w:name w:val="Обычный111"/>
    <w:link w:val="11114"/>
    <w:qFormat/>
    <w:rPr>
      <w:rFonts w:ascii="Times New Roman" w:hAnsi="Times New Roman"/>
      <w:color w:val="000000"/>
      <w:spacing w:val="0"/>
      <w:sz w:val="20"/>
    </w:rPr>
  </w:style>
  <w:style w:type="character" w:styleId="Heading511">
    <w:name w:val="Heading 511"/>
    <w:link w:val="Heading5111"/>
    <w:qFormat/>
    <w:rPr>
      <w:rFonts w:ascii="XO Thames" w:hAnsi="XO Thames"/>
      <w:b/>
      <w:color w:val="000000"/>
      <w:spacing w:val="0"/>
      <w:sz w:val="22"/>
    </w:rPr>
  </w:style>
  <w:style w:type="character" w:styleId="WW8Num16z711">
    <w:name w:val="WW8Num16z711"/>
    <w:link w:val="WW8Num16z7111"/>
    <w:qFormat/>
    <w:rPr>
      <w:rFonts w:ascii="Times New Roman" w:hAnsi="Times New Roman"/>
      <w:color w:val="000000"/>
      <w:spacing w:val="0"/>
      <w:sz w:val="20"/>
    </w:rPr>
  </w:style>
  <w:style w:type="character" w:styleId="WW8Num9z511">
    <w:name w:val="WW8Num9z511"/>
    <w:link w:val="WW8Num9z511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111"/>
    <w:qFormat/>
    <w:rPr>
      <w:b/>
    </w:rPr>
  </w:style>
  <w:style w:type="character" w:styleId="WW8Num1z511">
    <w:name w:val="WW8Num1z511"/>
    <w:link w:val="WW8Num1z5111"/>
    <w:qFormat/>
    <w:rPr>
      <w:rFonts w:ascii="Times New Roman" w:hAnsi="Times New Roman"/>
      <w:color w:val="000000"/>
      <w:spacing w:val="0"/>
      <w:sz w:val="20"/>
    </w:rPr>
  </w:style>
  <w:style w:type="character" w:styleId="WW8Num21z811">
    <w:name w:val="WW8Num21z811"/>
    <w:link w:val="WW8Num21z81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link w:val="Footnote111"/>
    <w:qFormat/>
    <w:rPr>
      <w:rFonts w:ascii="XO Thames" w:hAnsi="XO Thames"/>
      <w:color w:val="000000"/>
      <w:spacing w:val="0"/>
      <w:sz w:val="22"/>
    </w:rPr>
  </w:style>
  <w:style w:type="character" w:styleId="Endnote2">
    <w:name w:val="Endnote2"/>
    <w:link w:val="Endnote21"/>
    <w:qFormat/>
    <w:rPr>
      <w:rFonts w:ascii="XO Thames" w:hAnsi="XO Thames"/>
      <w:color w:val="000000"/>
      <w:spacing w:val="0"/>
      <w:sz w:val="22"/>
    </w:rPr>
  </w:style>
  <w:style w:type="character" w:styleId="WW8Num10z211">
    <w:name w:val="WW8Num10z211"/>
    <w:link w:val="WW8Num10z2111"/>
    <w:qFormat/>
    <w:rPr>
      <w:rFonts w:ascii="Times New Roman" w:hAnsi="Times New Roman"/>
      <w:color w:val="000000"/>
      <w:spacing w:val="0"/>
      <w:sz w:val="20"/>
    </w:rPr>
  </w:style>
  <w:style w:type="character" w:styleId="ConsPlusNormal11">
    <w:name w:val="ConsPlusNormal11"/>
    <w:link w:val="ConsPlusNormal111"/>
    <w:qFormat/>
    <w:rPr>
      <w:rFonts w:ascii="Times New Roman" w:hAnsi="Times New Roman"/>
      <w:color w:val="000000"/>
      <w:spacing w:val="0"/>
      <w:sz w:val="24"/>
    </w:rPr>
  </w:style>
  <w:style w:type="character" w:styleId="apple-converted-space11">
    <w:name w:val="apple-converted-space11"/>
    <w:basedOn w:val="1118"/>
    <w:link w:val="apple-converted-space111"/>
    <w:qFormat/>
    <w:rPr/>
  </w:style>
  <w:style w:type="character" w:styleId="WW8Num20z111">
    <w:name w:val="WW8Num20z111"/>
    <w:link w:val="WW8Num20z1111"/>
    <w:qFormat/>
    <w:rPr>
      <w:rFonts w:ascii="Times New Roman" w:hAnsi="Times New Roman"/>
      <w:color w:val="000000"/>
      <w:spacing w:val="0"/>
      <w:sz w:val="20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WW8Num16z311">
    <w:name w:val="WW8Num16z311"/>
    <w:link w:val="WW8Num16z3111"/>
    <w:qFormat/>
    <w:rPr>
      <w:rFonts w:ascii="Times New Roman" w:hAnsi="Times New Roman"/>
      <w:color w:val="000000"/>
      <w:spacing w:val="0"/>
      <w:sz w:val="20"/>
    </w:rPr>
  </w:style>
  <w:style w:type="character" w:styleId="WW8Num9z311">
    <w:name w:val="WW8Num9z311"/>
    <w:link w:val="WW8Num9z3111"/>
    <w:qFormat/>
    <w:rPr>
      <w:rFonts w:ascii="Times New Roman" w:hAnsi="Times New Roman"/>
      <w:color w:val="000000"/>
      <w:spacing w:val="0"/>
      <w:sz w:val="20"/>
    </w:rPr>
  </w:style>
  <w:style w:type="character" w:styleId="WW8Num9z011">
    <w:name w:val="WW8Num9z011"/>
    <w:link w:val="WW8Num9z0111"/>
    <w:qFormat/>
    <w:rPr>
      <w:rFonts w:ascii="Times New Roman" w:hAnsi="Times New Roman"/>
      <w:color w:val="000000"/>
      <w:spacing w:val="0"/>
      <w:sz w:val="24"/>
    </w:rPr>
  </w:style>
  <w:style w:type="character" w:styleId="HeaderandFooter11">
    <w:name w:val="Header and Footer11"/>
    <w:link w:val="HeaderandFooter111"/>
    <w:qFormat/>
    <w:rPr>
      <w:rFonts w:ascii="XO Thames" w:hAnsi="XO Thames"/>
      <w:color w:val="000000"/>
      <w:spacing w:val="0"/>
      <w:sz w:val="28"/>
    </w:rPr>
  </w:style>
  <w:style w:type="character" w:styleId="WW8Num14z411">
    <w:name w:val="WW8Num14z411"/>
    <w:link w:val="WW8Num14z4111"/>
    <w:qFormat/>
    <w:rPr>
      <w:rFonts w:ascii="Times New Roman" w:hAnsi="Times New Roman"/>
      <w:color w:val="000000"/>
      <w:spacing w:val="0"/>
      <w:sz w:val="20"/>
    </w:rPr>
  </w:style>
  <w:style w:type="character" w:styleId="Style9">
    <w:name w:val="Содержимое таблицы"/>
    <w:link w:val="14"/>
    <w:qFormat/>
    <w:rPr/>
  </w:style>
  <w:style w:type="character" w:styleId="WW8Num5z411">
    <w:name w:val="WW8Num5z411"/>
    <w:link w:val="WW8Num5z4111"/>
    <w:qFormat/>
    <w:rPr>
      <w:rFonts w:ascii="Times New Roman" w:hAnsi="Times New Roman"/>
      <w:color w:val="000000"/>
      <w:spacing w:val="0"/>
      <w:sz w:val="20"/>
    </w:rPr>
  </w:style>
  <w:style w:type="character" w:styleId="WW8Num16z411">
    <w:name w:val="WW8Num16z411"/>
    <w:link w:val="WW8Num16z4111"/>
    <w:qFormat/>
    <w:rPr>
      <w:rFonts w:ascii="Times New Roman" w:hAnsi="Times New Roman"/>
      <w:color w:val="000000"/>
      <w:spacing w:val="0"/>
      <w:sz w:val="20"/>
    </w:rPr>
  </w:style>
  <w:style w:type="character" w:styleId="211">
    <w:name w:val="Указатель211"/>
    <w:link w:val="21111"/>
    <w:qFormat/>
    <w:rPr/>
  </w:style>
  <w:style w:type="character" w:styleId="WW8Num2z411">
    <w:name w:val="WW8Num2z411"/>
    <w:link w:val="WW8Num2z4111"/>
    <w:qFormat/>
    <w:rPr>
      <w:rFonts w:ascii="Times New Roman" w:hAnsi="Times New Roman"/>
      <w:color w:val="000000"/>
      <w:spacing w:val="0"/>
      <w:sz w:val="20"/>
    </w:rPr>
  </w:style>
  <w:style w:type="character" w:styleId="Heading312">
    <w:name w:val="Heading 312"/>
    <w:basedOn w:val="111"/>
    <w:link w:val="Heading3121"/>
    <w:qFormat/>
    <w:rPr>
      <w:b/>
    </w:rPr>
  </w:style>
  <w:style w:type="character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styleId="WW8Num15z111">
    <w:name w:val="WW8Num15z111"/>
    <w:link w:val="WW8Num15z1111"/>
    <w:qFormat/>
    <w:rPr>
      <w:rFonts w:ascii="Courier New" w:hAnsi="Courier New"/>
      <w:color w:val="000000"/>
      <w:spacing w:val="0"/>
      <w:sz w:val="20"/>
    </w:rPr>
  </w:style>
  <w:style w:type="character" w:styleId="WW8Num5z511">
    <w:name w:val="WW8Num5z511"/>
    <w:link w:val="WW8Num5z5111"/>
    <w:qFormat/>
    <w:rPr>
      <w:rFonts w:ascii="Times New Roman" w:hAnsi="Times New Roman"/>
      <w:color w:val="000000"/>
      <w:spacing w:val="0"/>
      <w:sz w:val="20"/>
    </w:rPr>
  </w:style>
  <w:style w:type="character" w:styleId="WW8Num11z311">
    <w:name w:val="WW8Num11z311"/>
    <w:link w:val="WW8Num11z3111"/>
    <w:qFormat/>
    <w:rPr>
      <w:rFonts w:ascii="Symbol" w:hAnsi="Symbol"/>
      <w:color w:val="000000"/>
      <w:spacing w:val="0"/>
      <w:sz w:val="20"/>
    </w:rPr>
  </w:style>
  <w:style w:type="character" w:styleId="WW8Num18z011">
    <w:name w:val="WW8Num18z011"/>
    <w:link w:val="WW8Num18z0111"/>
    <w:qFormat/>
    <w:rPr>
      <w:rFonts w:ascii="Symbol" w:hAnsi="Symbol"/>
      <w:color w:val="000000"/>
      <w:spacing w:val="0"/>
      <w:sz w:val="24"/>
    </w:rPr>
  </w:style>
  <w:style w:type="character" w:styleId="WW8Num3z811">
    <w:name w:val="WW8Num3z811"/>
    <w:link w:val="WW8Num3z8111"/>
    <w:qFormat/>
    <w:rPr>
      <w:rFonts w:ascii="Times New Roman" w:hAnsi="Times New Roman"/>
      <w:color w:val="000000"/>
      <w:spacing w:val="0"/>
      <w:sz w:val="20"/>
    </w:rPr>
  </w:style>
  <w:style w:type="character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WW8Num11z211">
    <w:name w:val="WW8Num11z211"/>
    <w:link w:val="WW8Num11z2111"/>
    <w:qFormat/>
    <w:rPr>
      <w:rFonts w:ascii="Wingdings" w:hAnsi="Wingdings"/>
      <w:color w:val="000000"/>
      <w:spacing w:val="0"/>
      <w:sz w:val="20"/>
    </w:rPr>
  </w:style>
  <w:style w:type="character" w:styleId="WW8Num14z811">
    <w:name w:val="WW8Num14z811"/>
    <w:link w:val="WW8Num14z8111"/>
    <w:qFormat/>
    <w:rPr>
      <w:rFonts w:ascii="Times New Roman" w:hAnsi="Times New Roman"/>
      <w:color w:val="000000"/>
      <w:spacing w:val="0"/>
      <w:sz w:val="20"/>
    </w:rPr>
  </w:style>
  <w:style w:type="character" w:styleId="WW8Num14z711">
    <w:name w:val="WW8Num14z711"/>
    <w:link w:val="WW8Num14z7111"/>
    <w:qFormat/>
    <w:rPr>
      <w:rFonts w:ascii="Times New Roman" w:hAnsi="Times New Roman"/>
      <w:color w:val="000000"/>
      <w:spacing w:val="0"/>
      <w:sz w:val="20"/>
    </w:rPr>
  </w:style>
  <w:style w:type="character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character" w:styleId="WW8Num19z811">
    <w:name w:val="WW8Num19z811"/>
    <w:link w:val="WW8Num19z8111"/>
    <w:qFormat/>
    <w:rPr>
      <w:rFonts w:ascii="Times New Roman" w:hAnsi="Times New Roman"/>
      <w:color w:val="000000"/>
      <w:spacing w:val="0"/>
      <w:sz w:val="20"/>
    </w:rPr>
  </w:style>
  <w:style w:type="character" w:styleId="WW8Num5z011">
    <w:name w:val="WW8Num5z011"/>
    <w:link w:val="WW8Num5z0111"/>
    <w:qFormat/>
    <w:rPr>
      <w:rFonts w:ascii="Times New Roman" w:hAnsi="Times New Roman"/>
      <w:color w:val="000000"/>
      <w:spacing w:val="0"/>
      <w:sz w:val="24"/>
    </w:rPr>
  </w:style>
  <w:style w:type="character" w:styleId="WW8Num21z611">
    <w:name w:val="WW8Num21z611"/>
    <w:link w:val="WW8Num21z6111"/>
    <w:qFormat/>
    <w:rPr>
      <w:rFonts w:ascii="Times New Roman" w:hAnsi="Times New Roman"/>
      <w:color w:val="000000"/>
      <w:spacing w:val="0"/>
      <w:sz w:val="20"/>
    </w:rPr>
  </w:style>
  <w:style w:type="character" w:styleId="1114">
    <w:name w:val="Знак примечания111"/>
    <w:link w:val="11115"/>
    <w:qFormat/>
    <w:rPr>
      <w:rFonts w:ascii="Times New Roman" w:hAnsi="Times New Roman"/>
      <w:color w:val="000000"/>
      <w:spacing w:val="0"/>
      <w:sz w:val="16"/>
    </w:rPr>
  </w:style>
  <w:style w:type="character" w:styleId="WW8Num20z211">
    <w:name w:val="WW8Num20z211"/>
    <w:link w:val="WW8Num20z2111"/>
    <w:qFormat/>
    <w:rPr>
      <w:rFonts w:ascii="Times New Roman" w:hAnsi="Times New Roman"/>
      <w:color w:val="000000"/>
      <w:spacing w:val="0"/>
      <w:sz w:val="20"/>
    </w:rPr>
  </w:style>
  <w:style w:type="character" w:styleId="Caption1">
    <w:name w:val="Caption1"/>
    <w:qFormat/>
    <w:rPr>
      <w:i/>
      <w:sz w:val="24"/>
    </w:rPr>
  </w:style>
  <w:style w:type="character" w:styleId="WW8Num16z811">
    <w:name w:val="WW8Num16z811"/>
    <w:link w:val="WW8Num16z8111"/>
    <w:qFormat/>
    <w:rPr>
      <w:rFonts w:ascii="Times New Roman" w:hAnsi="Times New Roman"/>
      <w:color w:val="000000"/>
      <w:spacing w:val="0"/>
      <w:sz w:val="20"/>
    </w:rPr>
  </w:style>
  <w:style w:type="character" w:styleId="WW8Num2z311">
    <w:name w:val="WW8Num2z311"/>
    <w:link w:val="WW8Num2z3111"/>
    <w:qFormat/>
    <w:rPr>
      <w:rFonts w:ascii="Times New Roman" w:hAnsi="Times New Roman"/>
      <w:color w:val="000000"/>
      <w:spacing w:val="0"/>
      <w:sz w:val="20"/>
    </w:rPr>
  </w:style>
  <w:style w:type="character" w:styleId="Subtitle11">
    <w:name w:val="Subtitle11"/>
    <w:basedOn w:val="111"/>
    <w:link w:val="Subtitle111"/>
    <w:qFormat/>
    <w:rPr>
      <w:sz w:val="36"/>
    </w:rPr>
  </w:style>
  <w:style w:type="character" w:styleId="WW8Num14z611">
    <w:name w:val="WW8Num14z611"/>
    <w:link w:val="WW8Num14z6111"/>
    <w:qFormat/>
    <w:rPr>
      <w:rFonts w:ascii="Times New Roman" w:hAnsi="Times New Roman"/>
      <w:color w:val="000000"/>
      <w:spacing w:val="0"/>
      <w:sz w:val="20"/>
    </w:rPr>
  </w:style>
  <w:style w:type="character" w:styleId="WW8Num1z711">
    <w:name w:val="WW8Num1z711"/>
    <w:link w:val="WW8Num1z7111"/>
    <w:qFormat/>
    <w:rPr>
      <w:rFonts w:ascii="Times New Roman" w:hAnsi="Times New Roman"/>
      <w:color w:val="000000"/>
      <w:spacing w:val="0"/>
      <w:sz w:val="20"/>
    </w:rPr>
  </w:style>
  <w:style w:type="character" w:styleId="WW8Num4z011">
    <w:name w:val="WW8Num4z011"/>
    <w:link w:val="WW8Num4z0111"/>
    <w:qFormat/>
    <w:rPr>
      <w:rFonts w:ascii="Times New Roman" w:hAnsi="Times New Roman"/>
      <w:color w:val="000000"/>
      <w:spacing w:val="0"/>
      <w:sz w:val="24"/>
    </w:rPr>
  </w:style>
  <w:style w:type="character" w:styleId="Marginalia1">
    <w:name w:val="Marginalia1"/>
    <w:link w:val="Marginalia11"/>
    <w:qFormat/>
    <w:rPr/>
  </w:style>
  <w:style w:type="character" w:styleId="WW8Num4z311">
    <w:name w:val="WW8Num4z311"/>
    <w:link w:val="WW8Num4z3111"/>
    <w:qFormat/>
    <w:rPr>
      <w:rFonts w:ascii="Times New Roman" w:hAnsi="Times New Roman"/>
      <w:color w:val="000000"/>
      <w:spacing w:val="0"/>
      <w:sz w:val="20"/>
    </w:rPr>
  </w:style>
  <w:style w:type="character" w:styleId="12">
    <w:name w:val="Указатель12"/>
    <w:link w:val="1211"/>
    <w:qFormat/>
    <w:rPr>
      <w:rFonts w:ascii="PT Astra Serif" w:hAnsi="PT Astra Serif"/>
    </w:rPr>
  </w:style>
  <w:style w:type="character" w:styleId="Internetlink2">
    <w:name w:val="Internet link2"/>
    <w:link w:val="Internetlink2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1z811">
    <w:name w:val="WW8Num1z811"/>
    <w:link w:val="WW8Num1z8111"/>
    <w:qFormat/>
    <w:rPr>
      <w:rFonts w:ascii="Times New Roman" w:hAnsi="Times New Roman"/>
      <w:color w:val="000000"/>
      <w:spacing w:val="0"/>
      <w:sz w:val="20"/>
    </w:rPr>
  </w:style>
  <w:style w:type="character" w:styleId="WW8Num19z711">
    <w:name w:val="WW8Num19z711"/>
    <w:link w:val="WW8Num19z711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21z711">
    <w:name w:val="WW8Num21z711"/>
    <w:link w:val="WW8Num21z7111"/>
    <w:qFormat/>
    <w:rPr>
      <w:rFonts w:ascii="Times New Roman" w:hAnsi="Times New Roman"/>
      <w:color w:val="000000"/>
      <w:spacing w:val="0"/>
      <w:sz w:val="20"/>
    </w:rPr>
  </w:style>
  <w:style w:type="character" w:styleId="WW8Num10z611">
    <w:name w:val="WW8Num10z611"/>
    <w:link w:val="WW8Num10z6111"/>
    <w:qFormat/>
    <w:rPr>
      <w:rFonts w:ascii="Times New Roman" w:hAnsi="Times New Roman"/>
      <w:color w:val="000000"/>
      <w:spacing w:val="0"/>
      <w:sz w:val="20"/>
    </w:rPr>
  </w:style>
  <w:style w:type="character" w:styleId="WW8Num9z611">
    <w:name w:val="WW8Num9z611"/>
    <w:link w:val="WW8Num9z6111"/>
    <w:qFormat/>
    <w:rPr>
      <w:rFonts w:ascii="Times New Roman" w:hAnsi="Times New Roman"/>
      <w:color w:val="000000"/>
      <w:spacing w:val="0"/>
      <w:sz w:val="20"/>
    </w:rPr>
  </w:style>
  <w:style w:type="character" w:styleId="Pa2111">
    <w:name w:val="Pa2+111"/>
    <w:basedOn w:val="Default11"/>
    <w:link w:val="Pa21111"/>
    <w:qFormat/>
    <w:rPr>
      <w:rFonts w:ascii="SchoolBookC" w:hAnsi="SchoolBookC"/>
    </w:rPr>
  </w:style>
  <w:style w:type="character" w:styleId="WW8Num10z811">
    <w:name w:val="WW8Num10z811"/>
    <w:link w:val="WW8Num10z8111"/>
    <w:qFormat/>
    <w:rPr>
      <w:rFonts w:ascii="Times New Roman" w:hAnsi="Times New Roman"/>
      <w:color w:val="000000"/>
      <w:spacing w:val="0"/>
      <w:sz w:val="20"/>
    </w:rPr>
  </w:style>
  <w:style w:type="character" w:styleId="WW8Num10z311">
    <w:name w:val="WW8Num10z311"/>
    <w:link w:val="WW8Num10z3111"/>
    <w:qFormat/>
    <w:rPr>
      <w:rFonts w:ascii="Times New Roman" w:hAnsi="Times New Roman"/>
      <w:color w:val="000000"/>
      <w:spacing w:val="0"/>
      <w:sz w:val="20"/>
    </w:rPr>
  </w:style>
  <w:style w:type="character" w:styleId="Default11">
    <w:name w:val="Default11"/>
    <w:link w:val="Default111"/>
    <w:qFormat/>
    <w:rPr>
      <w:rFonts w:ascii="Arial" w:hAnsi="Arial"/>
      <w:color w:val="000000"/>
      <w:spacing w:val="0"/>
      <w:sz w:val="24"/>
    </w:rPr>
  </w:style>
  <w:style w:type="character" w:styleId="WW8Num15z311">
    <w:name w:val="WW8Num15z311"/>
    <w:link w:val="WW8Num15z3111"/>
    <w:qFormat/>
    <w:rPr>
      <w:rFonts w:ascii="Symbol" w:hAnsi="Symbol"/>
      <w:color w:val="000000"/>
      <w:spacing w:val="0"/>
      <w:sz w:val="20"/>
    </w:rPr>
  </w:style>
  <w:style w:type="character" w:styleId="WW8Num5z211">
    <w:name w:val="WW8Num5z211"/>
    <w:link w:val="WW8Num5z2111"/>
    <w:qFormat/>
    <w:rPr>
      <w:rFonts w:ascii="Times New Roman" w:hAnsi="Times New Roman"/>
      <w:color w:val="000000"/>
      <w:spacing w:val="0"/>
      <w:sz w:val="20"/>
    </w:rPr>
  </w:style>
  <w:style w:type="character" w:styleId="WW8Num19z111">
    <w:name w:val="WW8Num19z111"/>
    <w:link w:val="WW8Num19z1111"/>
    <w:qFormat/>
    <w:rPr>
      <w:rFonts w:ascii="Times New Roman" w:hAnsi="Times New Roman"/>
      <w:color w:val="000000"/>
      <w:spacing w:val="0"/>
      <w:sz w:val="20"/>
    </w:rPr>
  </w:style>
  <w:style w:type="character" w:styleId="WW8Num3z411">
    <w:name w:val="WW8Num3z411"/>
    <w:link w:val="WW8Num3z4111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Содержимое врезки11"/>
    <w:link w:val="11110"/>
    <w:qFormat/>
    <w:rPr/>
  </w:style>
  <w:style w:type="character" w:styleId="WW8Num21z211">
    <w:name w:val="WW8Num21z211"/>
    <w:link w:val="WW8Num21z2111"/>
    <w:qFormat/>
    <w:rPr>
      <w:rFonts w:ascii="Times New Roman" w:hAnsi="Times New Roman"/>
      <w:color w:val="000000"/>
      <w:spacing w:val="0"/>
      <w:sz w:val="20"/>
    </w:rPr>
  </w:style>
  <w:style w:type="character" w:styleId="WW8Num16z111">
    <w:name w:val="WW8Num16z111"/>
    <w:link w:val="WW8Num16z1111"/>
    <w:qFormat/>
    <w:rPr>
      <w:rFonts w:ascii="Times New Roman" w:hAnsi="Times New Roman"/>
      <w:color w:val="000000"/>
      <w:spacing w:val="0"/>
      <w:sz w:val="20"/>
    </w:rPr>
  </w:style>
  <w:style w:type="character" w:styleId="HeaderandFooter2">
    <w:name w:val="Header and Footer2"/>
    <w:link w:val="HeaderandFooter21"/>
    <w:qFormat/>
    <w:rPr>
      <w:rFonts w:ascii="XO Thames" w:hAnsi="XO Thames"/>
      <w:color w:val="000000"/>
      <w:spacing w:val="0"/>
      <w:sz w:val="28"/>
    </w:rPr>
  </w:style>
  <w:style w:type="character" w:styleId="Contents8">
    <w:name w:val="Contents 8"/>
    <w:link w:val="Contents83"/>
    <w:qFormat/>
    <w:rPr>
      <w:rFonts w:ascii="XO Thames" w:hAnsi="XO Thames"/>
      <w:color w:val="000000"/>
      <w:spacing w:val="0"/>
      <w:sz w:val="28"/>
    </w:rPr>
  </w:style>
  <w:style w:type="character" w:styleId="Endnote11">
    <w:name w:val="Endnote11"/>
    <w:link w:val="Endnote111"/>
    <w:qFormat/>
    <w:rPr>
      <w:rFonts w:ascii="XO Thames" w:hAnsi="XO Thames"/>
      <w:color w:val="000000"/>
      <w:spacing w:val="0"/>
      <w:sz w:val="22"/>
    </w:rPr>
  </w:style>
  <w:style w:type="character" w:styleId="WW8Num11z011">
    <w:name w:val="WW8Num11z011"/>
    <w:link w:val="WW8Num11z0111"/>
    <w:qFormat/>
    <w:rPr>
      <w:rFonts w:ascii="Symbol" w:hAnsi="Symbol"/>
      <w:color w:val="000000"/>
      <w:spacing w:val="0"/>
      <w:sz w:val="24"/>
    </w:rPr>
  </w:style>
  <w:style w:type="character" w:styleId="WW8Num14z111">
    <w:name w:val="WW8Num14z111"/>
    <w:link w:val="WW8Num14z1111"/>
    <w:qFormat/>
    <w:rPr>
      <w:rFonts w:ascii="Courier New" w:hAnsi="Courier New"/>
      <w:color w:val="000000"/>
      <w:spacing w:val="0"/>
      <w:sz w:val="20"/>
    </w:rPr>
  </w:style>
  <w:style w:type="character" w:styleId="ConsNormal11">
    <w:name w:val="ConsNormal Знак11"/>
    <w:link w:val="ConsNormal1111"/>
    <w:qFormat/>
    <w:rPr>
      <w:rFonts w:ascii="Arial" w:hAnsi="Arial"/>
      <w:color w:val="000000"/>
      <w:spacing w:val="0"/>
      <w:sz w:val="20"/>
    </w:rPr>
  </w:style>
  <w:style w:type="character" w:styleId="List11">
    <w:name w:val="List11"/>
    <w:basedOn w:val="Textbody2"/>
    <w:link w:val="List111"/>
    <w:qFormat/>
    <w:rPr/>
  </w:style>
  <w:style w:type="character" w:styleId="WW8Num18z111">
    <w:name w:val="WW8Num18z111"/>
    <w:link w:val="WW8Num18z1111"/>
    <w:qFormat/>
    <w:rPr>
      <w:rFonts w:ascii="Courier New" w:hAnsi="Courier New"/>
      <w:color w:val="000000"/>
      <w:spacing w:val="0"/>
      <w:sz w:val="20"/>
    </w:rPr>
  </w:style>
  <w:style w:type="character" w:styleId="Heading211">
    <w:name w:val="Heading 211"/>
    <w:basedOn w:val="111"/>
    <w:link w:val="Heading2111"/>
    <w:qFormat/>
    <w:rPr>
      <w:b/>
      <w:sz w:val="32"/>
    </w:rPr>
  </w:style>
  <w:style w:type="character" w:styleId="WW8Num1z211">
    <w:name w:val="WW8Num1z211"/>
    <w:link w:val="WW8Num1z2111"/>
    <w:qFormat/>
    <w:rPr>
      <w:rFonts w:ascii="Times New Roman" w:hAnsi="Times New Roman"/>
      <w:color w:val="000000"/>
      <w:spacing w:val="0"/>
      <w:sz w:val="20"/>
    </w:rPr>
  </w:style>
  <w:style w:type="character" w:styleId="WW8Num17z011">
    <w:name w:val="WW8Num17z011"/>
    <w:link w:val="WW8Num17z0111"/>
    <w:qFormat/>
    <w:rPr>
      <w:rFonts w:ascii="Wingdings" w:hAnsi="Wingdings"/>
      <w:color w:val="000000"/>
      <w:spacing w:val="0"/>
      <w:sz w:val="20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WW8Num10z711">
    <w:name w:val="WW8Num10z711"/>
    <w:link w:val="WW8Num10z7111"/>
    <w:qFormat/>
    <w:rPr>
      <w:rFonts w:ascii="Times New Roman" w:hAnsi="Times New Roman"/>
      <w:color w:val="000000"/>
      <w:spacing w:val="0"/>
      <w:sz w:val="20"/>
    </w:rPr>
  </w:style>
  <w:style w:type="character" w:styleId="WW8Num14z011">
    <w:name w:val="WW8Num14z011"/>
    <w:link w:val="WW8Num14z0111"/>
    <w:qFormat/>
    <w:rPr>
      <w:rFonts w:ascii="Symbol" w:hAnsi="Symbol"/>
      <w:color w:val="000000"/>
      <w:spacing w:val="0"/>
      <w:sz w:val="24"/>
    </w:rPr>
  </w:style>
  <w:style w:type="character" w:styleId="ConsNormal111">
    <w:name w:val="ConsNormal11"/>
    <w:link w:val="ConsNormal1112"/>
    <w:qFormat/>
    <w:rPr>
      <w:rFonts w:ascii="Arial" w:hAnsi="Arial"/>
      <w:color w:val="000000"/>
      <w:spacing w:val="0"/>
      <w:sz w:val="20"/>
    </w:rPr>
  </w:style>
  <w:style w:type="character" w:styleId="WW8Num1z311">
    <w:name w:val="WW8Num1z311"/>
    <w:link w:val="WW8Num1z3111"/>
    <w:qFormat/>
    <w:rPr>
      <w:rFonts w:ascii="Times New Roman" w:hAnsi="Times New Roman"/>
      <w:color w:val="000000"/>
      <w:spacing w:val="0"/>
      <w:sz w:val="20"/>
    </w:rPr>
  </w:style>
  <w:style w:type="character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character" w:styleId="Subtitle2">
    <w:name w:val="Subtitle2"/>
    <w:basedOn w:val="111"/>
    <w:link w:val="Subtitle21"/>
    <w:qFormat/>
    <w:rPr>
      <w:sz w:val="36"/>
    </w:rPr>
  </w:style>
  <w:style w:type="character" w:styleId="WW8Num9z811">
    <w:name w:val="WW8Num9z811"/>
    <w:link w:val="WW8Num9z8111"/>
    <w:qFormat/>
    <w:rPr>
      <w:rFonts w:ascii="Times New Roman" w:hAnsi="Times New Roman"/>
      <w:color w:val="000000"/>
      <w:spacing w:val="0"/>
      <w:sz w:val="20"/>
    </w:rPr>
  </w:style>
  <w:style w:type="character" w:styleId="1115">
    <w:name w:val="Указатель111"/>
    <w:link w:val="11116"/>
    <w:qFormat/>
    <w:rPr/>
  </w:style>
  <w:style w:type="character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character" w:styleId="Heading12">
    <w:name w:val="Heading 12"/>
    <w:qFormat/>
    <w:rPr>
      <w:b/>
      <w:sz w:val="48"/>
    </w:rPr>
  </w:style>
  <w:style w:type="character" w:styleId="WW8Num13z311">
    <w:name w:val="WW8Num13z311"/>
    <w:link w:val="WW8Num13z3111"/>
    <w:qFormat/>
    <w:rPr>
      <w:rFonts w:ascii="Symbol" w:hAnsi="Symbol"/>
      <w:color w:val="000000"/>
      <w:spacing w:val="0"/>
      <w:sz w:val="20"/>
    </w:rPr>
  </w:style>
  <w:style w:type="character" w:styleId="Heading112">
    <w:name w:val="Heading 112"/>
    <w:link w:val="Heading1121"/>
    <w:qFormat/>
    <w:rPr>
      <w:rFonts w:ascii="Times New Roman" w:hAnsi="Times New Roman"/>
      <w:b/>
      <w:color w:val="000000"/>
      <w:spacing w:val="0"/>
      <w:sz w:val="48"/>
    </w:rPr>
  </w:style>
  <w:style w:type="character" w:styleId="WW8Num15z211">
    <w:name w:val="WW8Num15z211"/>
    <w:link w:val="WW8Num15z2111"/>
    <w:qFormat/>
    <w:rPr>
      <w:rFonts w:ascii="Wingdings" w:hAnsi="Wingdings"/>
      <w:color w:val="000000"/>
      <w:spacing w:val="0"/>
      <w:sz w:val="20"/>
    </w:rPr>
  </w:style>
  <w:style w:type="character" w:styleId="WW8Num4z111">
    <w:name w:val="WW8Num4z111"/>
    <w:link w:val="WW8Num4z111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character" w:styleId="Contents1">
    <w:name w:val="Contents 1"/>
    <w:link w:val="Contents13"/>
    <w:qFormat/>
    <w:rPr>
      <w:rFonts w:ascii="XO Thames" w:hAnsi="XO Thames"/>
      <w:b/>
      <w:color w:val="000000"/>
      <w:spacing w:val="0"/>
      <w:sz w:val="28"/>
    </w:rPr>
  </w:style>
  <w:style w:type="character" w:styleId="WW8Num7z111">
    <w:name w:val="WW8Num7z111"/>
    <w:link w:val="WW8Num7z1111"/>
    <w:qFormat/>
    <w:rPr>
      <w:rFonts w:ascii="Wingdings" w:hAnsi="Wingdings"/>
      <w:color w:val="000000"/>
      <w:spacing w:val="0"/>
      <w:sz w:val="20"/>
    </w:rPr>
  </w:style>
  <w:style w:type="character" w:styleId="DefaultParagraphFont11">
    <w:name w:val="Default Paragraph Font11"/>
    <w:link w:val="DefaultParagraphFont111"/>
    <w:qFormat/>
    <w:rPr>
      <w:rFonts w:ascii="Times New Roman" w:hAnsi="Times New Roman"/>
      <w:color w:val="000000"/>
      <w:spacing w:val="0"/>
      <w:sz w:val="20"/>
    </w:rPr>
  </w:style>
  <w:style w:type="character" w:styleId="blk11">
    <w:name w:val="blk11"/>
    <w:link w:val="blk111"/>
    <w:qFormat/>
    <w:rPr>
      <w:rFonts w:ascii="Times New Roman" w:hAnsi="Times New Roman"/>
      <w:color w:val="000000"/>
      <w:spacing w:val="0"/>
      <w:sz w:val="20"/>
    </w:rPr>
  </w:style>
  <w:style w:type="character" w:styleId="Marginalia">
    <w:name w:val="Marginalia"/>
    <w:qFormat/>
    <w:rPr/>
  </w:style>
  <w:style w:type="character" w:styleId="A5111">
    <w:name w:val="A5+111"/>
    <w:link w:val="A51111"/>
    <w:qFormat/>
    <w:rPr>
      <w:rFonts w:ascii="Times New Roman" w:hAnsi="Times New Roman"/>
      <w:color w:val="211D1E"/>
      <w:spacing w:val="0"/>
      <w:sz w:val="15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WW8Num5z711">
    <w:name w:val="WW8Num5z711"/>
    <w:link w:val="WW8Num5z7111"/>
    <w:qFormat/>
    <w:rPr>
      <w:rFonts w:ascii="Times New Roman" w:hAnsi="Times New Roman"/>
      <w:color w:val="000000"/>
      <w:spacing w:val="0"/>
      <w:sz w:val="20"/>
    </w:rPr>
  </w:style>
  <w:style w:type="character" w:styleId="WW8Num20z411">
    <w:name w:val="WW8Num20z411"/>
    <w:link w:val="WW8Num20z4111"/>
    <w:qFormat/>
    <w:rPr>
      <w:rFonts w:ascii="Times New Roman" w:hAnsi="Times New Roman"/>
      <w:color w:val="000000"/>
      <w:spacing w:val="0"/>
      <w:sz w:val="20"/>
    </w:rPr>
  </w:style>
  <w:style w:type="character" w:styleId="WW8Num4z211">
    <w:name w:val="WW8Num4z211"/>
    <w:link w:val="WW8Num4z2111"/>
    <w:qFormat/>
    <w:rPr>
      <w:rFonts w:ascii="Times New Roman" w:hAnsi="Times New Roman"/>
      <w:color w:val="000000"/>
      <w:spacing w:val="0"/>
      <w:sz w:val="20"/>
    </w:rPr>
  </w:style>
  <w:style w:type="character" w:styleId="WW8Num19z511">
    <w:name w:val="WW8Num19z511"/>
    <w:link w:val="WW8Num19z5111"/>
    <w:qFormat/>
    <w:rPr>
      <w:rFonts w:ascii="Times New Roman" w:hAnsi="Times New Roman"/>
      <w:color w:val="000000"/>
      <w:spacing w:val="0"/>
      <w:sz w:val="20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WW8Num6z011">
    <w:name w:val="WW8Num6z011"/>
    <w:link w:val="WW8Num6z0111"/>
    <w:qFormat/>
    <w:rPr>
      <w:rFonts w:ascii="Symbol" w:hAnsi="Symbol"/>
      <w:color w:val="000000"/>
      <w:spacing w:val="0"/>
      <w:sz w:val="24"/>
    </w:rPr>
  </w:style>
  <w:style w:type="character" w:styleId="WW8Num21z511">
    <w:name w:val="WW8Num21z511"/>
    <w:link w:val="WW8Num21z5111"/>
    <w:qFormat/>
    <w:rPr>
      <w:rFonts w:ascii="Times New Roman" w:hAnsi="Times New Roman"/>
      <w:color w:val="000000"/>
      <w:spacing w:val="0"/>
      <w:sz w:val="20"/>
    </w:rPr>
  </w:style>
  <w:style w:type="character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character" w:styleId="1116">
    <w:name w:val="Гиперссылка111"/>
    <w:link w:val="11117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13">
    <w:name w:val="Заголовок1"/>
    <w:link w:val="117"/>
    <w:qFormat/>
    <w:rPr>
      <w:rFonts w:ascii="PT Astra Serif" w:hAnsi="PT Astra Serif"/>
      <w:sz w:val="28"/>
    </w:rPr>
  </w:style>
  <w:style w:type="character" w:styleId="WW8Num20z611">
    <w:name w:val="WW8Num20z611"/>
    <w:link w:val="WW8Num20z6111"/>
    <w:qFormat/>
    <w:rPr>
      <w:rFonts w:ascii="Times New Roman" w:hAnsi="Times New Roman"/>
      <w:color w:val="000000"/>
      <w:spacing w:val="0"/>
      <w:sz w:val="20"/>
    </w:rPr>
  </w:style>
  <w:style w:type="character" w:styleId="WW8Num15z011">
    <w:name w:val="WW8Num15z011"/>
    <w:link w:val="WW8Num15z0111"/>
    <w:qFormat/>
    <w:rPr>
      <w:rFonts w:ascii="Symbol" w:hAnsi="Symbol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Header1">
    <w:name w:val="Header1"/>
    <w:link w:val="Header11"/>
    <w:qFormat/>
    <w:rPr/>
  </w:style>
  <w:style w:type="character" w:styleId="ListParagraph11">
    <w:name w:val="List Paragraph11"/>
    <w:link w:val="ListParagraph111"/>
    <w:qFormat/>
    <w:rPr/>
  </w:style>
  <w:style w:type="character" w:styleId="Style10">
    <w:name w:val="Заголовок таблицы"/>
    <w:basedOn w:val="Style9"/>
    <w:link w:val="15"/>
    <w:qFormat/>
    <w:rPr>
      <w:b/>
    </w:rPr>
  </w:style>
  <w:style w:type="character" w:styleId="Contents31">
    <w:name w:val="Contents 31"/>
    <w:link w:val="Contents33"/>
    <w:qFormat/>
    <w:rPr>
      <w:rFonts w:ascii="XO Thames" w:hAnsi="XO Thames"/>
      <w:color w:val="000000"/>
      <w:spacing w:val="0"/>
      <w:sz w:val="28"/>
    </w:rPr>
  </w:style>
  <w:style w:type="character" w:styleId="WW8Num20z311">
    <w:name w:val="WW8Num20z311"/>
    <w:link w:val="WW8Num20z3111"/>
    <w:qFormat/>
    <w:rPr>
      <w:rFonts w:ascii="Times New Roman" w:hAnsi="Times New Roman"/>
      <w:color w:val="000000"/>
      <w:spacing w:val="0"/>
      <w:sz w:val="20"/>
    </w:rPr>
  </w:style>
  <w:style w:type="character" w:styleId="WW8Num1z411">
    <w:name w:val="WW8Num1z411"/>
    <w:link w:val="WW8Num1z4111"/>
    <w:qFormat/>
    <w:rPr>
      <w:rFonts w:ascii="Times New Roman" w:hAnsi="Times New Roman"/>
      <w:color w:val="000000"/>
      <w:spacing w:val="0"/>
      <w:sz w:val="20"/>
    </w:rPr>
  </w:style>
  <w:style w:type="character" w:styleId="Heading52">
    <w:name w:val="Heading 52"/>
    <w:link w:val="Heading521"/>
    <w:qFormat/>
    <w:rPr>
      <w:rFonts w:ascii="XO Thames" w:hAnsi="XO Thames"/>
      <w:b/>
      <w:color w:val="000000"/>
      <w:spacing w:val="0"/>
      <w:sz w:val="22"/>
    </w:rPr>
  </w:style>
  <w:style w:type="character" w:styleId="WW8Num1z011">
    <w:name w:val="WW8Num1z011"/>
    <w:link w:val="WW8Num1z0111"/>
    <w:qFormat/>
    <w:rPr>
      <w:rFonts w:ascii="Times New Roman" w:hAnsi="Times New Roman"/>
      <w:color w:val="000000"/>
      <w:spacing w:val="0"/>
      <w:sz w:val="20"/>
    </w:rPr>
  </w:style>
  <w:style w:type="character" w:styleId="Caption11">
    <w:name w:val="Caption11"/>
    <w:link w:val="Caption13"/>
    <w:qFormat/>
    <w:rPr>
      <w:i/>
      <w:sz w:val="24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WW8Num14z211">
    <w:name w:val="WW8Num14z211"/>
    <w:link w:val="WW8Num14z2111"/>
    <w:qFormat/>
    <w:rPr>
      <w:rFonts w:ascii="Wingdings" w:hAnsi="Wingdings"/>
      <w:color w:val="000000"/>
      <w:spacing w:val="0"/>
      <w:sz w:val="20"/>
    </w:rPr>
  </w:style>
  <w:style w:type="character" w:styleId="WW8Num2z211">
    <w:name w:val="WW8Num2z211"/>
    <w:link w:val="WW8Num2z2111"/>
    <w:qFormat/>
    <w:rPr>
      <w:rFonts w:ascii="Times New Roman" w:hAnsi="Times New Roman"/>
      <w:color w:val="000000"/>
      <w:spacing w:val="0"/>
      <w:sz w:val="20"/>
    </w:rPr>
  </w:style>
  <w:style w:type="character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1117">
    <w:name w:val="Название объекта111"/>
    <w:link w:val="11118"/>
    <w:qFormat/>
    <w:rPr>
      <w:i/>
      <w:sz w:val="24"/>
    </w:rPr>
  </w:style>
  <w:style w:type="character" w:styleId="WW8Num22z011">
    <w:name w:val="WW8Num22z011"/>
    <w:link w:val="WW8Num22z0111"/>
    <w:qFormat/>
    <w:rPr>
      <w:rFonts w:ascii="Wingdings" w:hAnsi="Wingdings"/>
      <w:color w:val="000000"/>
      <w:spacing w:val="0"/>
      <w:sz w:val="20"/>
    </w:rPr>
  </w:style>
  <w:style w:type="character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character" w:styleId="Title12">
    <w:name w:val="Title12"/>
    <w:link w:val="Title121"/>
    <w:qFormat/>
    <w:rPr>
      <w:rFonts w:ascii="XO Thames" w:hAnsi="XO Thames"/>
      <w:b/>
      <w:caps/>
      <w:color w:val="000000"/>
      <w:spacing w:val="0"/>
      <w:sz w:val="40"/>
    </w:rPr>
  </w:style>
  <w:style w:type="character" w:styleId="Footer1">
    <w:name w:val="Footer1"/>
    <w:qFormat/>
    <w:rPr/>
  </w:style>
  <w:style w:type="character" w:styleId="WW8Num10z011">
    <w:name w:val="WW8Num10z011"/>
    <w:link w:val="WW8Num10z0111"/>
    <w:qFormat/>
    <w:rPr>
      <w:rFonts w:ascii="Times New Roman" w:hAnsi="Times New Roman"/>
      <w:color w:val="000000"/>
      <w:spacing w:val="0"/>
      <w:sz w:val="24"/>
    </w:rPr>
  </w:style>
  <w:style w:type="character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character" w:styleId="Heading22">
    <w:name w:val="Heading 22"/>
    <w:basedOn w:val="111"/>
    <w:link w:val="Heading221"/>
    <w:qFormat/>
    <w:rPr>
      <w:b/>
      <w:sz w:val="32"/>
    </w:rPr>
  </w:style>
  <w:style w:type="character" w:styleId="WW8Num21z311">
    <w:name w:val="WW8Num21z311"/>
    <w:link w:val="WW8Num21z3111"/>
    <w:qFormat/>
    <w:rPr>
      <w:rFonts w:ascii="Times New Roman" w:hAnsi="Times New Roman"/>
      <w:color w:val="000000"/>
      <w:spacing w:val="0"/>
      <w:sz w:val="20"/>
    </w:rPr>
  </w:style>
  <w:style w:type="character" w:styleId="WW8Num21z011">
    <w:name w:val="WW8Num21z011"/>
    <w:link w:val="WW8Num21z0111"/>
    <w:qFormat/>
    <w:rPr>
      <w:rFonts w:ascii="Times New Roman" w:hAnsi="Times New Roman"/>
      <w:color w:val="000000"/>
      <w:spacing w:val="0"/>
      <w:sz w:val="24"/>
    </w:rPr>
  </w:style>
  <w:style w:type="character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character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character" w:styleId="BalloonText11">
    <w:name w:val="Balloon Text11"/>
    <w:link w:val="BalloonText111"/>
    <w:qFormat/>
    <w:rPr>
      <w:rFonts w:ascii="Segoe UI" w:hAnsi="Segoe UI"/>
      <w:sz w:val="18"/>
    </w:rPr>
  </w:style>
  <w:style w:type="character" w:styleId="Caption12">
    <w:name w:val="Caption12"/>
    <w:link w:val="Caption121"/>
    <w:qFormat/>
    <w:rPr>
      <w:rFonts w:ascii="Times New Roman" w:hAnsi="Times New Roman"/>
      <w:i/>
      <w:color w:val="000000"/>
      <w:spacing w:val="0"/>
      <w:sz w:val="24"/>
    </w:rPr>
  </w:style>
  <w:style w:type="character" w:styleId="WW8Num8z011">
    <w:name w:val="WW8Num8z011"/>
    <w:link w:val="WW8Num8z0111"/>
    <w:qFormat/>
    <w:rPr>
      <w:rFonts w:ascii="Symbol" w:hAnsi="Symbol"/>
      <w:color w:val="000000"/>
      <w:spacing w:val="0"/>
      <w:sz w:val="24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4z511">
    <w:name w:val="WW8Num4z511"/>
    <w:link w:val="WW8Num4z5111"/>
    <w:qFormat/>
    <w:rPr>
      <w:rFonts w:ascii="Times New Roman" w:hAnsi="Times New Roman"/>
      <w:color w:val="000000"/>
      <w:spacing w:val="0"/>
      <w:sz w:val="20"/>
    </w:rPr>
  </w:style>
  <w:style w:type="character" w:styleId="WW8Num19z311">
    <w:name w:val="WW8Num19z311"/>
    <w:link w:val="WW8Num19z311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basedOn w:val="111"/>
    <w:link w:val="Heading313"/>
    <w:qFormat/>
    <w:rPr>
      <w:b/>
    </w:rPr>
  </w:style>
  <w:style w:type="character" w:styleId="WW8Num19z211">
    <w:name w:val="WW8Num19z211"/>
    <w:link w:val="WW8Num19z2111"/>
    <w:qFormat/>
    <w:rPr>
      <w:rFonts w:ascii="Times New Roman" w:hAnsi="Times New Roman"/>
      <w:color w:val="000000"/>
      <w:spacing w:val="0"/>
      <w:sz w:val="20"/>
    </w:rPr>
  </w:style>
  <w:style w:type="character" w:styleId="WW8Num13z111">
    <w:name w:val="WW8Num13z111"/>
    <w:link w:val="WW8Num13z1111"/>
    <w:qFormat/>
    <w:rPr>
      <w:rFonts w:ascii="Courier New" w:hAnsi="Courier New"/>
      <w:color w:val="000000"/>
      <w:spacing w:val="0"/>
      <w:sz w:val="20"/>
    </w:rPr>
  </w:style>
  <w:style w:type="character" w:styleId="WW8Num7z011">
    <w:name w:val="WW8Num7z011"/>
    <w:link w:val="WW8Num7z0111"/>
    <w:qFormat/>
    <w:rPr>
      <w:rFonts w:ascii="Symbol" w:hAnsi="Symbol"/>
      <w:color w:val="000000"/>
      <w:spacing w:val="0"/>
      <w:sz w:val="20"/>
    </w:rPr>
  </w:style>
  <w:style w:type="character" w:styleId="WW8Num14z311">
    <w:name w:val="WW8Num14z311"/>
    <w:link w:val="WW8Num14z3111"/>
    <w:qFormat/>
    <w:rPr>
      <w:rFonts w:ascii="Symbol" w:hAnsi="Symbol"/>
      <w:color w:val="000000"/>
      <w:spacing w:val="0"/>
      <w:sz w:val="20"/>
    </w:rPr>
  </w:style>
  <w:style w:type="character" w:styleId="113">
    <w:name w:val="Заголовок таблицы11"/>
    <w:basedOn w:val="114"/>
    <w:link w:val="11119"/>
    <w:qFormat/>
    <w:rPr>
      <w:b/>
    </w:rPr>
  </w:style>
  <w:style w:type="character" w:styleId="114">
    <w:name w:val="Содержимое таблицы11"/>
    <w:link w:val="11120"/>
    <w:qFormat/>
    <w:rPr/>
  </w:style>
  <w:style w:type="character" w:styleId="121">
    <w:name w:val="Заголовок12"/>
    <w:link w:val="1212"/>
    <w:qFormat/>
    <w:rPr>
      <w:rFonts w:ascii="PT Astra Serif" w:hAnsi="PT Astra Serif"/>
      <w:sz w:val="28"/>
    </w:rPr>
  </w:style>
  <w:style w:type="character" w:styleId="HeaderandFooter3">
    <w:name w:val="Header and Footer3"/>
    <w:link w:val="HeaderandFooter31"/>
    <w:qFormat/>
    <w:rPr/>
  </w:style>
  <w:style w:type="character" w:styleId="WW8Num4z611">
    <w:name w:val="WW8Num4z611"/>
    <w:link w:val="WW8Num4z6111"/>
    <w:qFormat/>
    <w:rPr>
      <w:rFonts w:ascii="Times New Roman" w:hAnsi="Times New Roman"/>
      <w:color w:val="000000"/>
      <w:spacing w:val="0"/>
      <w:sz w:val="20"/>
    </w:rPr>
  </w:style>
  <w:style w:type="character" w:styleId="WW8Num16z611">
    <w:name w:val="WW8Num16z611"/>
    <w:link w:val="WW8Num16z6111"/>
    <w:qFormat/>
    <w:rPr>
      <w:rFonts w:ascii="Times New Roman" w:hAnsi="Times New Roman"/>
      <w:color w:val="000000"/>
      <w:spacing w:val="0"/>
      <w:sz w:val="20"/>
    </w:rPr>
  </w:style>
  <w:style w:type="character" w:styleId="WW8Num19z011">
    <w:name w:val="WW8Num19z011"/>
    <w:link w:val="WW8Num19z0111"/>
    <w:qFormat/>
    <w:rPr>
      <w:rFonts w:ascii="Times New Roman" w:hAnsi="Times New Roman"/>
      <w:color w:val="000000"/>
      <w:spacing w:val="0"/>
      <w:sz w:val="24"/>
    </w:rPr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WW8Num16z011">
    <w:name w:val="WW8Num16z011"/>
    <w:link w:val="WW8Num16z0111"/>
    <w:qFormat/>
    <w:rPr>
      <w:rFonts w:ascii="Times New Roman" w:hAnsi="Times New Roman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WW8Num16z511">
    <w:name w:val="WW8Num16z511"/>
    <w:link w:val="WW8Num16z5111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Блочная цитата11"/>
    <w:link w:val="11121"/>
    <w:qFormat/>
    <w:rPr/>
  </w:style>
  <w:style w:type="character" w:styleId="Strong">
    <w:name w:val="Strong"/>
    <w:qFormat/>
    <w:rPr>
      <w:b/>
    </w:rPr>
  </w:style>
  <w:style w:type="character" w:styleId="WW8Num5z811">
    <w:name w:val="WW8Num5z811"/>
    <w:link w:val="WW8Num5z8111"/>
    <w:qFormat/>
    <w:rPr>
      <w:rFonts w:ascii="Times New Roman" w:hAnsi="Times New Roman"/>
      <w:color w:val="000000"/>
      <w:spacing w:val="0"/>
      <w:sz w:val="20"/>
    </w:rPr>
  </w:style>
  <w:style w:type="character" w:styleId="Header2">
    <w:name w:val="Header2"/>
    <w:qFormat/>
    <w:rPr/>
  </w:style>
  <w:style w:type="character" w:styleId="WW8Num2z811">
    <w:name w:val="WW8Num2z811"/>
    <w:link w:val="WW8Num2z8111"/>
    <w:qFormat/>
    <w:rPr>
      <w:rFonts w:ascii="Times New Roman" w:hAnsi="Times New Roman"/>
      <w:color w:val="000000"/>
      <w:spacing w:val="0"/>
      <w:sz w:val="20"/>
    </w:rPr>
  </w:style>
  <w:style w:type="character" w:styleId="1118">
    <w:name w:val="Основной шрифт абзаца111"/>
    <w:link w:val="111110"/>
    <w:qFormat/>
    <w:rPr>
      <w:rFonts w:ascii="Times New Roman" w:hAnsi="Times New Roman"/>
      <w:color w:val="000000"/>
      <w:spacing w:val="0"/>
      <w:sz w:val="20"/>
    </w:rPr>
  </w:style>
  <w:style w:type="character" w:styleId="2111">
    <w:name w:val="Заголовок211"/>
    <w:basedOn w:val="111"/>
    <w:link w:val="21112"/>
    <w:qFormat/>
    <w:rPr>
      <w:b/>
      <w:sz w:val="56"/>
    </w:rPr>
  </w:style>
  <w:style w:type="character" w:styleId="annotationsubject11">
    <w:name w:val="annotation subject11"/>
    <w:basedOn w:val="Marginalia"/>
    <w:link w:val="annotationsubject111"/>
    <w:qFormat/>
    <w:rPr>
      <w:b/>
    </w:rPr>
  </w:style>
  <w:style w:type="character" w:styleId="WW8Num3z211">
    <w:name w:val="WW8Num3z211"/>
    <w:link w:val="WW8Num3z2111"/>
    <w:qFormat/>
    <w:rPr>
      <w:rFonts w:ascii="Times New Roman" w:hAnsi="Times New Roman"/>
      <w:color w:val="000000"/>
      <w:spacing w:val="0"/>
      <w:sz w:val="20"/>
    </w:rPr>
  </w:style>
  <w:style w:type="character" w:styleId="WW8Num5z311">
    <w:name w:val="WW8Num5z311"/>
    <w:link w:val="WW8Num5z3111"/>
    <w:qFormat/>
    <w:rPr>
      <w:rFonts w:ascii="Times New Roman" w:hAnsi="Times New Roman"/>
      <w:color w:val="000000"/>
      <w:spacing w:val="0"/>
      <w:sz w:val="20"/>
    </w:rPr>
  </w:style>
  <w:style w:type="character" w:styleId="WW8Num20z811">
    <w:name w:val="WW8Num20z811"/>
    <w:link w:val="WW8Num20z8111"/>
    <w:qFormat/>
    <w:rPr>
      <w:rFonts w:ascii="Times New Roman" w:hAnsi="Times New Roman"/>
      <w:color w:val="000000"/>
      <w:spacing w:val="0"/>
      <w:sz w:val="20"/>
    </w:rPr>
  </w:style>
  <w:style w:type="character" w:styleId="WW8Num16z211">
    <w:name w:val="WW8Num16z211"/>
    <w:link w:val="WW8Num16z2111"/>
    <w:qFormat/>
    <w:rPr>
      <w:rFonts w:ascii="Times New Roman" w:hAnsi="Times New Roman"/>
      <w:color w:val="000000"/>
      <w:spacing w:val="0"/>
      <w:sz w:val="20"/>
    </w:rPr>
  </w:style>
  <w:style w:type="character" w:styleId="ConsPlusTitle11">
    <w:name w:val="ConsPlusTitle11"/>
    <w:link w:val="ConsPlusTitle111"/>
    <w:qFormat/>
    <w:rPr>
      <w:rFonts w:ascii="Times New Roman" w:hAnsi="Times New Roman"/>
      <w:b/>
      <w:color w:val="00000A"/>
      <w:spacing w:val="0"/>
      <w:sz w:val="24"/>
    </w:rPr>
  </w:style>
  <w:style w:type="character" w:styleId="WW8Num12z011">
    <w:name w:val="WW8Num12z011"/>
    <w:link w:val="WW8Num12z0111"/>
    <w:qFormat/>
    <w:rPr>
      <w:rFonts w:ascii="Symbol" w:hAnsi="Symbol"/>
      <w:color w:val="000000"/>
      <w:spacing w:val="0"/>
      <w:sz w:val="20"/>
    </w:rPr>
  </w:style>
  <w:style w:type="character" w:styleId="WW8Num9z711">
    <w:name w:val="WW8Num9z711"/>
    <w:link w:val="WW8Num9z7111"/>
    <w:qFormat/>
    <w:rPr>
      <w:rFonts w:ascii="Times New Roman" w:hAnsi="Times New Roman"/>
      <w:color w:val="000000"/>
      <w:spacing w:val="0"/>
      <w:sz w:val="20"/>
    </w:rPr>
  </w:style>
  <w:style w:type="character" w:styleId="WW8Num2z511">
    <w:name w:val="WW8Num2z511"/>
    <w:link w:val="WW8Num2z5111"/>
    <w:qFormat/>
    <w:rPr>
      <w:rFonts w:ascii="Times New Roman" w:hAnsi="Times New Roman"/>
      <w:color w:val="000000"/>
      <w:spacing w:val="0"/>
      <w:sz w:val="20"/>
    </w:rPr>
  </w:style>
  <w:style w:type="character" w:styleId="Textbody1">
    <w:name w:val="Text body1"/>
    <w:link w:val="Textbody3"/>
    <w:qFormat/>
    <w:rPr/>
  </w:style>
  <w:style w:type="character" w:styleId="WW8Num2z111">
    <w:name w:val="WW8Num2z111"/>
    <w:link w:val="WW8Num2z11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link w:val="WW8Num2z611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Subtitle1">
    <w:name w:val="Subtitle1"/>
    <w:basedOn w:val="111"/>
    <w:qFormat/>
    <w:rPr>
      <w:sz w:val="36"/>
    </w:rPr>
  </w:style>
  <w:style w:type="character" w:styleId="WW8Num3z011">
    <w:name w:val="WW8Num3z011"/>
    <w:link w:val="WW8Num3z0111"/>
    <w:qFormat/>
    <w:rPr>
      <w:rFonts w:ascii="Times New Roman" w:hAnsi="Times New Roman"/>
      <w:b/>
      <w:color w:val="000000"/>
      <w:spacing w:val="0"/>
      <w:sz w:val="24"/>
    </w:rPr>
  </w:style>
  <w:style w:type="character" w:styleId="Footer11">
    <w:name w:val="Footer11"/>
    <w:link w:val="Footer111"/>
    <w:qFormat/>
    <w:rPr>
      <w:rFonts w:ascii="Times New Roman" w:hAnsi="Times New Roman"/>
      <w:color w:val="000000"/>
      <w:spacing w:val="0"/>
      <w:sz w:val="20"/>
    </w:rPr>
  </w:style>
  <w:style w:type="character" w:styleId="WW8Num14z511">
    <w:name w:val="WW8Num14z511"/>
    <w:link w:val="WW8Num14z5111"/>
    <w:qFormat/>
    <w:rPr>
      <w:rFonts w:ascii="Times New Roman" w:hAnsi="Times New Roman"/>
      <w:color w:val="000000"/>
      <w:spacing w:val="0"/>
      <w:sz w:val="20"/>
    </w:rPr>
  </w:style>
  <w:style w:type="character" w:styleId="Marginalia2">
    <w:name w:val="Marginalia2"/>
    <w:link w:val="Marginalia21"/>
    <w:qFormat/>
    <w:rPr>
      <w:rFonts w:ascii="Times New Roman" w:hAnsi="Times New Roman"/>
      <w:color w:val="000000"/>
      <w:spacing w:val="0"/>
      <w:sz w:val="20"/>
    </w:rPr>
  </w:style>
  <w:style w:type="character" w:styleId="WW8Num20z711">
    <w:name w:val="WW8Num20z711"/>
    <w:link w:val="WW8Num20z7111"/>
    <w:qFormat/>
    <w:rPr>
      <w:rFonts w:ascii="Times New Roman" w:hAnsi="Times New Roman"/>
      <w:color w:val="000000"/>
      <w:spacing w:val="0"/>
      <w:sz w:val="20"/>
    </w:rPr>
  </w:style>
  <w:style w:type="character" w:styleId="WW8Num18z311">
    <w:name w:val="WW8Num18z311"/>
    <w:link w:val="WW8Num18z3111"/>
    <w:qFormat/>
    <w:rPr>
      <w:rFonts w:ascii="Symbol" w:hAnsi="Symbol"/>
      <w:color w:val="000000"/>
      <w:spacing w:val="0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character" w:styleId="WW8Num12z111">
    <w:name w:val="WW8Num12z111"/>
    <w:link w:val="WW8Num12z1111"/>
    <w:qFormat/>
    <w:rPr>
      <w:rFonts w:ascii="Wingdings" w:hAnsi="Wingdings"/>
      <w:color w:val="000000"/>
      <w:spacing w:val="0"/>
      <w:sz w:val="20"/>
    </w:rPr>
  </w:style>
  <w:style w:type="character" w:styleId="Footer2">
    <w:name w:val="Footer2"/>
    <w:link w:val="Footer21"/>
    <w:qFormat/>
    <w:rPr/>
  </w:style>
  <w:style w:type="character" w:styleId="WW8Num9z211">
    <w:name w:val="WW8Num9z211"/>
    <w:link w:val="WW8Num9z2111"/>
    <w:qFormat/>
    <w:rPr>
      <w:rFonts w:ascii="Times New Roman" w:hAnsi="Times New Roman"/>
      <w:color w:val="000000"/>
      <w:spacing w:val="0"/>
      <w:sz w:val="20"/>
    </w:rPr>
  </w:style>
  <w:style w:type="character" w:styleId="WW8Num11z111">
    <w:name w:val="WW8Num11z111"/>
    <w:link w:val="WW8Num11z1111"/>
    <w:qFormat/>
    <w:rPr>
      <w:rFonts w:ascii="Courier New" w:hAnsi="Courier New"/>
      <w:color w:val="000000"/>
      <w:spacing w:val="0"/>
      <w:sz w:val="20"/>
    </w:rPr>
  </w:style>
  <w:style w:type="character" w:styleId="WW8Num2z711">
    <w:name w:val="WW8Num2z711"/>
    <w:link w:val="WW8Num2z711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basedOn w:val="111"/>
    <w:qFormat/>
    <w:rPr>
      <w:b/>
      <w:sz w:val="32"/>
    </w:rPr>
  </w:style>
  <w:style w:type="character" w:styleId="2112">
    <w:name w:val="Основной шрифт абзаца211"/>
    <w:link w:val="21113"/>
    <w:qFormat/>
    <w:rPr>
      <w:rFonts w:ascii="Times New Roman" w:hAnsi="Times New Roman"/>
      <w:color w:val="000000"/>
      <w:spacing w:val="0"/>
      <w:sz w:val="20"/>
    </w:rPr>
  </w:style>
  <w:style w:type="character" w:styleId="WW8Num4z711">
    <w:name w:val="WW8Num4z711"/>
    <w:link w:val="WW8Num4z7111"/>
    <w:qFormat/>
    <w:rPr>
      <w:rFonts w:ascii="Times New Roman" w:hAnsi="Times New Roman"/>
      <w:color w:val="000000"/>
      <w:spacing w:val="0"/>
      <w:sz w:val="20"/>
    </w:rPr>
  </w:style>
  <w:style w:type="character" w:styleId="WW8Num10z511">
    <w:name w:val="WW8Num10z511"/>
    <w:link w:val="WW8Num10z51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character" w:styleId="WW8Num5z611">
    <w:name w:val="WW8Num5z611"/>
    <w:link w:val="WW8Num5z6111"/>
    <w:qFormat/>
    <w:rPr>
      <w:rFonts w:ascii="Times New Roman" w:hAnsi="Times New Roman"/>
      <w:color w:val="000000"/>
      <w:spacing w:val="0"/>
      <w:sz w:val="20"/>
    </w:rPr>
  </w:style>
  <w:style w:type="character" w:styleId="WW8Num3z111">
    <w:name w:val="WW8Num3z111"/>
    <w:link w:val="WW8Num3z1111"/>
    <w:qFormat/>
    <w:rPr>
      <w:rFonts w:ascii="Times New Roman" w:hAnsi="Times New Roman"/>
      <w:color w:val="000000"/>
      <w:spacing w:val="0"/>
      <w:sz w:val="20"/>
    </w:rPr>
  </w:style>
  <w:style w:type="character" w:styleId="Header12">
    <w:name w:val="Header12"/>
    <w:link w:val="Header121"/>
    <w:qFormat/>
    <w:rPr>
      <w:rFonts w:ascii="Times New Roman" w:hAnsi="Times New Roman"/>
      <w:color w:val="000000"/>
      <w:spacing w:val="0"/>
      <w:sz w:val="20"/>
    </w:rPr>
  </w:style>
  <w:style w:type="character" w:styleId="WW8Num3z511">
    <w:name w:val="WW8Num3z511"/>
    <w:link w:val="WW8Num3z5111"/>
    <w:qFormat/>
    <w:rPr>
      <w:rFonts w:ascii="Times New Roman" w:hAnsi="Times New Roman"/>
      <w:color w:val="000000"/>
      <w:spacing w:val="0"/>
      <w:sz w:val="20"/>
    </w:rPr>
  </w:style>
  <w:style w:type="character" w:styleId="WW8Num19z411">
    <w:name w:val="WW8Num19z411"/>
    <w:link w:val="WW8Num19z4111"/>
    <w:qFormat/>
    <w:rPr>
      <w:rFonts w:ascii="Times New Roman" w:hAnsi="Times New Roman"/>
      <w:color w:val="000000"/>
      <w:spacing w:val="0"/>
      <w:sz w:val="20"/>
    </w:rPr>
  </w:style>
  <w:style w:type="character" w:styleId="WW8Num10z411">
    <w:name w:val="WW8Num10z411"/>
    <w:link w:val="WW8Num10z4111"/>
    <w:qFormat/>
    <w:rPr>
      <w:rFonts w:ascii="Times New Roman" w:hAnsi="Times New Roman"/>
      <w:color w:val="000000"/>
      <w:spacing w:val="0"/>
      <w:sz w:val="20"/>
    </w:rPr>
  </w:style>
  <w:style w:type="character" w:styleId="WW8Num5z111">
    <w:name w:val="WW8Num5z111"/>
    <w:link w:val="WW8Num5z1111"/>
    <w:qFormat/>
    <w:rPr>
      <w:rFonts w:ascii="Times New Roman" w:hAnsi="Times New Roman"/>
      <w:color w:val="000000"/>
      <w:spacing w:val="0"/>
      <w:sz w:val="20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WW8Num18z2111">
    <w:name w:val="WW8Num18z2111"/>
    <w:link w:val="WW8Num18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11">
    <w:name w:val="WW8Num3z6111"/>
    <w:link w:val="WW8Num3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Знак111"/>
    <w:basedOn w:val="Normal"/>
    <w:link w:val="11"/>
    <w:qFormat/>
    <w:pPr>
      <w:widowControl/>
      <w:spacing w:before="280" w:after="280"/>
    </w:pPr>
    <w:rPr>
      <w:rFonts w:ascii="Tahoma" w:hAnsi="Tahoma"/>
    </w:rPr>
  </w:style>
  <w:style w:type="paragraph" w:styleId="WW8Num9z4111">
    <w:name w:val="WW8Num9z4111"/>
    <w:link w:val="WW8Num9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11111">
    <w:name w:val="Заголовок1111"/>
    <w:basedOn w:val="Normal"/>
    <w:next w:val="BodyText"/>
    <w:link w:val="11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116">
    <w:name w:val="Указатель11"/>
    <w:basedOn w:val="Normal"/>
    <w:link w:val="1"/>
    <w:qFormat/>
    <w:pPr/>
    <w:rPr>
      <w:rFonts w:ascii="PT Astra Serif" w:hAnsi="PT Astra Serif"/>
    </w:rPr>
  </w:style>
  <w:style w:type="paragraph" w:styleId="WW8Num1z6111">
    <w:name w:val="WW8Num1z6111"/>
    <w:link w:val="WW8Num1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121">
    <w:name w:val="Heading 4121"/>
    <w:link w:val="Heading4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1z4111">
    <w:name w:val="WW8Num21z4111"/>
    <w:link w:val="WW8Num21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5111">
    <w:name w:val="WW8Num20z5111"/>
    <w:link w:val="WW8Num20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11">
    <w:name w:val="Contents 511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9z6111">
    <w:name w:val="WW8Num19z6111"/>
    <w:link w:val="WW8Num19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1">
    <w:name w:val="WW8Num4z4111"/>
    <w:link w:val="WW8Num4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11">
    <w:name w:val="WW8Num13z0111"/>
    <w:link w:val="WW8Num13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2">
    <w:name w:val="Строгий1111"/>
    <w:link w:val="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1">
    <w:name w:val="WW8Num3z3111"/>
    <w:link w:val="WW8Num3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11">
    <w:name w:val="WW8Num2z0111"/>
    <w:link w:val="WW8Num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extbody21">
    <w:name w:val="Text body21"/>
    <w:link w:val="Text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21">
    <w:name w:val="List21"/>
    <w:basedOn w:val="Textbody3"/>
    <w:link w:val="List2"/>
    <w:qFormat/>
    <w:pPr/>
    <w:rPr/>
  </w:style>
  <w:style w:type="paragraph" w:styleId="WW8Num20z0111">
    <w:name w:val="WW8Num20z0111"/>
    <w:link w:val="WW8Num20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11">
    <w:name w:val="WW8Num3z7111"/>
    <w:link w:val="WW8Num3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Номер страницы1111"/>
    <w:basedOn w:val="21113"/>
    <w:link w:val="1112"/>
    <w:qFormat/>
    <w:pPr/>
    <w:rPr/>
  </w:style>
  <w:style w:type="paragraph" w:styleId="WW8Num4z8111">
    <w:name w:val="WW8Num4z8111"/>
    <w:link w:val="WW8Num4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2111">
    <w:name w:val="WW8Num13z2111"/>
    <w:link w:val="WW8Num13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11">
    <w:name w:val="WW8Num1z1111"/>
    <w:link w:val="WW8Num1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1">
    <w:name w:val="Internet link11"/>
    <w:link w:val="Internetlink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1114">
    <w:name w:val="Обычный1111"/>
    <w:link w:val="1113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11">
    <w:name w:val="Heading 5111"/>
    <w:link w:val="Heading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6z7111">
    <w:name w:val="WW8Num16z7111"/>
    <w:link w:val="WW8Num16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5111">
    <w:name w:val="WW8Num9z5111"/>
    <w:link w:val="WW8Num9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5111">
    <w:name w:val="WW8Num1z5111"/>
    <w:link w:val="WW8Num1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8111">
    <w:name w:val="WW8Num21z8111"/>
    <w:link w:val="WW8Num21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1">
    <w:name w:val="Footnote111"/>
    <w:link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21">
    <w:name w:val="Endnote21"/>
    <w:link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0z2111">
    <w:name w:val="WW8Num10z2111"/>
    <w:link w:val="WW8Num10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11">
    <w:name w:val="ConsPlusNormal111"/>
    <w:link w:val="ConsPlusNormal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1">
    <w:name w:val="apple-converted-space111"/>
    <w:basedOn w:val="111110"/>
    <w:link w:val="apple-converted-space11"/>
    <w:qFormat/>
    <w:pPr/>
    <w:rPr/>
  </w:style>
  <w:style w:type="paragraph" w:styleId="WW8Num20z1111">
    <w:name w:val="WW8Num20z1111"/>
    <w:link w:val="WW8Num20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6z3111">
    <w:name w:val="WW8Num16z3111"/>
    <w:link w:val="WW8Num16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3111">
    <w:name w:val="WW8Num9z3111"/>
    <w:link w:val="WW8Num9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11">
    <w:name w:val="WW8Num9z0111"/>
    <w:link w:val="WW8Num9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HeaderandFooter111">
    <w:name w:val="Header and Footer111"/>
    <w:link w:val="Headerand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4z4111">
    <w:name w:val="WW8Num14z4111"/>
    <w:link w:val="WW8Num14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4">
    <w:name w:val="Содержимое таблицы1"/>
    <w:basedOn w:val="Normal"/>
    <w:link w:val="Style9"/>
    <w:qFormat/>
    <w:pPr>
      <w:widowControl w:val="false"/>
    </w:pPr>
    <w:rPr/>
  </w:style>
  <w:style w:type="paragraph" w:styleId="WW8Num5z4111">
    <w:name w:val="WW8Num5z4111"/>
    <w:link w:val="WW8Num5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4111">
    <w:name w:val="WW8Num16z4111"/>
    <w:link w:val="WW8Num16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1">
    <w:name w:val="Указатель2111"/>
    <w:basedOn w:val="Normal"/>
    <w:link w:val="211"/>
    <w:qFormat/>
    <w:pPr/>
    <w:rPr/>
  </w:style>
  <w:style w:type="paragraph" w:styleId="WW8Num2z4111">
    <w:name w:val="WW8Num2z4111"/>
    <w:link w:val="WW8Num2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">
    <w:name w:val="Heading 3121"/>
    <w:basedOn w:val="11111"/>
    <w:link w:val="Heading312"/>
    <w:qFormat/>
    <w:pPr/>
    <w:rPr>
      <w:b/>
    </w:rPr>
  </w:style>
  <w:style w:type="paragraph" w:styleId="Contents43">
    <w:name w:val="Contents 43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5z1111">
    <w:name w:val="WW8Num15z1111"/>
    <w:link w:val="WW8Num15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11">
    <w:name w:val="WW8Num5z5111"/>
    <w:link w:val="WW8Num5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3111">
    <w:name w:val="WW8Num11z3111"/>
    <w:link w:val="WW8Num1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0111">
    <w:name w:val="WW8Num18z0111"/>
    <w:link w:val="WW8Num18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highlight w:val="white"/>
      <w:lang w:val="ru-RU" w:eastAsia="zh-CN" w:bidi="hi-IN"/>
    </w:rPr>
  </w:style>
  <w:style w:type="paragraph" w:styleId="WW8Num3z8111">
    <w:name w:val="WW8Num3z8111"/>
    <w:link w:val="WW8Num3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21">
    <w:name w:val="Contents 421"/>
    <w:link w:val="Contents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1z2111">
    <w:name w:val="WW8Num11z2111"/>
    <w:link w:val="WW8Num1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8111">
    <w:name w:val="WW8Num14z8111"/>
    <w:link w:val="WW8Num14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7111">
    <w:name w:val="WW8Num14z7111"/>
    <w:link w:val="WW8Num14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">
    <w:name w:val="Contents 821"/>
    <w:link w:val="Contents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9z8111">
    <w:name w:val="WW8Num19z8111"/>
    <w:link w:val="WW8Num19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0111">
    <w:name w:val="WW8Num5z0111"/>
    <w:link w:val="WW8Num5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1z6111">
    <w:name w:val="WW8Num21z6111"/>
    <w:link w:val="WW8Num21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5">
    <w:name w:val="Знак примечания1111"/>
    <w:link w:val="1114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20z2111">
    <w:name w:val="WW8Num20z2111"/>
    <w:link w:val="WW8Num20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8111">
    <w:name w:val="WW8Num16z8111"/>
    <w:link w:val="WW8Num16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3111">
    <w:name w:val="WW8Num2z3111"/>
    <w:link w:val="WW8Num2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11">
    <w:name w:val="Subtitle111"/>
    <w:basedOn w:val="11111"/>
    <w:link w:val="Subtitle11"/>
    <w:qFormat/>
    <w:pPr/>
    <w:rPr>
      <w:sz w:val="36"/>
    </w:rPr>
  </w:style>
  <w:style w:type="paragraph" w:styleId="WW8Num14z6111">
    <w:name w:val="WW8Num14z6111"/>
    <w:link w:val="WW8Num14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1">
    <w:name w:val="WW8Num1z7111"/>
    <w:link w:val="WW8Num1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11">
    <w:name w:val="WW8Num4z0111"/>
    <w:link w:val="WW8Num4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Marginalia11">
    <w:name w:val="Marginalia11"/>
    <w:link w:val="Marginalia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1">
    <w:name w:val="WW8Num4z3111"/>
    <w:link w:val="WW8Num4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211">
    <w:name w:val="Указатель121"/>
    <w:basedOn w:val="Normal"/>
    <w:link w:val="12"/>
    <w:qFormat/>
    <w:pPr/>
    <w:rPr>
      <w:rFonts w:ascii="PT Astra Serif" w:hAnsi="PT Astra Serif"/>
    </w:rPr>
  </w:style>
  <w:style w:type="paragraph" w:styleId="Internetlink21">
    <w:name w:val="Internet link21"/>
    <w:link w:val="Internet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WW8Num1z8111">
    <w:name w:val="WW8Num1z8111"/>
    <w:link w:val="WW8Num1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7111">
    <w:name w:val="WW8Num19z7111"/>
    <w:link w:val="WW8Num19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1z7111">
    <w:name w:val="WW8Num21z7111"/>
    <w:link w:val="WW8Num21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6111">
    <w:name w:val="WW8Num10z6111"/>
    <w:link w:val="WW8Num10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6111">
    <w:name w:val="WW8Num9z6111"/>
    <w:link w:val="WW8Num9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a21111">
    <w:name w:val="Pa2+1111"/>
    <w:basedOn w:val="Default111"/>
    <w:next w:val="Default111"/>
    <w:link w:val="Pa2111"/>
    <w:qFormat/>
    <w:pPr>
      <w:widowControl/>
      <w:spacing w:lineRule="atLeast" w:line="181"/>
    </w:pPr>
    <w:rPr>
      <w:rFonts w:ascii="SchoolBookC" w:hAnsi="SchoolBookC"/>
    </w:rPr>
  </w:style>
  <w:style w:type="paragraph" w:styleId="WW8Num10z8111">
    <w:name w:val="WW8Num10z8111"/>
    <w:link w:val="WW8Num10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3111">
    <w:name w:val="WW8Num10z3111"/>
    <w:link w:val="WW8Num10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111">
    <w:name w:val="Default111"/>
    <w:link w:val="Default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5z3111">
    <w:name w:val="WW8Num15z3111"/>
    <w:link w:val="WW8Num15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11">
    <w:name w:val="WW8Num5z2111"/>
    <w:link w:val="WW8Num5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1111">
    <w:name w:val="WW8Num19z1111"/>
    <w:link w:val="WW8Num19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11">
    <w:name w:val="WW8Num3z4111"/>
    <w:link w:val="WW8Num3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0">
    <w:name w:val="Содержимое врезки111"/>
    <w:basedOn w:val="Normal"/>
    <w:link w:val="112"/>
    <w:qFormat/>
    <w:pPr/>
    <w:rPr/>
  </w:style>
  <w:style w:type="paragraph" w:styleId="WW8Num21z2111">
    <w:name w:val="WW8Num21z2111"/>
    <w:link w:val="WW8Num2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1111">
    <w:name w:val="WW8Num16z1111"/>
    <w:link w:val="WW8Num16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21">
    <w:name w:val="Header and Footer21"/>
    <w:link w:val="Headerand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3">
    <w:name w:val="Contents 83"/>
    <w:link w:val="Contents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1">
    <w:name w:val="Endnote111"/>
    <w:link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1z0111">
    <w:name w:val="WW8Num11z0111"/>
    <w:link w:val="WW8Num1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4z1111">
    <w:name w:val="WW8Num14z1111"/>
    <w:link w:val="WW8Num14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Normal1111">
    <w:name w:val="ConsNormal Знак111"/>
    <w:link w:val="ConsNormal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1">
    <w:name w:val="List111"/>
    <w:basedOn w:val="Textbody21"/>
    <w:link w:val="List11"/>
    <w:qFormat/>
    <w:pPr/>
    <w:rPr/>
  </w:style>
  <w:style w:type="paragraph" w:styleId="WW8Num18z1111">
    <w:name w:val="WW8Num18z1111"/>
    <w:link w:val="WW8Num18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111">
    <w:name w:val="Heading 2111"/>
    <w:basedOn w:val="11111"/>
    <w:link w:val="Heading211"/>
    <w:qFormat/>
    <w:pPr/>
    <w:rPr>
      <w:b/>
      <w:sz w:val="32"/>
    </w:rPr>
  </w:style>
  <w:style w:type="paragraph" w:styleId="WW8Num1z2111">
    <w:name w:val="WW8Num1z2111"/>
    <w:link w:val="WW8Num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11">
    <w:name w:val="WW8Num17z0111"/>
    <w:link w:val="WW8Num17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7111">
    <w:name w:val="WW8Num10z7111"/>
    <w:link w:val="WW8Num10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11">
    <w:name w:val="WW8Num14z0111"/>
    <w:link w:val="WW8Num14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sNormal1112">
    <w:name w:val="ConsNormal111"/>
    <w:link w:val="ConsNormal111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11">
    <w:name w:val="WW8Num1z3111"/>
    <w:link w:val="WW8Num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link w:val="Contents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21">
    <w:name w:val="Subtitle21"/>
    <w:basedOn w:val="11111"/>
    <w:link w:val="Subtitle2"/>
    <w:qFormat/>
    <w:pPr/>
    <w:rPr>
      <w:sz w:val="36"/>
    </w:rPr>
  </w:style>
  <w:style w:type="paragraph" w:styleId="WW8Num9z8111">
    <w:name w:val="WW8Num9z8111"/>
    <w:link w:val="WW8Num9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6">
    <w:name w:val="Указатель1111"/>
    <w:basedOn w:val="Normal"/>
    <w:link w:val="1115"/>
    <w:qFormat/>
    <w:pPr/>
    <w:rPr/>
  </w:style>
  <w:style w:type="paragraph" w:styleId="Contents23">
    <w:name w:val="Contents 23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3z3111">
    <w:name w:val="WW8Num13z3111"/>
    <w:link w:val="WW8Num13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21">
    <w:name w:val="Heading 1121"/>
    <w:link w:val="Heading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WW8Num15z2111">
    <w:name w:val="WW8Num15z2111"/>
    <w:link w:val="WW8Num15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1">
    <w:name w:val="WW8Num4z1111"/>
    <w:link w:val="WW8Num4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">
    <w:name w:val="Contents 121"/>
    <w:link w:val="Contents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3">
    <w:name w:val="Contents 13"/>
    <w:link w:val="Content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7z1111">
    <w:name w:val="WW8Num7z1111"/>
    <w:link w:val="WW8Num7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1">
    <w:name w:val="Default Paragraph Font111"/>
    <w:link w:val="DefaultParagraphFont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blk111">
    <w:name w:val="blk111"/>
    <w:link w:val="blk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mmentText">
    <w:name w:val="annotation text"/>
    <w:basedOn w:val="Normal"/>
    <w:pPr/>
    <w:rPr/>
  </w:style>
  <w:style w:type="paragraph" w:styleId="A51111">
    <w:name w:val="A5+1111"/>
    <w:link w:val="A5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211D1E"/>
      <w:spacing w:val="0"/>
      <w:kern w:val="0"/>
      <w:sz w:val="15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7111">
    <w:name w:val="WW8Num5z7111"/>
    <w:link w:val="WW8Num5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4111">
    <w:name w:val="WW8Num20z4111"/>
    <w:link w:val="WW8Num20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1">
    <w:name w:val="WW8Num4z2111"/>
    <w:link w:val="WW8Num4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5111">
    <w:name w:val="WW8Num19z5111"/>
    <w:link w:val="WW8Num19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0111">
    <w:name w:val="WW8Num6z0111"/>
    <w:link w:val="WW8Num6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1z5111">
    <w:name w:val="WW8Num21z5111"/>
    <w:link w:val="WW8Num21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1"/>
    <w:link w:val="Contents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7">
    <w:name w:val="Гиперссылка1111"/>
    <w:link w:val="1116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7">
    <w:name w:val="Заголовок11"/>
    <w:basedOn w:val="Normal"/>
    <w:next w:val="BodyText"/>
    <w:link w:val="13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WW8Num20z6111">
    <w:name w:val="WW8Num20z6111"/>
    <w:link w:val="WW8Num20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11">
    <w:name w:val="WW8Num15z0111"/>
    <w:link w:val="WW8Num15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11">
    <w:name w:val="List Paragraph111"/>
    <w:basedOn w:val="Normal"/>
    <w:link w:val="ListParagraph11"/>
    <w:qFormat/>
    <w:pPr>
      <w:widowControl/>
      <w:spacing w:before="0" w:after="0"/>
      <w:ind w:left="720"/>
      <w:contextualSpacing/>
    </w:pPr>
    <w:rPr/>
  </w:style>
  <w:style w:type="paragraph" w:styleId="15">
    <w:name w:val="Заголовок таблицы1"/>
    <w:basedOn w:val="14"/>
    <w:link w:val="Style10"/>
    <w:qFormat/>
    <w:pPr>
      <w:widowControl/>
      <w:jc w:val="center"/>
    </w:pPr>
    <w:rPr>
      <w:b/>
    </w:rPr>
  </w:style>
  <w:style w:type="paragraph" w:styleId="Contents33">
    <w:name w:val="Contents 33"/>
    <w:link w:val="Contents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3111">
    <w:name w:val="WW8Num20z3111"/>
    <w:link w:val="WW8Num20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11">
    <w:name w:val="WW8Num1z4111"/>
    <w:link w:val="WW8Num1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21">
    <w:name w:val="Heading 521"/>
    <w:link w:val="Heading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1">
    <w:name w:val="WW8Num1z0111"/>
    <w:link w:val="WW8Num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3">
    <w:name w:val="Caption13"/>
    <w:link w:val="Captio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4z2111">
    <w:name w:val="WW8Num14z2111"/>
    <w:link w:val="WW8Num14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11">
    <w:name w:val="WW8Num2z2111"/>
    <w:link w:val="WW8Num2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21">
    <w:name w:val="Contents 921"/>
    <w:link w:val="Contents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18">
    <w:name w:val="Название объекта1111"/>
    <w:basedOn w:val="Normal"/>
    <w:link w:val="1117"/>
    <w:qFormat/>
    <w:pPr>
      <w:widowControl/>
      <w:spacing w:before="120" w:after="120"/>
    </w:pPr>
    <w:rPr>
      <w:i/>
      <w:sz w:val="24"/>
    </w:rPr>
  </w:style>
  <w:style w:type="paragraph" w:styleId="WW8Num22z0111">
    <w:name w:val="WW8Num22z0111"/>
    <w:link w:val="WW8Num2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1">
    <w:name w:val="Contents 911"/>
    <w:link w:val="Contents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21">
    <w:name w:val="Title121"/>
    <w:link w:val="Tit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erandFooter4">
    <w:name w:val="Header and Footer4"/>
    <w:basedOn w:val="Normal"/>
    <w:qFormat/>
    <w:pPr/>
    <w:rPr/>
  </w:style>
  <w:style w:type="paragraph" w:styleId="HeaderandFooter5">
    <w:name w:val="Header and Footer5"/>
    <w:basedOn w:val="Normal"/>
    <w:qFormat/>
    <w:pPr/>
    <w:rPr/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10z0111">
    <w:name w:val="WW8Num10z0111"/>
    <w:link w:val="WW8Num10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221">
    <w:name w:val="Contents 221"/>
    <w:link w:val="Contents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21">
    <w:name w:val="Heading 221"/>
    <w:basedOn w:val="11111"/>
    <w:link w:val="Heading22"/>
    <w:qFormat/>
    <w:pPr/>
    <w:rPr>
      <w:b/>
      <w:sz w:val="32"/>
    </w:rPr>
  </w:style>
  <w:style w:type="paragraph" w:styleId="WW8Num21z3111">
    <w:name w:val="WW8Num21z3111"/>
    <w:link w:val="WW8Num2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0111">
    <w:name w:val="WW8Num21z0111"/>
    <w:link w:val="WW8Num2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321">
    <w:name w:val="Contents 321"/>
    <w:link w:val="Contents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">
    <w:name w:val="Footnote21"/>
    <w:link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BalloonText111">
    <w:name w:val="Balloon Text111"/>
    <w:basedOn w:val="Normal"/>
    <w:link w:val="BalloonText11"/>
    <w:qFormat/>
    <w:pPr/>
    <w:rPr>
      <w:rFonts w:ascii="Segoe UI" w:hAnsi="Segoe UI"/>
      <w:sz w:val="18"/>
    </w:rPr>
  </w:style>
  <w:style w:type="paragraph" w:styleId="Caption121">
    <w:name w:val="Caption121"/>
    <w:link w:val="Caption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8z0111">
    <w:name w:val="WW8Num8z0111"/>
    <w:link w:val="WW8Num8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5111">
    <w:name w:val="WW8Num4z5111"/>
    <w:link w:val="WW8Num4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3111">
    <w:name w:val="WW8Num19z3111"/>
    <w:link w:val="WW8Num19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3">
    <w:name w:val="Heading 313"/>
    <w:basedOn w:val="11111"/>
    <w:link w:val="Heading311"/>
    <w:qFormat/>
    <w:pPr/>
    <w:rPr>
      <w:b/>
    </w:rPr>
  </w:style>
  <w:style w:type="paragraph" w:styleId="WW8Num19z2111">
    <w:name w:val="WW8Num19z2111"/>
    <w:link w:val="WW8Num19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1111">
    <w:name w:val="WW8Num13z1111"/>
    <w:link w:val="WW8Num13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0111">
    <w:name w:val="WW8Num7z0111"/>
    <w:link w:val="WW8Num7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3111">
    <w:name w:val="WW8Num14z3111"/>
    <w:link w:val="WW8Num14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9">
    <w:name w:val="Заголовок таблицы111"/>
    <w:basedOn w:val="11120"/>
    <w:link w:val="113"/>
    <w:qFormat/>
    <w:pPr>
      <w:widowControl/>
      <w:jc w:val="center"/>
    </w:pPr>
    <w:rPr>
      <w:b/>
    </w:rPr>
  </w:style>
  <w:style w:type="paragraph" w:styleId="11120">
    <w:name w:val="Содержимое таблицы111"/>
    <w:basedOn w:val="Normal"/>
    <w:link w:val="114"/>
    <w:qFormat/>
    <w:pPr/>
    <w:rPr/>
  </w:style>
  <w:style w:type="paragraph" w:styleId="1212">
    <w:name w:val="Заголовок121"/>
    <w:basedOn w:val="Normal"/>
    <w:next w:val="BodyText"/>
    <w:link w:val="121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HeaderandFooter31">
    <w:name w:val="Header and Footer31"/>
    <w:basedOn w:val="Normal"/>
    <w:link w:val="HeaderandFooter3"/>
    <w:qFormat/>
    <w:pPr/>
    <w:rPr/>
  </w:style>
  <w:style w:type="paragraph" w:styleId="WW8Num4z6111">
    <w:name w:val="WW8Num4z6111"/>
    <w:link w:val="WW8Num4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6111">
    <w:name w:val="WW8Num16z6111"/>
    <w:link w:val="WW8Num16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11">
    <w:name w:val="WW8Num19z0111"/>
    <w:link w:val="WW8Num19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16z0111">
    <w:name w:val="WW8Num16z0111"/>
    <w:link w:val="WW8Num16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5111">
    <w:name w:val="WW8Num16z5111"/>
    <w:link w:val="WW8Num16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21">
    <w:name w:val="Блочная цитата111"/>
    <w:basedOn w:val="Normal"/>
    <w:link w:val="115"/>
    <w:qFormat/>
    <w:pPr>
      <w:widowControl/>
      <w:spacing w:before="0" w:after="283"/>
      <w:ind w:left="567" w:right="567"/>
    </w:pPr>
    <w:rPr/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11">
    <w:name w:val="WW8Num5z8111"/>
    <w:link w:val="WW8Num5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2z8111">
    <w:name w:val="WW8Num2z8111"/>
    <w:link w:val="WW8Num2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10">
    <w:name w:val="Основной шрифт абзаца1111"/>
    <w:link w:val="1118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2">
    <w:name w:val="Заголовок2111"/>
    <w:basedOn w:val="11111"/>
    <w:next w:val="BodyText"/>
    <w:link w:val="2111"/>
    <w:qFormat/>
    <w:pPr>
      <w:widowControl/>
      <w:jc w:val="center"/>
    </w:pPr>
    <w:rPr>
      <w:b/>
      <w:sz w:val="56"/>
    </w:rPr>
  </w:style>
  <w:style w:type="paragraph" w:styleId="annotationsubject111">
    <w:name w:val="annotation subject111"/>
    <w:basedOn w:val="CommentText"/>
    <w:next w:val="CommentText"/>
    <w:link w:val="annotationsubject11"/>
    <w:qFormat/>
    <w:pPr/>
    <w:rPr>
      <w:b/>
    </w:rPr>
  </w:style>
  <w:style w:type="paragraph" w:styleId="WW8Num3z2111">
    <w:name w:val="WW8Num3z2111"/>
    <w:link w:val="WW8Num3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11">
    <w:name w:val="WW8Num5z3111"/>
    <w:link w:val="WW8Num5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8111">
    <w:name w:val="WW8Num20z8111"/>
    <w:link w:val="WW8Num20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2111">
    <w:name w:val="WW8Num16z2111"/>
    <w:link w:val="WW8Num16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11">
    <w:name w:val="ConsPlusTitle111"/>
    <w:link w:val="ConsPlusTitle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A"/>
      <w:spacing w:val="0"/>
      <w:kern w:val="0"/>
      <w:sz w:val="24"/>
      <w:szCs w:val="20"/>
      <w:lang w:val="ru-RU" w:eastAsia="zh-CN" w:bidi="hi-IN"/>
    </w:rPr>
  </w:style>
  <w:style w:type="paragraph" w:styleId="WW8Num12z0111">
    <w:name w:val="WW8Num12z0111"/>
    <w:link w:val="WW8Num1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7111">
    <w:name w:val="WW8Num9z7111"/>
    <w:link w:val="WW8Num9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1">
    <w:name w:val="WW8Num2z5111"/>
    <w:link w:val="WW8Num2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3">
    <w:name w:val="Text body3"/>
    <w:link w:val="Textbody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11">
    <w:name w:val="WW8Num2z1111"/>
    <w:link w:val="WW8Num2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11">
    <w:name w:val="WW8Num2z6111"/>
    <w:link w:val="WW8Num2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1">
    <w:name w:val="Contents 521"/>
    <w:link w:val="Contents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basedOn w:val="11111"/>
    <w:next w:val="BodyText"/>
    <w:uiPriority w:val="11"/>
    <w:qFormat/>
    <w:pPr>
      <w:widowControl/>
      <w:spacing w:before="60" w:after="120"/>
      <w:jc w:val="center"/>
    </w:pPr>
    <w:rPr>
      <w:sz w:val="36"/>
    </w:rPr>
  </w:style>
  <w:style w:type="paragraph" w:styleId="WW8Num3z0111">
    <w:name w:val="WW8Num3z0111"/>
    <w:link w:val="WW8Num3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Footer111">
    <w:name w:val="Footer111"/>
    <w:link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5111">
    <w:name w:val="WW8Num14z5111"/>
    <w:link w:val="WW8Num14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Marginalia21">
    <w:name w:val="Marginalia21"/>
    <w:link w:val="Marginalia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7111">
    <w:name w:val="WW8Num20z7111"/>
    <w:link w:val="WW8Num20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3111">
    <w:name w:val="WW8Num18z3111"/>
    <w:link w:val="WW8Num18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73">
    <w:name w:val="Contents 73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2z1111">
    <w:name w:val="WW8Num12z1111"/>
    <w:link w:val="WW8Num12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">
    <w:name w:val="Footer21"/>
    <w:link w:val="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11">
    <w:name w:val="WW8Num9z2111"/>
    <w:link w:val="WW8Num9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1111">
    <w:name w:val="WW8Num11z1111"/>
    <w:link w:val="WW8Num11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1">
    <w:name w:val="WW8Num2z7111"/>
    <w:link w:val="WW8Num2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3">
    <w:name w:val="Основной шрифт абзаца2111"/>
    <w:link w:val="2112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1">
    <w:name w:val="WW8Num4z7111"/>
    <w:link w:val="WW8Num4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5111">
    <w:name w:val="WW8Num10z5111"/>
    <w:link w:val="WW8Num10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3">
    <w:name w:val="Contents 63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6111">
    <w:name w:val="WW8Num5z6111"/>
    <w:link w:val="WW8Num5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1">
    <w:name w:val="WW8Num3z1111"/>
    <w:link w:val="WW8Num3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21">
    <w:name w:val="Header121"/>
    <w:link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1">
    <w:name w:val="WW8Num3z5111"/>
    <w:link w:val="WW8Num3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4111">
    <w:name w:val="WW8Num19z4111"/>
    <w:link w:val="WW8Num19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4111">
    <w:name w:val="WW8Num10z4111"/>
    <w:link w:val="WW8Num10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11">
    <w:name w:val="WW8Num5z1111"/>
    <w:link w:val="WW8Num5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A"/>
      <w:spacing w:val="0"/>
      <w:kern w:val="0"/>
      <w:sz w:val="24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Application>LibreOffice/24.8.4.2$Linux_X86_64 LibreOffice_project/480$Build-2</Application>
  <AppVersion>15.0000</AppVersion>
  <Pages>11</Pages>
  <Words>1924</Words>
  <Characters>14529</Characters>
  <CharactersWithSpaces>16262</CharactersWithSpaces>
  <Paragraphs>313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2026-04-07T03:04:26Z</dcterms:created>
  <dc:creator/>
  <dc:description/>
  <dc:language>ru-RU</dc:language>
  <cp:lastModifiedBy/>
  <cp:lastPrinted>2026-04-21T08:25:43Z</cp:lastPrinted>
  <dcterms:modified xsi:type="dcterms:W3CDTF">2026-04-21T08:26:07Z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