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Примерный перечень вопросов для обсуждения</w:t>
      </w:r>
    </w:p>
    <w:p w:rsidR="00DB1BEA" w:rsidRPr="00DB1BEA" w:rsidRDefault="00DB1BEA" w:rsidP="00DB1BEA">
      <w:pPr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в рамках п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роведения публичных обсуждений</w:t>
      </w:r>
    </w:p>
    <w:p w:rsidR="00DB1BEA" w:rsidRPr="00F257C8" w:rsidRDefault="00DB1BEA" w:rsidP="00B43BA4">
      <w:pPr>
        <w:autoSpaceDE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0"/>
          <w:szCs w:val="20"/>
          <w:lang w:eastAsia="zh-CN"/>
        </w:rPr>
      </w:pPr>
      <w:r w:rsidRPr="00DB1BE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по проекту постановления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администрации </w:t>
      </w:r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ab/>
      </w:r>
      <w:proofErr w:type="spellStart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Прокопьевского</w:t>
      </w:r>
      <w:proofErr w:type="spellEnd"/>
      <w:r w:rsidR="00BB449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муниципального </w:t>
      </w:r>
      <w:r w:rsidR="00BB449E"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округа</w:t>
      </w:r>
      <w:r w:rsidRPr="00035D7E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bookmarkStart w:id="0" w:name="_GoBack"/>
      <w:r w:rsidR="00F257C8" w:rsidRPr="00F257C8">
        <w:rPr>
          <w:rFonts w:ascii="Times New Roman" w:hAnsi="Times New Roman" w:cs="Times New Roman"/>
          <w:b/>
          <w:noProof/>
          <w:sz w:val="28"/>
          <w:szCs w:val="28"/>
          <w:u w:val="single"/>
        </w:rPr>
        <w:t>«</w:t>
      </w:r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Об утверждении административного</w:t>
      </w:r>
      <w:r w:rsidR="00F257C8" w:rsidRPr="00F257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F257C8" w:rsidRPr="00F257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услуги «Субсидирование части затрат,</w:t>
      </w:r>
      <w:r w:rsidR="00F257C8" w:rsidRPr="00F257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связанных с технологическим присоединением </w:t>
      </w:r>
      <w:r w:rsidR="00F257C8" w:rsidRPr="00F257C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энергопринимающих</w:t>
      </w:r>
      <w:proofErr w:type="spellEnd"/>
      <w:r w:rsidR="00F257C8" w:rsidRPr="00F257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устройств к электрическим сетям»</w:t>
      </w:r>
    </w:p>
    <w:bookmarkEnd w:id="0"/>
    <w:p w:rsidR="00DB1BEA" w:rsidRPr="00DB1BEA" w:rsidRDefault="00DB1BEA" w:rsidP="00DB1BEA">
      <w:pPr>
        <w:tabs>
          <w:tab w:val="right" w:pos="92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Контактная информация: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Название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Сфера деятельности организации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Ф.И.О. контактного лица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Номер контактного телефона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Адрес электронной почты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На решение какой проблемы, на Ваш взгляд, направлено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регулирование? Актуальна ли данная проблема сегодня?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Насколько корректно разработчик обосновал необходимость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вмешательства? Насколько цель предлагаемого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соотносится с проблемой, на решение которой оно направлено? Достигнет ли, на Ваш взгляд,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тех целей, на которые оно направлено?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регулирования? Если да - выделите те из них, которые, по Вашему мнению, были бы менее </w:t>
      </w:r>
      <w:proofErr w:type="spellStart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затратны</w:t>
      </w:r>
      <w:proofErr w:type="spellEnd"/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и/или более эффективны?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4. Какие, по Вашей оценке, субъекты предпринимательской и иной деятельности будут затронуты предлагаемым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муниципальным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регулированием (по видам субъектов, по отраслям, по количеству таких субъектов в Вашем районе или городе и проч.)?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5. Повлияет ли введение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6. Оцените, насколько полно и точно отражены обязанности, ответственность субъектов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регулирования, а также насколько понятно прописаны административные процедуры, реализуемые исполнительными органами государственной власти Кемеровской области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 органом местного самоуправления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НПА? Если да, укажите такие нормы и нормативные правовые акты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7. Существуют ли в предлагаемом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имеется ли смысловое противоречие с целями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го регулирования или существующей проблемой либо положение не способствует достижению целей регулирования;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имеются ли технические ошибки;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исполнение положения к возникновению избыточных обязанностей субъектов предпринимательской и инвестиционной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деятельности, к необоснованному существенному росту отдельных видов затрат или появлению новых необоснованных видов затрат;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создает ли исполнение положений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й власти и должностных лиц, допускает ли возможность избирательного применения норм;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приводит ли к невозможности совершения законных действий предпринимателей или инвесторов (например, в связи с отсутствием требуемой новым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DB1BEA" w:rsidRPr="00731CA7" w:rsidRDefault="001912C5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- </w:t>
      </w:r>
      <w:r w:rsidR="00DB1BE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8. К каким последствиям может привести принятие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9. Оцените издержки/упущенную выгоду (прямого, административного характера) субъектов предпринимательской деятельности, возникающие при введении предлагаемого регулирования. Отдельно укажите временные издержки, которые понесут субъекты предпринимательской деятельности вследствие необходимости соблюдения административных процедур, предусмотренных проектом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lastRenderedPageBreak/>
        <w:t>требований количественно (в часах рабочего времени, в денежном эквиваленте и проч.)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10. Какие, на Ваш взгляд, могут возникнуть проблемы и трудности с контролем соблюдения требований и норм, вводимых данным нормативным актом? Является ли предлагаемое </w:t>
      </w:r>
      <w:r w:rsidR="00D43A84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муниципальное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регулирование недискриминационным по отношению ко всем его адресатам, то есть все ли потенциальные адресаты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различными группами адресатов регулирования?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11. Требуется ли переходный период для вступления в силу предлагаемого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ного регулирования (если да, какова его продолжительность), какие ограничения по срокам введения нового </w:t>
      </w:r>
      <w:r w:rsidR="004D3A1A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ного регулирования необходимо учесть?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12. Какие, на Ваш взгляд, целесообразно применить исключения по введению </w:t>
      </w:r>
      <w:r w:rsidR="00720AA3"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муниципального</w:t>
      </w: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регулирования в отношении отдельных групп лиц, приведите соответствующее обоснование</w:t>
      </w:r>
    </w:p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13. Специальные вопросы, касающиеся конкретных положений и норм рассматриваемого проекта, отношение к которым разработчику необходимо прояснить</w:t>
      </w:r>
    </w:p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731CA7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731CA7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731CA7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DB1BEA" w:rsidRPr="00731CA7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31CA7">
        <w:rPr>
          <w:rFonts w:ascii="Times New Roman" w:eastAsia="Calibri" w:hAnsi="Times New Roman" w:cs="Times New Roman"/>
          <w:sz w:val="28"/>
          <w:szCs w:val="28"/>
          <w:lang w:eastAsia="zh-CN"/>
        </w:rPr>
        <w:t>Иные предложения и замечания, которые, по Вашему мнению, целесообразно учесть в рамках оценки регулирующего воздействия</w:t>
      </w:r>
    </w:p>
    <w:p w:rsidR="00DB1BEA" w:rsidRPr="00DB1BEA" w:rsidRDefault="00DB1BEA" w:rsidP="00DB1BEA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DB1BEA" w:rsidRPr="00DB1BEA" w:rsidRDefault="00DB1BEA" w:rsidP="00DB1BEA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tbl>
      <w:tblPr>
        <w:tblW w:w="958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580"/>
      </w:tblGrid>
      <w:tr w:rsidR="00DB1BEA" w:rsidRPr="00DB1BEA" w:rsidTr="00D43A84">
        <w:tc>
          <w:tcPr>
            <w:tcW w:w="9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1BEA" w:rsidRPr="00DB1BEA" w:rsidRDefault="00DB1BEA" w:rsidP="00DB1BEA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  <w:p w:rsidR="00DB1BEA" w:rsidRPr="00DB1BEA" w:rsidRDefault="00DB1BEA" w:rsidP="00DB1BEA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1C04B9" w:rsidRDefault="001C04B9"/>
    <w:sectPr w:rsidR="001C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A30"/>
    <w:rsid w:val="00035D7E"/>
    <w:rsid w:val="00105467"/>
    <w:rsid w:val="001912C5"/>
    <w:rsid w:val="001C04B9"/>
    <w:rsid w:val="004D3A1A"/>
    <w:rsid w:val="006364CA"/>
    <w:rsid w:val="00687A30"/>
    <w:rsid w:val="00716E25"/>
    <w:rsid w:val="00720AA3"/>
    <w:rsid w:val="00731CA7"/>
    <w:rsid w:val="00861D65"/>
    <w:rsid w:val="009E3855"/>
    <w:rsid w:val="00B43BA4"/>
    <w:rsid w:val="00BB449E"/>
    <w:rsid w:val="00CF7775"/>
    <w:rsid w:val="00D43A84"/>
    <w:rsid w:val="00DB1BEA"/>
    <w:rsid w:val="00F2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A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Геннадьевна</dc:creator>
  <cp:lastModifiedBy>Пользователь Windows</cp:lastModifiedBy>
  <cp:revision>2</cp:revision>
  <cp:lastPrinted>2021-05-12T09:49:00Z</cp:lastPrinted>
  <dcterms:created xsi:type="dcterms:W3CDTF">2021-05-12T09:49:00Z</dcterms:created>
  <dcterms:modified xsi:type="dcterms:W3CDTF">2021-05-12T09:49:00Z</dcterms:modified>
</cp:coreProperties>
</file>