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КЕМЕРОВСКАЯ ОБЛАСТЬ - КУЗБАСС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ПРОКОПЬЕВСКИЙ МУНИЦИПАЛЬНЫЙ ОКРУГ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СОВЕТ НАРОДНЫХ ДЕПУТАТОВ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ПРОКОПЬЕВСКОГО МУНИЦИПАЛЬНОГО ОКРУГА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tabs>
          <w:tab w:val="clear" w:pos="709"/>
          <w:tab w:val="left" w:pos="9354" w:leader="none"/>
        </w:tabs>
        <w:ind w:end="140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РЕШЕНИЕ</w:t>
      </w:r>
    </w:p>
    <w:p>
      <w:pPr>
        <w:pStyle w:val="NormalIndent"/>
        <w:ind w:star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9"/>
          <w:tab w:val="left" w:pos="9354" w:leader="none"/>
        </w:tabs>
        <w:ind w:end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августа 2026 года 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>4</w:t>
      </w:r>
      <w:r>
        <w:rPr>
          <w:sz w:val="28"/>
          <w:szCs w:val="28"/>
        </w:rPr>
        <w:t>1</w:t>
      </w:r>
    </w:p>
    <w:p>
      <w:pPr>
        <w:pStyle w:val="NormalIndent"/>
        <w:ind w:star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Indent"/>
        <w:ind w:start="0"/>
        <w:jc w:val="center"/>
        <w:rPr>
          <w:sz w:val="28"/>
        </w:rPr>
      </w:pPr>
      <w:r>
        <w:rPr>
          <w:sz w:val="28"/>
        </w:rPr>
        <w:t>г. Прокопьевск</w:t>
      </w:r>
    </w:p>
    <w:p>
      <w:pPr>
        <w:pStyle w:val="NormalIndent"/>
        <w:ind w:star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Indent"/>
        <w:ind w:start="0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народных депутатов Прокопьевского муниципального округа от 18 декабря 2025 года № 390 </w:t>
      </w:r>
    </w:p>
    <w:p>
      <w:pPr>
        <w:pStyle w:val="NormalIndent"/>
        <w:ind w:start="0"/>
        <w:jc w:val="center"/>
        <w:rPr>
          <w:b/>
          <w:sz w:val="28"/>
        </w:rPr>
      </w:pPr>
      <w:r>
        <w:rPr>
          <w:b/>
          <w:sz w:val="28"/>
        </w:rPr>
        <w:t>«О бюджете Прокопьевского муниципального округа на 2026 год и на плановый период 2027 и 2028 годов»</w:t>
      </w:r>
    </w:p>
    <w:p>
      <w:pPr>
        <w:pStyle w:val="NormalIndent"/>
        <w:ind w:start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представленный главой Прокопьевского муниципального округа проект решения «О внесении изменений в решение Совета народных депутатов Прокопьевского муниципального округа от 18 декабря 2025 года № 390 «О бюджете Прокопьевского муниципального округа на 2026 год и на плановый период 2027 и 2028 годов»,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Совет народных депутатов Прокопьевского муниципального округа решил: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993" w:leader="none"/>
        </w:tabs>
        <w:ind w:firstLine="633" w:start="0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Внести в решение Совета народных депутатов Прокопьевского муниципального округа от 18 декабря 2025 года № 390 «О бюджете Прокопьевского муниципального округа на 2026 год и на плановый период 2027 и 2028 годов» следующие изменения:</w:t>
      </w:r>
    </w:p>
    <w:p>
      <w:pPr>
        <w:pStyle w:val="Normal"/>
        <w:ind w:start="633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1.1. Статью 1 изложить в следующей редакции: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>«Статья 1. Основные характеристики бюджета Прокопьевского муниципального округа на 2026 год и на плановый период 2027 и 2028 годов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1. Утвердить основные характеристики бюджета Прокопьевского муниципального округа на 2026 год: 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-прогнозируемый общий объем доходов бюджета в сумме 3 900 119,9 тыс. рублей, в том числе объем безвозмездных поступлений в сумме 1 425 082,7 тыс. рублей, из них объем межбюджетных трансфертов, получаемых из других бюджетов бюджетной системы Российской Федерации, в сумме 1 162 795,2 тыс. рублей;</w:t>
      </w:r>
    </w:p>
    <w:p>
      <w:pPr>
        <w:pStyle w:val="Normal"/>
        <w:tabs>
          <w:tab w:val="left" w:pos="567" w:leader="none"/>
          <w:tab w:val="left" w:pos="709" w:leader="none"/>
        </w:tabs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-общий объем расходов бюджета в сумме 3 962 436,9 тыс. рублей;</w:t>
      </w:r>
    </w:p>
    <w:p>
      <w:pPr>
        <w:pStyle w:val="ConsPlusNormal"/>
        <w:widowControl/>
        <w:numPr>
          <w:ilvl w:val="0"/>
          <w:numId w:val="0"/>
        </w:numPr>
        <w:tabs>
          <w:tab w:val="left" w:pos="567" w:leader="none"/>
          <w:tab w:val="left" w:pos="709" w:leader="none"/>
        </w:tabs>
        <w:ind w:firstLine="709"/>
        <w:jc w:val="both"/>
        <w:outlineLvl w:val="1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- дефицит бюджета в сумме 62 317,0 тыс. рублей или 2,5 процента от объема доходов бюджета на 2026 год без учета безвозмездных поступлений.».</w:t>
      </w:r>
    </w:p>
    <w:p>
      <w:pPr>
        <w:pStyle w:val="ConsPlusNormal"/>
        <w:widowControl/>
        <w:numPr>
          <w:ilvl w:val="0"/>
          <w:numId w:val="0"/>
        </w:numPr>
        <w:tabs>
          <w:tab w:val="left" w:pos="567" w:leader="none"/>
          <w:tab w:val="left" w:pos="709" w:leader="none"/>
        </w:tabs>
        <w:ind w:firstLine="709"/>
        <w:jc w:val="both"/>
        <w:outlineLvl w:val="1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2. Утвердить основные характеристики бюджета Прокопьевского муниципального округа на плановый период 2027 и 2028 годов:</w:t>
      </w:r>
    </w:p>
    <w:p>
      <w:pPr>
        <w:pStyle w:val="Normal"/>
        <w:tabs>
          <w:tab w:val="left" w:pos="567" w:leader="none"/>
          <w:tab w:val="left" w:pos="709" w:leader="none"/>
        </w:tabs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-прогнозируемый общий объем доходов бюджета на 2027 год в сумме 3 536 588,0 тыс. рублей, в том числе объем безвозмездных поступлений в сумме 1 090 870,2 тыс. рублей, из них объем межбюджетных трансфертов, получаемых из других бюджетов бюджетной системы Российской Федерации, в сумме 1 085 870,2 тыс. рублей, и на 2028 год в сумме 3 748 393,8 тыс. рублей, в том числе объем безвозмездных поступлений в сумме 1 268 832,6 тыс. рублей, из них объем межбюджетных трансфертов, получаемых из других бюджетов бюджетной системы Российской Федерации, в сумме 1 263 832,6 тыс. рублей;</w:t>
      </w:r>
    </w:p>
    <w:p>
      <w:pPr>
        <w:pStyle w:val="Normal"/>
        <w:tabs>
          <w:tab w:val="left" w:pos="567" w:leader="none"/>
          <w:tab w:val="left" w:pos="709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общий объем расходов бюджета на 2027 год в сумме 3 494 423,6 тыс. рублей, в том числе условно утвержденные расходы в сумме 60 500 тыс. рублей, общий объем расходов на 2028 год в сумме 3 705 838,9 тыс. рублей, в том числе условно утвержденные расходы в сумме 122 500,0 тыс. рублей;</w:t>
      </w:r>
    </w:p>
    <w:p>
      <w:pPr>
        <w:pStyle w:val="Normal"/>
        <w:tabs>
          <w:tab w:val="left" w:pos="567" w:leader="none"/>
          <w:tab w:val="left" w:pos="709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профицит бюджета на 2027 год в сумме 42 164,4 тыс. рублей или 1,7 процента от объема доходов бюджета на 2027 год без учета безвозмездных поступлений, профицит бюджета на 2028 год в сумме 42 554,9 тыс. рублей или 1,7 процента от объема доходов бюджета.».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1.2. В пункте 4 статьи 3 слова «</w:t>
      </w:r>
      <w:r>
        <w:rPr>
          <w:sz w:val="28"/>
          <w:szCs w:val="28"/>
        </w:rPr>
        <w:t>на 2026 год в сумме 25 733,1 тыс. рублей» заменить словами «на 2026 год в сумме 25 587,1 тыс. рублей».</w:t>
      </w:r>
      <w:r>
        <w:rPr>
          <w:color w:themeColor="text1" w:val="000000"/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1.3. В пункте 5 статьи 3 слова «</w:t>
      </w:r>
      <w:r>
        <w:rPr>
          <w:sz w:val="28"/>
          <w:szCs w:val="28"/>
        </w:rPr>
        <w:t>на 2026 год в сумме 5 000,0 тыс. руб.» заменить словами «на 2026 год в сумме 3 900,0 тыс. руб.»</w:t>
      </w:r>
    </w:p>
    <w:p>
      <w:pPr>
        <w:pStyle w:val="Normal"/>
        <w:tabs>
          <w:tab w:val="left" w:pos="567" w:leader="none"/>
          <w:tab w:val="left" w:pos="709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6 изложить в следующей редакции:</w:t>
      </w:r>
    </w:p>
    <w:p>
      <w:pPr>
        <w:pStyle w:val="Normal"/>
        <w:tabs>
          <w:tab w:val="left" w:pos="567" w:leader="none"/>
          <w:tab w:val="left" w:pos="709" w:leader="none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«Статья 6. Межбюджетные трансферты на 2026 год и на плановый период 2027 и 2028 годов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Утвердить общий объём межбюджетных трансфертов, получаемых из других бюджетов бюджетной системы Российской Федерации на 2026 год в сумме 1 162 795,2 тыс. руб., в том числе субвенции 847 417,4 тыс. руб., субсидии 256 779,9 тыс. руб., иные межбюджетные трансферты 58 597,9 тыс. руб.; на 2027 год в сумме 1 085 870,2 тыс. руб., в том числе субвенции 890 775,1 тыс. руб., субсидии 136 497,2 тыс. руб., иные межбюджетные трансферты 58 597,9 тыс. руб.; на 2028 год в сумме 1 263 832,6 тыс. руб., в том числе субвенции 892 544,2 тыс. руб., субсидии 312 690,5 тыс. руб., иные межбюджетные трансферты 58 597,9 тыс. руб.».</w:t>
      </w:r>
    </w:p>
    <w:p>
      <w:pPr>
        <w:pStyle w:val="Normal"/>
        <w:widowControl w:val="false"/>
        <w:tabs>
          <w:tab w:val="left" w:pos="0" w:leader="none"/>
          <w:tab w:val="left" w:pos="567" w:leader="none"/>
          <w:tab w:val="left" w:pos="709" w:leader="none"/>
        </w:tabs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1.5. Приложение 1 изложить в новой редакции согласно приложению 1 к настоящему решению.</w:t>
      </w:r>
    </w:p>
    <w:p>
      <w:pPr>
        <w:pStyle w:val="Normal"/>
        <w:widowControl w:val="false"/>
        <w:tabs>
          <w:tab w:val="left" w:pos="0" w:leader="none"/>
          <w:tab w:val="left" w:pos="567" w:leader="none"/>
          <w:tab w:val="left" w:pos="709" w:leader="none"/>
        </w:tabs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1.6. Приложение 2 изложить в новой редакции согласно приложению 2 к настоящему решению.</w:t>
      </w:r>
    </w:p>
    <w:p>
      <w:pPr>
        <w:pStyle w:val="Normal"/>
        <w:widowControl w:val="false"/>
        <w:tabs>
          <w:tab w:val="left" w:pos="0" w:leader="none"/>
          <w:tab w:val="left" w:pos="567" w:leader="none"/>
          <w:tab w:val="left" w:pos="709" w:leader="none"/>
        </w:tabs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1.7. Приложение 3 изложить в новой редакции согласно приложению 3 к настоящему решению.</w:t>
      </w:r>
    </w:p>
    <w:p>
      <w:pPr>
        <w:pStyle w:val="Normal"/>
        <w:widowControl w:val="false"/>
        <w:tabs>
          <w:tab w:val="left" w:pos="0" w:leader="none"/>
          <w:tab w:val="left" w:pos="567" w:leader="none"/>
          <w:tab w:val="left" w:pos="709" w:leader="none"/>
        </w:tabs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1.8. Приложение 4 изложить в новой редакции согласно приложению 4</w:t>
      </w:r>
      <w:bookmarkStart w:id="0" w:name="OLE_LINK1"/>
      <w:bookmarkStart w:id="1" w:name="OLE_LINK2"/>
      <w:r>
        <w:rPr>
          <w:color w:themeColor="text1" w:val="000000"/>
          <w:sz w:val="28"/>
          <w:szCs w:val="28"/>
        </w:rPr>
        <w:t xml:space="preserve"> к настоящему решению.</w:t>
      </w:r>
    </w:p>
    <w:p>
      <w:pPr>
        <w:pStyle w:val="Normal"/>
        <w:widowControl w:val="false"/>
        <w:tabs>
          <w:tab w:val="left" w:pos="0" w:leader="none"/>
          <w:tab w:val="left" w:pos="567" w:leader="none"/>
          <w:tab w:val="left" w:pos="709" w:leader="none"/>
        </w:tabs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1.9. Приложение 5 изложить в новой редакции согласно приложению 5 к настоящему решению.</w:t>
      </w:r>
      <w:bookmarkEnd w:id="0"/>
      <w:bookmarkEnd w:id="1"/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2. Опубликовать настоящее решение в газете «Сельская новь» и разместить на сайте администрации Прокопьевского муниципального округа.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3. Настоящее решение вступает в силу после его официального опубликования. 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4. Контроль за исполнением настоящего решения возложить на председателя постоянной комиссии по бюджету и финансовой политике С.В. Шеха.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tbl>
      <w:tblPr>
        <w:tblW w:w="10068" w:type="dxa"/>
        <w:jc w:val="start"/>
        <w:tblInd w:w="-10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lastRow="0" w:firstRow="1" w:lastColumn="0" w:firstColumn="1" w:val="00a0" w:noHBand="0" w:noVBand="0"/>
      </w:tblPr>
      <w:tblGrid>
        <w:gridCol w:w="4609"/>
        <w:gridCol w:w="5459"/>
      </w:tblGrid>
      <w:tr>
        <w:trPr>
          <w:trHeight w:val="993" w:hRule="atLeast"/>
        </w:trPr>
        <w:tc>
          <w:tcPr>
            <w:tcW w:w="4609" w:type="dxa"/>
            <w:tcBorders/>
          </w:tcPr>
          <w:p>
            <w:pPr>
              <w:pStyle w:val="Normal"/>
              <w:widowControl w:val="false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Прокопьевского муниципального округа ____________ Н.Г. Шабалина</w:t>
            </w:r>
          </w:p>
        </w:tc>
        <w:tc>
          <w:tcPr>
            <w:tcW w:w="5459" w:type="dxa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9"/>
                <w:tab w:val="left" w:pos="-55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народных депутатов Прокопьевского муниципального округа ___________ И.А. Лошманкина</w:t>
            </w:r>
            <w:bookmarkStart w:id="2" w:name="RANGE!A1%25252525252525252525253AE32"/>
            <w:bookmarkEnd w:id="2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1" w:right="851" w:gutter="0" w:header="992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ind w:start="10348"/>
        <w:jc w:val="end"/>
        <w:rPr/>
      </w:pPr>
      <w:r>
        <w:rPr/>
        <w:t>Приложение 1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13.08.2026 года № 441</w:t>
      </w:r>
    </w:p>
    <w:p>
      <w:pPr>
        <w:pStyle w:val="Normal"/>
        <w:ind w:start="10348"/>
        <w:jc w:val="end"/>
        <w:rPr/>
      </w:pPr>
      <w:r>
        <w:rPr/>
      </w:r>
    </w:p>
    <w:p>
      <w:pPr>
        <w:pStyle w:val="Normal"/>
        <w:ind w:start="10348"/>
        <w:jc w:val="end"/>
        <w:rPr/>
      </w:pPr>
      <w:r>
        <w:rPr/>
        <w:t>Приложение 1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18.12.2025 года № 390</w:t>
      </w:r>
    </w:p>
    <w:p>
      <w:pPr>
        <w:pStyle w:val="Normal"/>
        <w:spacing w:before="24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Прогнозируемые доходы бюджета Прокопьевского муниципального округа</w:t>
      </w:r>
    </w:p>
    <w:p>
      <w:pPr>
        <w:pStyle w:val="Normal"/>
        <w:spacing w:before="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год и на плановый период 2027 и 2028 годов</w:t>
      </w:r>
    </w:p>
    <w:tbl>
      <w:tblPr>
        <w:tblW w:w="15132" w:type="dxa"/>
        <w:jc w:val="start"/>
        <w:tblInd w:w="9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1433"/>
        <w:gridCol w:w="7796"/>
        <w:gridCol w:w="1558"/>
        <w:gridCol w:w="1418"/>
        <w:gridCol w:w="1418"/>
        <w:gridCol w:w="1509"/>
      </w:tblGrid>
      <w:tr>
        <w:trPr>
          <w:trHeight w:val="20" w:hRule="atLeast"/>
          <w:cantSplit w:val="true"/>
        </w:trPr>
        <w:tc>
          <w:tcPr>
            <w:tcW w:w="14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 реестровой записи</w:t>
            </w:r>
          </w:p>
        </w:tc>
        <w:tc>
          <w:tcPr>
            <w:tcW w:w="779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группы источников доходов бюджетов/наименование источника дохода бюджета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Классифика-ция доходов бюджетов</w:t>
            </w:r>
          </w:p>
        </w:tc>
        <w:tc>
          <w:tcPr>
            <w:tcW w:w="43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 доходов бюджета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779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 2026 год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 2027 год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 2028 год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1 01 02010 01 0000 110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467 886,3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471 037,9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475 147,8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1 01 02020 01 0000 110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63,2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1 01 02022 01 0000 110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189,7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194,1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197,0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1 01 02030 01 0000 110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1 575,7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1 612,0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1 636,2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1 01 02080 01 0000 110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5 170,4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5 289,3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5 368,7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1 01 02130 01 0000 110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465,3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476,0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483,2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1 01 02140 01 0000 110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2 213,4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2 264,3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2 298,3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1 01 02150 01 0000 110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2 318,8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2 372,1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2 407,7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1 01 02160 01 0000 110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105,4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107,8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109,4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1 01 02210 01 0000 110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105 400,0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107 824,2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109 441,6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 на доходы физических лиц в части суммы налога, превышающей 650 тысяч рублей, относящейся к налоговой базе, указанной в пункте 62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1 01 02230 01 0000 110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52,7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53,9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1 03 02231 01 0000 110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24 831,8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25 059,4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23 984,3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1 03 02241 01 0000 110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122,2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116,8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1 03 02251 01 0000 110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24 019,1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24 237,7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23 215,0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1 03 02261 01 0000 110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-1 517,1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-1 469,7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-1 351,3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Туристический налог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1 03 03000 01 0000 110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587,0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1 019,0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1 732,0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1 05 01011 01 0000 110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30 891,8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32 866,2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34 948,5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1 05 01021 01 0000 110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9 100,0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Единый сельскохозяйственный налог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1 05 03010 01 0000 110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6 100,0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6 200,0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6 300,0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1 05 04060 02 0000 110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3 200,0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1 06 01020 14 0000 110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8 600,0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8 700,0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8 800,0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Транспортный налог с организаций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1 06 04011 02 0000 110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1 850,0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1 910,0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1 950,0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Транспортный налог с физических лиц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1 06 04012 02 0000 110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1 550,0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1 650,0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1 06 06032 14 0000 110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645 800,0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665 185,0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685 155,0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1 06 06042 14 0000 110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8 200,0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8 300,0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1 08 03010 01 0000 110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7 100,0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7 200,0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7 300,0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1 11 05012 14 0000 120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947 848,2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956 515,7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962 509,6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1 11 05024 14 0000 120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1 11 05074 14 0000 120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2 466,0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2 516,0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2 581,0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1 11 05312 14 0000 120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45 100,0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45 200,0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1 11 09044 14 0000 120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1 207,0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1 210,0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1 210,0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1 13 01994 14 0000 130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66 291,2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43 400,0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43 500,0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1 14 02043 14 0000 410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1 14 06012 14 0000 430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1 16 01053 01 0000 140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15,1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15,3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1 16 01063 01 0000 140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1 16 01073 01 0000 140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1 16 01193 01 0000 140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1 16 01203 01 0000 140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1 16 02010 02 0000 140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1 16 02020 02 0000 140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1 16 07010 14 0000 140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1 16 07090 14 0000 140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48 763,8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4 563,9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4 563,7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Инициативные платежи, зачисляемые в бюджеты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1 17 15020 14 0000 150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2 02 20041 14 0000 150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60 000,0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60 000,0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2 02 20077 14 0000 150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43 166,6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2 02 20299 14 0000 150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2 162,6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2 02 20302 14 0000 150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4 695,4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реализацию мероприятий по модернизации коммунальной инфраструктуры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2 02 25154 14 0000 150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177 000,0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2 02 25163 14 0000 150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6 020,7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6 585,9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12 434,3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2 02 25179 14 0000 150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4 547,9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6 817,9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6 902,4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2 02 25304 14 0000 150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27 612,7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26 105,6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24 646,0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2 02 25555 14 0000 150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12 288,0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7 944,0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8 033,1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на закупку и монтаж оборудования для создания «умных» спортивных площадок на 2027 и 2028 годы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2 02 25753 14 0000 150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22 000,0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2 02 25497 14 0000 150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2 162,4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Субсидии на государственную поддержку отрасли культуры (Лучшим сельским учреждениям культуры предоставлено денежное поощрение)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2 02 25519 14 0000 150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281,7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на обеспечение комплексного развития сельских территорий (благоустройство сельских территорий) на 2026 год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2 02 25576 14 0000 150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2 351,3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2 02 25599 14 0000 150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субсидии бюджетам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2 02 29999 14 0000 150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91 070,6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7 043,8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23 674,7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бюджетам муниципальных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2 02 30013 14 0000 150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62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2 02 30024 14 0000 150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810 191,6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852 031,0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852 031,0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63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на 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на 2025 год и на плановый период 2026 и 2027 годов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2 02 30027 14 0000 150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21 057,7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21 057,7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21 057,7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64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2 02 30029 14 0000 150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65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2 02 35082 14 0000 150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10 176,3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11 115,7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11 115,7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66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2 02 35118 14 0000 150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5 803,9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6 474,1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8 242,8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67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2 02 35120 14 0000 150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5,8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6,2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68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2 02 45050 14 0000 150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2 132,7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2 132,7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2 132,7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69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2 02 45303 14 0000 150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56 465,2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56 465,2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56 465,2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безвозмездные поступления в бюджеты муниципальных округов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2 07 04050 14 0000 150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5 000,0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5 000,0</w:t>
            </w:r>
          </w:p>
        </w:tc>
      </w:tr>
      <w:tr>
        <w:trPr>
          <w:trHeight w:val="20" w:hRule="atLeast"/>
          <w:cantSplit w:val="true"/>
        </w:trPr>
        <w:tc>
          <w:tcPr>
            <w:tcW w:w="1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2 18 04010 14 0000 150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232 287,5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</w:r>
          </w:p>
        </w:tc>
      </w:tr>
      <w:tr>
        <w:trPr>
          <w:trHeight w:val="20" w:hRule="atLeast"/>
          <w:cantSplit w:val="true"/>
        </w:trPr>
        <w:tc>
          <w:tcPr>
            <w:tcW w:w="1078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ДОХОДОВ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color w:val="000000"/>
              </w:rPr>
            </w:pPr>
            <w:r>
              <w:rPr>
                <w:color w:val="000000"/>
              </w:rPr>
              <w:t>3 900 119,9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color w:val="000000"/>
              </w:rPr>
            </w:pPr>
            <w:r>
              <w:rPr>
                <w:color w:val="000000"/>
              </w:rPr>
              <w:t>3 536 588,0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color w:val="000000"/>
              </w:rPr>
            </w:pPr>
            <w:r>
              <w:rPr>
                <w:color w:val="000000"/>
              </w:rPr>
              <w:t>3 748 393,8</w:t>
            </w:r>
          </w:p>
        </w:tc>
      </w:tr>
    </w:tbl>
    <w:p>
      <w:pPr>
        <w:pStyle w:val="Normal"/>
        <w:spacing w:before="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450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5952"/>
        <w:gridCol w:w="9498"/>
      </w:tblGrid>
      <w:tr>
        <w:trPr>
          <w:trHeight w:val="357" w:hRule="atLeast"/>
        </w:trPr>
        <w:tc>
          <w:tcPr>
            <w:tcW w:w="5952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8" w:type="dxa"/>
            <w:tcBorders/>
            <w:vAlign w:val="bottom"/>
          </w:tcPr>
          <w:p>
            <w:pPr>
              <w:pStyle w:val="Normal"/>
              <w:widowControl w:val="false"/>
              <w:spacing w:lineRule="auto" w:line="276"/>
              <w:jc w:val="end"/>
              <w:rPr/>
            </w:pPr>
            <w:r>
              <w:rPr/>
              <w:t>И.А. Лошманкина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p>
      <w:pPr>
        <w:pStyle w:val="Normal"/>
        <w:spacing w:before="0" w:after="0"/>
        <w:ind w:start="10348"/>
        <w:jc w:val="end"/>
        <w:rPr/>
      </w:pPr>
      <w:r>
        <w:rPr/>
        <w:t>Приложение 2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13.08.2026 года № 441</w:t>
      </w:r>
    </w:p>
    <w:p>
      <w:pPr>
        <w:pStyle w:val="Normal"/>
        <w:ind w:start="10348"/>
        <w:jc w:val="end"/>
        <w:rPr/>
      </w:pPr>
      <w:r>
        <w:rPr/>
      </w:r>
    </w:p>
    <w:p>
      <w:pPr>
        <w:pStyle w:val="Normal"/>
        <w:ind w:start="10348"/>
        <w:jc w:val="end"/>
        <w:rPr/>
      </w:pPr>
      <w:r>
        <w:rPr/>
        <w:t>Приложение 2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spacing w:before="0" w:after="120"/>
        <w:jc w:val="end"/>
        <w:rPr>
          <w:b/>
          <w:sz w:val="28"/>
          <w:szCs w:val="28"/>
        </w:rPr>
      </w:pPr>
      <w:r>
        <w:rPr/>
        <w:t>от 18.12.2025 года № 390</w:t>
      </w:r>
    </w:p>
    <w:p>
      <w:pPr>
        <w:pStyle w:val="Normal"/>
        <w:suppressAutoHyphens w:val="false"/>
        <w:spacing w:before="240"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>Распределение бюджетных ассигнований бюджета Прокопьевского муниципального округа по целевым статьям (муниципальным программам и непрограммным направлениям деятельности), группам видов классификации расходов бюджетов на 2026 год и плановый период 2027 и 2028 годов</w:t>
      </w:r>
    </w:p>
    <w:tbl>
      <w:tblPr>
        <w:tblW w:w="15412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6667"/>
        <w:gridCol w:w="992"/>
        <w:gridCol w:w="567"/>
        <w:gridCol w:w="1135"/>
        <w:gridCol w:w="991"/>
        <w:gridCol w:w="710"/>
        <w:gridCol w:w="1417"/>
        <w:gridCol w:w="1447"/>
        <w:gridCol w:w="1486"/>
      </w:tblGrid>
      <w:tr>
        <w:trPr>
          <w:trHeight w:val="871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Муници-пальная програм-ма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Под-прог-рам-ма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Основное меропри-ятие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Направ-ление расходов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Вид расхо-дов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«Жилищно-коммунальный комплекс, энергосбережение и повышение энергоэффективности на территории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569 599,0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518 028,4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697 278,4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30 633,8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465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«Природоохранные мероприятия»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30 633,8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Природоохранные мероприятия, реализуемые муниципальными образованиями (природоохранные мероприятия)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S079П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30 633,8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S079П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30 633,8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проекта, за счет средств, высвобождаемых в результате списания задолженности Прокопьевского муниципального округа по бюджетным кредитам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53 958,3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«Строительство, реконструкция и капитальный ремонт объектов коммунальной инфраструктуры»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53 958,3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S117V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53 958,3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К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S117V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53 958,3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221 250,0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«Модернизация коммунальной инфраструктуры»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221 250,0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51540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221 250,0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И3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51540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221 250,0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485 006,9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518 028,4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476 028,4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2 844,3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40 795,0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795,0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реконструкция, модернизация и ремонт объектов теплоснабжения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2 586,4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943,1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1 643,3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реконструкция, модернизация и ремонт объектов питьевого водоснабжения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98,2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98,2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реконструкция, модернизация и ремонт объектов водоотведения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159,7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795,0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159,7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795,0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«Энергосбережение и повышение энергоэффективности»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2 448,6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4 205,0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 в сфере энергосбережения и повышения энергоэффективности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2 448,6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4 205,0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2 448,6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4 205,0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4 205,0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«Создание условий для обеспечения населения доступными коммунальными услугами»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231 852,6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248 082,4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248 082,4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водоснабжение)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9Т011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165 233,7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173 971,2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173 971,2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9Т011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165 233,7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173 971,2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173 971,2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(холодное водоснабжение, водоотведение)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72572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38 549,0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42 108,1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42 108,1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72572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38 549,0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42 108,1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42 108,1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 (твердое топливо)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9Т013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26 048,5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30 700,8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30 700,8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9Т013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26 048,5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30 700,8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30 700,8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(сжиженный газ)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72574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2 021,4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1 302,3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1 302,3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72574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2 021,4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1 302,3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1 302,3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деятельности МКУ «Управление по делам жизнеобеспечения населенных пунктов Прокопьевского муниципального района»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247 861,4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224 946,0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222 946,0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 муниципальных учреждений за счет доходов от оказания платных услуг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17 587,8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17 321,2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17 321,2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17 321,2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17 321,2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17 321,2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266,6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(оказание услуг) муниципальных учреждений в области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230 273,6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207 624,8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205 624,8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121 630,8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121 624,8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121 624,8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107 642,8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83 000,0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«Эффективное муниципальное управление»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179 251,0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159 369,6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156 138,7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179 251,0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159 369,6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156 138,7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деятельности органов местного самоуправления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138 851,0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133 769,6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130 538,7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(оказание услуг) муниципальных учреждений, функционирующих в сфере средств массовой информации, периодической печати и издательства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14 104,9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14 104,9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14 104,9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10820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4 380,5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3 920,2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3 920,2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4 380,5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3 920,2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3 920,2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113 637,9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108 441,8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103 441,8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94 145,1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94 145,1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94 145,1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19 435,6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14 265,0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9 265,0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Прочие перечисления по муниципальным обязательствам муниципального образования Прокопьевский муниципальный округ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5 803,9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6 474,1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8 242,8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51180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5 175,6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4 680,5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4 680,5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51180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628,3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1 793,6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3 562,3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51200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97,1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51200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71960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426,3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426,3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426,3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71960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426,3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426,3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79050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Создание и функционирование административных комиссий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64,5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64,5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64,5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79060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«Развитие муниципальной службы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наградной системы»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39 800,0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Финансовое обеспечение наградной системы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39 800,0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39 200,0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23 400,0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23 400,0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«Жилье»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40 049,6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35 709,3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36 212,4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33 191,6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35 709,3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36 212,4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«Обеспечение повышения доступности жилья»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33 191,6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35 709,3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36 212,4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724,4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724,4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Предоставление жилых помещений отдельным социально незащищённым категориям граждан, нуждающимся в улучшении жилищных условий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1 775,6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1 775,6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жильем граждан, проживающих в ветхом и аварийном жилом фонде, уменьшение количества ветхого и аварийного жилого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2 250,0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2 250,0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248,6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мероприятий по обеспечению жильем молодых семей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458,7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1 883,1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2 386,2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443,1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1 873,1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2 376,2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мероприятий по обеспечению жильем молодых семей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2 846,1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L4970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2 846,1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71850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16 960,5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16 960,5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16 960,5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16 960,5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16 960,5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16 960,5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R0820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10 176,3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11 115,7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11 115,7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R0820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10 176,3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11 115,7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11 115,7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6 858,0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«Жилье»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6 858,0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67483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2 162,6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67483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1 952,0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67483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210,6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69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67484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4 695,4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67484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4 445,4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И2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67484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«Социальная поддержка населения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123 343,8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123 033,7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128 882,1</w:t>
            </w:r>
          </w:p>
        </w:tc>
      </w:tr>
      <w:tr>
        <w:trPr>
          <w:trHeight w:val="57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6 020,7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6 585,9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12 434,3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«Старшее поколение»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Я4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6 020,7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6 585,9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12 434,3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Я4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6 020,7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6 585,9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12 434,3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Я4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6 020,7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6 585,9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12 434,3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117 323,1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116 447,8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116 447,8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«Предоставление мер социальной поддержки отдельным категориям граждан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34 493,3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34 164,8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34 164,8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9 243,3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9 295,0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9 295,0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9 240,3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9 295,0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9 295,0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помощь и организация мероприятий для детей инвалидов за счет безвозмездных поступлений в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мер социальной поддержки ветеранов труда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67,5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37,5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37,5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71510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71510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876,8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876,8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876,8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876,8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876,8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876,8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Ежемесячная денежная выплата «Пенсии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2 607,7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2 607,7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2 607,7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2 592,7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2 592,7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Пенсии за выслугу лет лицам, замещавшим муниципальные должности и должности муниципальной  службы в органах местного самоуправления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6 467,1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6 467,1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6 467,1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6 458,4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6 458,4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6 458,4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Ежемесячная денежная выплата гражданам, удостоенным звания «Почетный гражданин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4 319,3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4 319,3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4 319,3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4 310,1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4 310,1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4 310,1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Меры социальной поддержки членам семей граждан, принимавших участие в специальной военной операции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8 400,0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8 400,0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8 400,0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343,9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343,9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0,6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343,3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343,3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«Развитие социального обслуживания населения в сфере оказания социальных услуг»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60 349,1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59 802,3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59 802,3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(оказание услуг) муниципальных учреждений в сфере социального обслуживания населения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 муниципальных учреждений за счет доходов от оказания платных услуг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6 500,0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1 296,3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1 298,5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1 298,5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1,5</w:t>
            </w:r>
          </w:p>
        </w:tc>
      </w:tr>
      <w:tr>
        <w:trPr>
          <w:trHeight w:val="122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70172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546,2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70172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546,2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69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53 097,9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53 097,3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53 097,3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51 696,2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51 696,2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51 696,2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1 388,3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1 390,3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1 390,3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10,8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«Реализация дополнительных мероприятий, направленных на повышение качества жизни населения»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3 142,5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3 142,5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3 142,5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3 142,5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3 142,5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3 142,5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1 042,5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1 042,5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1 042,5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«Создание доступной среды и реабилитация инвалидов»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деятельности системы управления в сфере социальной поддержки и социального обслуживания»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19 273,2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19 273,2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19 273,2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698,3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698,3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698,3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198,3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198,3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262,1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262,6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262,6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237,9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237,4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237,4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18 574,9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18 574,9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18 574,9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17 464,6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17 464,6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17 464,6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1 107,7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1 108,5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1 108,5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«Реализация  государственной национальной политики в Прокопьевском муниципальном округе»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</w:tr>
      <w:tr>
        <w:trPr>
          <w:trHeight w:val="32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    народов, проживающих в Прокопьевском муниципальном округе»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1 275,0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Проведение мероприятий, направленных на сохранение и развитие традиционной народной культуры и национальных видов спорта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1 425,0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399,8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399,8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Этнокультурное развитие наций и народностей Кемеровской области-Кузбасса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S0480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S0480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Поддержка победителей регионального этапа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375,0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 xml:space="preserve"> </w:t>
            </w:r>
            <w:r>
              <w:rPr/>
              <w:t>S0660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 процессных мероприятий «Повышение квалификации в сфере реализации государственной  национальной политики»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и проведение мероприятий по вопросам государственной национальной политики и межнациональных отношений, участие в мероприятиях, направленных на повышение квалификации в сфере реализации государственной национальной политики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10380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«Безопасность дорожного движения в Прокопьевском муниципальном округе»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215 027,5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207 327,5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206 327,5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215 027,5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207 327,5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206 327,5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«Содержание улично-дорожной сети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213 600,0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205 900,0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204 900,0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11 118,1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11 118,1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Содержание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50 199,9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44 440,4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54 335,2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50 199,9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44 440,4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54 335,2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освещения, содержание объектов уличного освещения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31 000,0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31 000,0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за счет бюджетных ассигнований дорожного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9Д110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9 426,9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9Д110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9 426,9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Содержание автомобильных дорог общего пользования местного значения и искусственных дорожных сооружений на них за счет бюджетных ассигнований дорожного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9Д120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30 855,1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31 659,6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30 764,8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9Д120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30 855,1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31 659,6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30 764,8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транспортной безопасности объектов дорожного хозяйства за счет бюджетных ассигнований дорожного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9Д410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3 800,0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9Д410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3 800,0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Административно-хозяйственные расходы в рамках осуществления дорожной деятельности за счет бюджетных ассигнований дорожного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9Д610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9Д610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SД101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75 000,0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SД101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75 000,0</w:t>
            </w:r>
          </w:p>
        </w:tc>
      </w:tr>
      <w:tr>
        <w:trPr>
          <w:trHeight w:val="79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«Безопасность дорожного движения образовательных учреждений»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1 427,5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мероприятий по повышению безопасности дорожного движения и профилактике ДТП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1 427,5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1 427,5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1 319,9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1 319,9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1 319,9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деятельности по управлению муниципальной собственностью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35 305,0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29 805,0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29 805,0</w:t>
            </w:r>
          </w:p>
        </w:tc>
      </w:tr>
      <w:tr>
        <w:trPr>
          <w:trHeight w:val="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35 305,0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29 805,0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29 805,0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«Управление муниципальной собственностью»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35 305,0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29 805,0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29 805,0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Содержание муниципального имущества, управление муниципальной собственностью (земельные участки)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14031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1 862,8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14031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1 862,8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14031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011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Содержание муниципального имущества, управление муниципальной собственностью (за исключением земельных участков)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14032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9 567,4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4 800,0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14032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8 766,7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14032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21 874,8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22 005,0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22 005,0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19 475,1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20 505,0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20 505,0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1 693,4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695,6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«Развитие агропромышленного комплекса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23 620,0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23 200,0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23 225,0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22 700,0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22 700,0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«Развитие отраслей агропромышленного комплекса»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23 225,0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22 700,0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22 700,0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Стимулирование увеличения производства сельскохозяйственной продукции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12 500,0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Возмещение части затрат на проведение комплекса агротехнических работ сельскохозяйственным товаропроизводителям в области растениеводства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1 200,0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1 200,0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11200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Возмещение части затрат сельскохозяйственным товаропроизводителям на производство молока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11210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6 000,0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Возмещение части затрат сельскохозяйственным товаропроизводителям на содержание маточного поголовья крупного рогатого скота (коров) молочного направления и племенного маточного поголовья сельскохозяйственных животных и птицы с целью сохранности маточного поголовья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11220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Подготовка проектов межевания земельных участков и проведение кадастровых работ (межевание)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L5991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L5991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Подготовка проектов межевания земельных участков и проведение кадастровых работ (кадастровые работы)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L5992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377,5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L5992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377,5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«Мероприятия в области сельскохозяйственного производства»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Стимулирование и поощрение по итогам  работы в агропромышленном комплексе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участия сельхозтоваропроизводителей в выставках-ярмарках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«Культура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549 741,2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516 459,5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487 459,5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352,1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«Инфраструктурное развитие и укрепление материально-технической базы учреждений культуры и дополнительного образования»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352,1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605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L519Б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352,1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7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L519Б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352,1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«Развитие физической культуры и спорта»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Закупка и монтаж оборудования для создания «умных» спортивных площадок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L7530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L7530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«Создание инфраструктуры и новых точек притяжения»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169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73094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П1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73094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1 625,4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П1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73094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23 374,6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524 389,1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488 959,5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487 459,5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«Повышение качества услуг учреждений культуры и дополнительного образования и вовлеченности  граждан в деятельность в сфере культуры на территории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454 014,4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422 255,7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415 255,7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центра обслуживания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125 272,8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118 712,1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113 712,1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125 222,8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118 662,1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113 662,1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учреждений  культуры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274 341,4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249 613,4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247 613,4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274 341,4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249 613,4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247 613,4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43 009,6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43 009,6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43 009,6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43 009,6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43 009,6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43 009,6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5 088,1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4 438,1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4 438,1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4 428,1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4 428,1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4 428,1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660,0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143,2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143,2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143,2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143,2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143,2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143,2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260,5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260,5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260,5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S0420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6 078,8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6 078,8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6 078,8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S0420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6 078,8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6 078,8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6 078,8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«Создание  условий для устойчивого развития туризма на территории 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47 432,9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45 450,0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45 450,0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муниципальных учреждений в сфере культурно-развлекательного досуга и спорта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46 982,9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46 982,9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Развитие внутреннего и въездного туризма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 процессных мероприятий  «Создание условий для укрепления здоровья и ведения здорового образа жизни населения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13 465,4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6 753,8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12 253,8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программных мероприятий в области молодежной политики , развития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10 804,8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5 004,8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10 504,8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573,8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2 754,3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3 224,3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10 231,0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2 180,5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7 180,5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учреждений, осуществляющих организационно-воспитательную работу с молодежью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2 360,6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1 499,0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1 499,0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10470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2 360,6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1 499,0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1 499,0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программных мероприятий, направленных на укрепление общественного здоровья населения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10730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Меры по стимулированию различных возрастных групп населения к выполнению нормативов и требований Всероссийского физкультурно-спортивного комплекса «Готов к труду и обороне» (ГТО)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10210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«Создание надежной системы антитеррористической безопасности, повышение уровня защищенности социально-значимых объектов учреждений культуры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9 476,4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Мероприятия по обеспечению антитеррористической защищенности в муниципальных учреждениях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9 476,4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9 476,4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14 500,0</w:t>
            </w:r>
          </w:p>
        </w:tc>
      </w:tr>
      <w:tr>
        <w:trPr>
          <w:trHeight w:val="48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«Образование»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1 676 123,1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1 494 924,4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1 492 780,2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172 453,5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1 384,2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«Развитие инфраструктуры, улучшение материально-технической базы образовательных учреждений»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172 453,5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1 384,2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реконструкция, капитальный ремонт объектов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150 634,6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150 634,6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Укрепление материально-технической базы учреждений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9 318,9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1 384,2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9 318,9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1 384,2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S1771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S1771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68 334,3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73 304,3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73 388,8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«Педагоги и наставники»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63 145,8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65 415,8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65 500,3</w:t>
            </w:r>
          </w:p>
        </w:tc>
      </w:tr>
      <w:tr>
        <w:trPr>
          <w:trHeight w:val="2257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50500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2 132,7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2 132,7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2 132,7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50500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50500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2 031,1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2 031,1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2 031,1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51790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4 547,9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6 817,9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6 902,4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51790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4 547,9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6 817,9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6 902,4</w:t>
            </w:r>
          </w:p>
        </w:tc>
      </w:tr>
      <w:tr>
        <w:trPr>
          <w:trHeight w:val="169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56 465,2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56 465,2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56 465,2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1 624,9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1 624,9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1 624,9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Ю6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54 840,3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54 840,3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54 840,3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«Многодетная семья»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Я2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5 188,5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7 888,5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7 888,5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мер социальной поддержки многодетных семей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Я2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5 188,5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7 888,5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7 888,5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Я2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Я2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5 188,5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7 888,5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7 888,5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1 435 335,3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1 420 235,9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1 419 391,4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«Создание организационных условий для реализации муниципальной политики в сфере образования»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1 329 487,4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1 325 440,5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1 318 365,1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816 576,6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790 203,0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784 587,2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23 623,4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23 592,3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23 592,3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7 620,3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7 328,4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7 328,4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785 324,2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759 273,6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753 657,8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8 974,0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8 974,0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8 974,0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8 974,0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8 974,0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8 974,0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71800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76 060,9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99 950,4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99 950,4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76 060,9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99 950,4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99 950,4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392 114,7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392 059,0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392 059,0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33 148,5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33 148,5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33 148,5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77,1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77,1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77,1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358 889,1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358 833,4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358 833,4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71840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3 896,8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3 896,8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3 896,8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3 896,8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3 896,8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3 896,8</w:t>
            </w:r>
          </w:p>
        </w:tc>
      </w:tr>
      <w:tr>
        <w:trPr>
          <w:trHeight w:val="2257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4 251,7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4 251,7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4 251,7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4 046,0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4 046,0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4 046,0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205,7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205,7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205,7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27 612,7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26 105,6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24 646,0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L3040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27 612,7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26 105,6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24 646,0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«Оказание социальной поддержки и предоставление социальных гарантий в сфере образования»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31 478,3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30 543,4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30 543,4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мер социальной поддержки работников образовательных организаций и участников образовательного процесса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4 970,0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4 640,7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4 640,7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1 117,3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1 255,2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1 255,2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3 852,7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3 385,5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3 385,5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Меры поддержки гражданам, заключившим договор о целевом обучении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703,5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703,5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703,5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688,0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688,0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688,0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71810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71810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572,8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572,8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572,8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487,6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487,6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487,6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85,2</w:t>
            </w:r>
          </w:p>
        </w:tc>
      </w:tr>
      <w:tr>
        <w:trPr>
          <w:trHeight w:val="1975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7214W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590,5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541,6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541,6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7214W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590,5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541,6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541,6</w:t>
            </w:r>
          </w:p>
        </w:tc>
      </w:tr>
      <w:tr>
        <w:trPr>
          <w:trHeight w:val="169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7385W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619,2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95,3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95,3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7385W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619,2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95,3</w:t>
            </w:r>
          </w:p>
        </w:tc>
      </w:tr>
      <w:tr>
        <w:trPr>
          <w:trHeight w:val="2257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21 057,7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21 057,7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21 057,7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92,7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92,7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20 965,0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20 965,0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20 965,0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Единовременное пособие приемным семьям и семьям, взявшим под опеку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180,9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180,9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0,9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Единовременное материальное поощрение руководителей общеобразовательных учреждений, имеющих выпускников, набравших 100 баллов по результатам ЕГЭ, педагогов, подготовивших выпускников, набравших 100 баллов по результатам ЕГЭ, и выпускников, набравших 100 баллов по результатам ЕГЭ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975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Меры поощрения обучающихся, воспитанников образовательных учреждений Прокопьевского муниципального округа, выполнивших нормативы и требования знаков отличия Всероссийского физкультурно-спортивного комплекса «Готов к труду и обороне» (ГТО), их родителей (законных представителей), руководителей и учителей, успешно внедряющих Всероссийский физкультурно-спортивный комплекс ГТО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Единовременная выплата гражданам в связи с усыновлением (удочерением) ребенка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767,6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1 149,5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1 149,5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767,6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1 149,5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1 149,5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S2000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897,8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897,8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897,8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S2000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S2000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897,8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897,8</w:t>
            </w:r>
          </w:p>
        </w:tc>
      </w:tr>
      <w:tr>
        <w:trPr>
          <w:trHeight w:val="645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«Организация и обеспечение отдыха, оздоровления и занятости детей и подростков»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17 728,7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11 183,1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11 183,1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16 173,6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9 104,1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9 104,1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16 066,3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9 006,3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9 006,3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1 555,1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2 079,0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2 079,0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71940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1 555,1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2 079,0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2 079,0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безопасности в образовательных учреждениях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53 229,4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50 073,4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56 304,3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Мероприятия по обеспечению пожарной безопасности в муниципальных учреждениях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4 183,1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4 108,0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3 223,4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169,2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169,2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169,2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4 013,9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3 938,8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3 054,2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S1480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1 121,9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5 544,7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S1480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1 121,9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5 544,7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Мероприятия по обеспечению антитеррористической защищенности в муниципальных учреждениях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49 046,3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43 721,6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43 048,4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49 046,3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43 721,6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43 048,4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S1390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1 121,9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4 487,8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S1390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1 121,9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4 487,8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«Содержание органов местного самоуправления (Управление образования администрации Прокопьевского муниципального округа)»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3 411,5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2 995,5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2 995,5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3 411,5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2 995,5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2 995,5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3 411,5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2 995,5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2 995,5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«Поддержка здравоохранения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«Предоставление мер социальной поддержки молодым специалистам,  работающим  в учреждениях здравоохранения, расположенных и осуществляющим свою деятельность в границах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551,8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«Экономическое развитие и инновационная экономика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 «Создание условий для развития субъектов малого и среднего предпринимательства»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5 440,0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Субсидирование части затрат, произведенных субъектами малого и среднего предпринимательства по доставке социально-значимых товаров в отдаленные, малонаселённые пункты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3 940,0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3 940,0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Гранты начинающим субъектам малого и среднего предпринимательства на создание собственного бизнеса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11340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«Профилактика распространения наркомании в Прокопьевском муниципальном округе»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«Организация и проведение антинаркотических мероприятий»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мероприятий антинаркотической направленности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«Благоустройство и формирование комфортной городской среды на территории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293 063,0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220 808,1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219 247,0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3 918,9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«Благоустройство сельских территорий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3 918,9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L5765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3 918,9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L5765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3 918,9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15 360,0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9 930,0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10 041,4</w:t>
            </w:r>
          </w:p>
        </w:tc>
      </w:tr>
      <w:tr>
        <w:trPr>
          <w:trHeight w:val="901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«Благоустройство и формирование комфортной городской среды на территории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15 360,0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9 930,0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10 041,4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55550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15 360,0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9 930,0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10 041,4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И4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55550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15 360,0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9 930,0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10 041,4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273 784,1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210 878,1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209 205,6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улучшения экологической и санитарной обстановки на территории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146 739,6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90 633,6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88 411,3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Ликвидация объекта НВОС «Земельный участок с кадастровым номером 42:10:0203002:168, предоставленный под полигон твердых бытовых отходов» (природоохранные мероприятия)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1030П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1030П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5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Подготовка документов территориального планирования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1 120,0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1 120,0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сбора, вывоза и утилизации отходов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11 238,1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3 700,0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10930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11 238,1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3 700,0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благоустройства и озеленения. Поддержание санитарного состояния территорий населенных пунктов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102 632,2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86 991,6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65 774,3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65 207,6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59 407,6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49 407,6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37 424,6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27 583,0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16 365,7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Содержание мест захоронения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2 025,0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3 800,0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2 600,0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мероприятий по оборудованию и содержанию мест отдыха детей и взрослого населения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8 876,3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8 876,3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70860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517,0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517,0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517,0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70860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517,0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517,0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517,0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Природоохранные мероприятия, реализуемые муниципальными образованиями (природоохранные мероприятия)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S079П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S079П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S323П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19 126,0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S323П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19 126,0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13 000,0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развития современного благоустройства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127 044,5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120 244,5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120 794,3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25,0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1 921,3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1 800,0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1 921,3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муниципальных учреждений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125 018,2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118 339,5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118 889,3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97 139,6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97 139,5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97 139,5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27 568,5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21 549,8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310,1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 «Управление муниципальными финансами Прокопьевского муниципального округа»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205 301,8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58 417,8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59 917,8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13 462,0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Муниципальный проект «Реализация проектов поддержки местных инициатив»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13 462,0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поддержки местных инициатив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3 189,0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19330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3 189,0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653225, Кемеровская область - Кузбасс, Прокопьевский муниципальный округ, п. Севск (Бурлаковская сельская территория)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S3421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746,1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S3421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746,1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детской спортивной площадки (текущий ремонт), расположенной по адресу: 653221, Кемеровская область - Кузбасс, Прокопьевский муниципальный округ, п. Новый путь, ул. Новая, з/у 1Б (Калачевская сельская территория)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S3422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3 069,3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S3422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3 069,3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652690, Кемеровская область - Кузбасс, Прокопьевский муниципальный округ, п. Артышта (Каменно-Ключевская сельская территория)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S3423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1 456,1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S3423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1 456,1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747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МАУ Культурно-досугового центра Прокопьевского муниципального округа (текущий ремонт), расположенного по адресу: 653241, Кемеровская область - Кузбасс, Прокопьевский муниципальный округ, с. Инченково, ул. Школьная, д. 10 (Михайловская сельская территория)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S3424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1 558,2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S3424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1 558,2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410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653206, Кемеровская область - Кузбасс, Прокопьевский муниципальный округ, окраина c.Терентьевское (Терентьевская сельская территория)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S3425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947,8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S3425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947,8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693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зоны отдыха (текущий ремонт), расположенной по адресу: 653007, Кемеровская область - Кузбасс, Прокопьевский муниципальный округ, п. Первомайский, ул. Центральная, з/у 31А (Яснополянская сельская территория)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S3426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2 495,5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S3426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2 495,5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191 839,8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49 417,8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50 917,8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сбалансированности, устойчивости бюджета и качественного исполнения бюджетных полномочий»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187 939,8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16 917,8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16 917,8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16 501,8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16 917,8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16 917,8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15 592,7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16 012,8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16 012,8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896,7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896,8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896,8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Субсидии из бюджета Прокопьевского муниципального округа в  бюджет Кемеровской области - Кузбасса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171 438,0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19340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171 438,0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 «Управление муниципальным долгом»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34 000,0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Процентные платежи по муниципальному долгу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Обслуживание государственного (муниципального) долга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34 000,0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«Совершенствование вопросов гражданской обороны, защиты населения и территории Прокопьевского муниципального округа от чрезвычайных ситуаций природного и техногенного характера»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18 550,2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17 800,2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18 550,2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17 800,2</w:t>
            </w:r>
          </w:p>
        </w:tc>
      </w:tr>
      <w:tr>
        <w:trPr>
          <w:trHeight w:val="846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«Обеспечение и организация мероприятий в области ГО, защиты населения и территории от ЧС природного и техногенного характера, совершенствование ЕДДС»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23 500,0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18 550,2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17 800,2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Мероприятия по гражданской обороне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4 050,0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3 100,0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2 850,0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11,4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4 038,6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3 100,0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2 850,0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Мероприятия по предупреждению и ликвидации ЧС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15 420,0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11 750,2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11 500,2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15 415,0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11 748,2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11 498,2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Мероприятия по совершенствованию ЕДДС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4 030,0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3 700,0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3 450,0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4 030,0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3 700,0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3 450,0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Непрограммное направление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21 080,1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20 658,3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20 658,3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2 645,1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2 456,2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2 456,2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2 645,1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2 456,2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2 456,2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Председатель контрольно-счетной палаты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1 534,0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1 424,4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1 424,4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1 534,0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1 424,4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1 424,4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4 175,0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4 175,0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4 175,0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3 561,7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3 561,7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3 561,7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613,3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613,3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613,3</w:t>
            </w:r>
          </w:p>
        </w:tc>
      </w:tr>
      <w:tr>
        <w:trPr>
          <w:trHeight w:val="564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1 726,0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1 602,7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1 602,7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1 726,0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1 602,7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1 602,7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Резервный фонд администрации Прокопьевского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10 000,0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</w:tr>
      <w:tr>
        <w:trPr>
          <w:trHeight w:val="1128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Исполнение судебных актов по искам к муниципальному образованию Прокопьевский муниципальный округ о взыскании денежных средств за счет средств казны муниципального образования Прокопьевский муниципальный округ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19120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60 500,0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122 500,0</w:t>
            </w:r>
          </w:p>
        </w:tc>
      </w:tr>
      <w:tr>
        <w:trPr>
          <w:trHeight w:val="282" w:hRule="atLeast"/>
        </w:trPr>
        <w:tc>
          <w:tcPr>
            <w:tcW w:w="66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3 962 436,9</w:t>
            </w:r>
          </w:p>
        </w:tc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3 494 423,6</w:t>
            </w:r>
          </w:p>
        </w:tc>
        <w:tc>
          <w:tcPr>
            <w:tcW w:w="1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3 705 838,9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450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5952"/>
        <w:gridCol w:w="9498"/>
      </w:tblGrid>
      <w:tr>
        <w:trPr>
          <w:trHeight w:val="357" w:hRule="atLeast"/>
        </w:trPr>
        <w:tc>
          <w:tcPr>
            <w:tcW w:w="5952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8" w:type="dxa"/>
            <w:tcBorders/>
            <w:vAlign w:val="bottom"/>
          </w:tcPr>
          <w:p>
            <w:pPr>
              <w:pStyle w:val="Normal"/>
              <w:widowControl w:val="false"/>
              <w:spacing w:lineRule="auto" w:line="276"/>
              <w:jc w:val="end"/>
              <w:rPr/>
            </w:pPr>
            <w:r>
              <w:rPr/>
              <w:t>И.А. Лошманкина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p>
      <w:pPr>
        <w:pStyle w:val="Normal"/>
        <w:spacing w:before="0" w:after="0"/>
        <w:ind w:start="10348"/>
        <w:jc w:val="end"/>
        <w:rPr/>
      </w:pPr>
      <w:r>
        <w:rPr/>
        <w:t>Приложение 3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13.08.2026 года № 441</w:t>
      </w:r>
    </w:p>
    <w:p>
      <w:pPr>
        <w:pStyle w:val="Normal"/>
        <w:ind w:start="10348"/>
        <w:jc w:val="end"/>
        <w:rPr/>
      </w:pPr>
      <w:r>
        <w:rPr/>
      </w:r>
    </w:p>
    <w:p>
      <w:pPr>
        <w:pStyle w:val="Normal"/>
        <w:ind w:start="10348"/>
        <w:jc w:val="end"/>
        <w:rPr/>
      </w:pPr>
      <w:r>
        <w:rPr/>
        <w:t>Приложение 3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18.12.2025 года № 390</w:t>
      </w:r>
    </w:p>
    <w:p>
      <w:pPr>
        <w:pStyle w:val="Normal"/>
        <w:suppressAutoHyphens w:val="false"/>
        <w:spacing w:before="24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бюджета Прокопьевского муниципального округа по разделам, подразделам классификации расходов бюджетов на 2026 год и плановый период 2027 и 2028 годов</w:t>
      </w:r>
    </w:p>
    <w:tbl>
      <w:tblPr>
        <w:tblW w:w="15399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9361"/>
        <w:gridCol w:w="956"/>
        <w:gridCol w:w="887"/>
        <w:gridCol w:w="1417"/>
        <w:gridCol w:w="1418"/>
        <w:gridCol w:w="1360"/>
      </w:tblGrid>
      <w:tr>
        <w:trPr>
          <w:trHeight w:val="24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Наименование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Раздел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Под-раздел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2028</w:t>
            </w:r>
          </w:p>
        </w:tc>
      </w:tr>
      <w:tr>
        <w:trPr>
          <w:trHeight w:val="12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221 347,4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211 781,7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206 572,1</w:t>
            </w:r>
          </w:p>
        </w:tc>
      </w:tr>
      <w:tr>
        <w:trPr>
          <w:trHeight w:val="227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4 380,5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3 920,2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3 920,2</w:t>
            </w:r>
          </w:p>
        </w:tc>
      </w:tr>
      <w:tr>
        <w:trPr>
          <w:trHeight w:val="264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6 601,8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6 289,6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6 289,6</w:t>
            </w:r>
          </w:p>
        </w:tc>
      </w:tr>
      <w:tr>
        <w:trPr>
          <w:trHeight w:val="2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114 151,5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109 041,8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104 041,8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Судебная система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5,8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6,2</w:t>
            </w:r>
          </w:p>
        </w:tc>
      </w:tr>
      <w:tr>
        <w:trPr>
          <w:trHeight w:val="264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20 430,1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20 286,5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20 286,5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Резервные фонды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общегосударственные вопросы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65 686,4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62 237,8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62 027,8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5 803,9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6 474,1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8 242,8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Мобилизационная и вневойсковая подготовка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5 803,9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6 474,1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8 242,8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23 089,1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18 280,2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17 530,2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Гражданская оборона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4 403,7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3 270,0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3 020,0</w:t>
            </w:r>
          </w:p>
        </w:tc>
      </w:tr>
      <w:tr>
        <w:trPr>
          <w:trHeight w:val="227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15 675,4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12 030,2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11 780,2</w:t>
            </w:r>
          </w:p>
        </w:tc>
      </w:tr>
      <w:tr>
        <w:trPr>
          <w:trHeight w:val="227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3 010,0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2 980,0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2 730,0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431 963,5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411 602,0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412 012,0</w:t>
            </w:r>
          </w:p>
        </w:tc>
      </w:tr>
      <w:tr>
        <w:trPr>
          <w:trHeight w:val="1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Топливно-энергетический комплекс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191 282,2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204 672,0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204 672,0</w:t>
            </w:r>
          </w:p>
        </w:tc>
      </w:tr>
      <w:tr>
        <w:trPr>
          <w:trHeight w:val="1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Сельское хозяйство и рыболовство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23 620,0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23 200,0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23 200,0</w:t>
            </w:r>
          </w:p>
        </w:tc>
      </w:tr>
      <w:tr>
        <w:trPr>
          <w:trHeight w:val="1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Водное хозяйство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479,5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350,0</w:t>
            </w:r>
          </w:p>
        </w:tc>
      </w:tr>
      <w:tr>
        <w:trPr>
          <w:trHeight w:val="1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Лесоустройство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283,8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290,0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1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Транспорт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1 921,3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1 800,0</w:t>
            </w:r>
          </w:p>
        </w:tc>
      </w:tr>
      <w:tr>
        <w:trPr>
          <w:trHeight w:val="112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Дорожное хозяйство (дорожные фонды)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181 600,0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174 900,0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173 900,0</w:t>
            </w:r>
          </w:p>
        </w:tc>
      </w:tr>
      <w:tr>
        <w:trPr>
          <w:trHeight w:val="11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национальной экономики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32 776,7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6 390,0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7 590,0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690 431,3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566 434,5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743 723,4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Жилищное хозяйство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9 133,0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4 275,0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4 275,0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Коммунальное хозяйство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118 947,6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88 410,4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282 660,4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Благоустройство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312 327,8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248 803,1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233 842,0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жилищно-коммунального хозяйства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250 022,9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224 946,0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222 946,0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31 733,8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300,0</w:t>
            </w:r>
          </w:p>
        </w:tc>
      </w:tr>
      <w:tr>
        <w:trPr>
          <w:trHeight w:val="151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Сбор, удаление отходов и очистка сточных вод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</w:tr>
      <w:tr>
        <w:trPr>
          <w:trHeight w:val="15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охраны окружающей среды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31 433,8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08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1 705 489,2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1 514 320,7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1 516 141,5</w:t>
            </w:r>
          </w:p>
        </w:tc>
      </w:tr>
      <w:tr>
        <w:trPr>
          <w:trHeight w:val="12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Дошкольное образование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256 465,2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255 138,6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250 928,0</w:t>
            </w:r>
          </w:p>
        </w:tc>
      </w:tr>
      <w:tr>
        <w:trPr>
          <w:trHeight w:val="12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Общее образование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863 939,7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676 162,9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678 229,3</w:t>
            </w:r>
          </w:p>
        </w:tc>
      </w:tr>
      <w:tr>
        <w:trPr>
          <w:trHeight w:val="12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Дополнительное образование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267 817,1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277 279,1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280 744,1</w:t>
            </w:r>
          </w:p>
        </w:tc>
      </w:tr>
      <w:tr>
        <w:trPr>
          <w:trHeight w:val="126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Профессиональная подготовка, переподготовка и повышение квалификации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108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Молодежная политика и оздоровление детей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5 044,9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6 433,8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6 933,8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образования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312 122,8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299 296,3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299 296,3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476 102,7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439 558,9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434 093,9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Культура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342 791,8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315 808,7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315 343,7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культуры, кинематографии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133 310,9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123 750,2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118 750,2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187 033,1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190 266,6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196 618,1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Пенсионное обеспечение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6 811,0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6 811,0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6 811,0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обслуживание населения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60 349,1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59 802,3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59 802,3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обеспечение населения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34 781,3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36 739,1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36 739,1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Охрана семьи и детства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58 949,5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61 065,1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61 568,2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Другие вопросы в области социальной политики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26 142,2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25 849,1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31 697,5</w:t>
            </w:r>
          </w:p>
        </w:tc>
      </w:tr>
      <w:tr>
        <w:trPr>
          <w:trHeight w:val="138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27 500,0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130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Массовый спорт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14 104,9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14 104,9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14 104,9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Периодическая печать и издательства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32 500,0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34 000,0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Обслуживание государственного внутреннего и муниципального долга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3 900,0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32 500,0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34 000,0</w:t>
            </w:r>
          </w:p>
        </w:tc>
      </w:tr>
      <w:tr>
        <w:trPr>
          <w:trHeight w:val="227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171 438,0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межбюджетные трансферты общего характера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171 438,0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35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60 500,0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122 500,0</w:t>
            </w:r>
          </w:p>
        </w:tc>
      </w:tr>
      <w:tr>
        <w:trPr>
          <w:trHeight w:val="160" w:hRule="atLeast"/>
          <w:cantSplit w:val="true"/>
        </w:trPr>
        <w:tc>
          <w:tcPr>
            <w:tcW w:w="9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3 962 436,9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3 494 423,6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3 705 838,9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450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5952"/>
        <w:gridCol w:w="9498"/>
      </w:tblGrid>
      <w:tr>
        <w:trPr>
          <w:trHeight w:val="357" w:hRule="atLeast"/>
        </w:trPr>
        <w:tc>
          <w:tcPr>
            <w:tcW w:w="5952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8" w:type="dxa"/>
            <w:tcBorders/>
            <w:vAlign w:val="bottom"/>
          </w:tcPr>
          <w:p>
            <w:pPr>
              <w:pStyle w:val="Normal"/>
              <w:widowControl w:val="false"/>
              <w:spacing w:lineRule="auto" w:line="276"/>
              <w:jc w:val="end"/>
              <w:rPr/>
            </w:pPr>
            <w:r>
              <w:rPr/>
              <w:t>И.А. Лошманкина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p>
      <w:pPr>
        <w:pStyle w:val="Normal"/>
        <w:spacing w:before="0" w:after="0"/>
        <w:ind w:start="10348"/>
        <w:jc w:val="end"/>
        <w:rPr/>
      </w:pPr>
      <w:r>
        <w:rPr/>
        <w:t>Приложение 4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13.08.2026 года № 441</w:t>
      </w:r>
    </w:p>
    <w:p>
      <w:pPr>
        <w:pStyle w:val="Normal"/>
        <w:ind w:start="10348"/>
        <w:jc w:val="end"/>
        <w:rPr/>
      </w:pPr>
      <w:r>
        <w:rPr/>
      </w:r>
    </w:p>
    <w:p>
      <w:pPr>
        <w:pStyle w:val="Normal"/>
        <w:ind w:start="10348"/>
        <w:jc w:val="end"/>
        <w:rPr/>
      </w:pPr>
      <w:r>
        <w:rPr/>
        <w:t>Приложение 4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18.12.2025 года № 390</w:t>
      </w:r>
    </w:p>
    <w:p>
      <w:pPr>
        <w:pStyle w:val="Normal"/>
        <w:suppressAutoHyphens w:val="false"/>
        <w:spacing w:before="24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Ведомственная структура расходов бюджета Прокопьевского муниципального округа </w:t>
      </w:r>
    </w:p>
    <w:p>
      <w:pPr>
        <w:pStyle w:val="Normal"/>
        <w:suppressAutoHyphens w:val="false"/>
        <w:spacing w:before="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 год и плановый период 2027 и 2028 годов</w:t>
      </w:r>
    </w:p>
    <w:tbl>
      <w:tblPr>
        <w:tblW w:w="15401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7240"/>
        <w:gridCol w:w="993"/>
        <w:gridCol w:w="567"/>
        <w:gridCol w:w="566"/>
        <w:gridCol w:w="994"/>
        <w:gridCol w:w="710"/>
        <w:gridCol w:w="1467"/>
        <w:gridCol w:w="1465"/>
        <w:gridCol w:w="1399"/>
      </w:tblGrid>
      <w:tr>
        <w:trPr>
          <w:trHeight w:val="4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Наименование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Ведомст-во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Раз-дел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Под-раз-дел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Целевая статья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Вид рас-ходов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2028</w:t>
            </w:r>
          </w:p>
        </w:tc>
      </w:tr>
      <w:tr>
        <w:trPr>
          <w:trHeight w:val="1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</w:t>
            </w:r>
          </w:p>
        </w:tc>
      </w:tr>
      <w:tr>
        <w:trPr>
          <w:trHeight w:val="1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Администрация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1 318 643,6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1 188 455,5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1 363 666,6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Глава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02 4 01 19010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4 380,5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3 920,2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3 920,2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94 145,1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94 145,1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94 145,1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19 435,6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14 265,0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9 265,0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31,7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02 4  02 19040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502,2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</w:tr>
      <w:tr>
        <w:trPr>
          <w:trHeight w:val="54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гражданской обороне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02 4 01 51200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6,2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перечисления по муниципальным обязательствам муниципального образования Прокопьевский муниципальный округ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02 4 01 19110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Прочие перечисления по муниципальным обязательствам муниципального образования Прокопьевский муниципальный округ»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02 4 01 19110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Создание и функционирование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02 4 01 71960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426,3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426,3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426,3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02 4 01 79050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Создание и функционирование административных комиссий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02 4 01 79060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64,5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28 311,2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23 400,0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23 400,0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первичного воинского учета органами местного самоуправления поселений, муниципальных и городских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02 4 01 51180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5 175,6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4 680,5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4 680,5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первичного воинского учета органами местного самоуправления поселений, муниципальных и городских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02 4 01 51180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628,3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1 793,6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3 562,3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гражданской обороне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16 4 01 10570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4 038,6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3 100,0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2 850,0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365,1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14 570,4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11 228,2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10 978,2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предупреждению и ликвидации ЧС (иные бюджетные ассигнования))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совершенствованию ЕДДС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Материально-техническое обеспечение деятельности народных дружин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14 4 02 17040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совершенствованию ЕДДС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2 930,0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2 650,0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водоснабжение)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03 9Т011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165 233,7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173 971,2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173 971,2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 (твердое топливо)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03 9Т013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26 048,5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30 700,8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30 700,8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Стимулирование увеличения производства сельскохозяйственной продукции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08 1 01 11090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Возмещение части затрат на проведение комплекса агротехнических работ сельскохозяйственным товаропроизводителям в области растениеводства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08 1 01 11200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Возмещение части затрат сельскохозяйственным товаропроизводителям на производство молока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08 1 01 11210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6 000,0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Возмещение части затрат сельскохозяйственным товаропроизводителям на содержание маточного поголовья крупного рогатого скота (коров) молочного направления и племенного маточного поголовья сельскохозяйственных животных и птицы с целью сохранности маточного поголовья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08 1 01 11220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Стимулирование и поощрение по итогам  работы в агропромышленном комплексе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08 4 01 11080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участия сельхозтоваропроизводителей в выставках-ярмарках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08 4 01 11100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16 4 01 10610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479,5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14 4 02 16010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1 921,3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1 800,0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06 4 01 10110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11 118,1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06 4 01 10120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50 199,9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44 440,4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54 335,2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9Д110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9 426,9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автомобильных дорог общего пользования местного значения и искусственных дорожных сооружений на них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9Д120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30 855,1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31 659,6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30 764,8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транспортной безопасности объектов дорожного хозяйства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9Д410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4 800,0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3 800,0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SД101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75 000,0</w:t>
            </w:r>
          </w:p>
        </w:tc>
      </w:tr>
      <w:tr>
        <w:trPr>
          <w:trHeight w:val="70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2 П1 73094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1 625,4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Субсидирование части затрат, произведенных субъектами малого и среднего предпринимательства по доставке социально-значимых товаров в отдаленные, малонаселённые пункты Прокопьевского муниципального округа 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12 1 01 11280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3 940,0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3 940,0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3 940,0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Гранты начинающим субъектам малого и среднего предпринимательства на создание собственного бизнеса 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12 1 01 11340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Подготовка документов территориального планирования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14 4 01 10910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1 120,0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благоустройства и озеленения. Поддержание санитарного состояния территорий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14 4 02 12100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по модернизации коммунальной инфраструктуры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2 И3 51540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221 250,0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реконструкция, модернизация и ремонт объектов теплоснабжения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01 4 01 10270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943,1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реконструкция, модернизация и ремонт объектов теплоснабжения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01 4 01 10270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1 643,3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реконструкция, модернизация и ремонт объектов питьевого водоснабжения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01 4 01 10280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98,2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реконструкция, модернизация и ремонт объектов водоотведения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01 4 01 10290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159,7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795,0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01 4 01 10970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 в сфере энергосбережения и повышения энергоэффективности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01 4 02 10940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2 448,6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4 205,0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4 205,0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(холодное водоснабжение, водоотведение)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01 4 03 72572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38 549,0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42 108,1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42 108,1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(сжиженный газ)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01 4 03 72574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2 021,4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1 302,3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1 302,3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К 01 S117V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53 958,3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6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S323П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19 126,0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13 000,0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1 752,3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освещения, содержание объектов уличного освещения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06 4 01 17030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31 000,0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комплексного развития сельских территорий (благоустройство сельских территорий)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1 01 L5765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3 918,9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программ формирования современной городской среды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2 И4 55550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15 360,0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9 930,0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10 041,4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сбора, вывоза и утилизации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14 4 01 10930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10 938,1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3 400,0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благоустройства и озеленения. Поддержание санитарного состояния территорий населенных пунктов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65 207,6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59 407,6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49 407,6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благоустройства и озеленения. Поддержание санитарного состояния территорий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37 424,6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27 583,0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16 285,7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благоустройства и озеленения. Поддержание санитарного состояния территорий населенных пунктов 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14 4 01 17010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мест захоронения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14 4 01 17020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2 600,0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2 025,0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мероприятий по оборудованию и содержанию мест отдыха детей и взрослого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14 4 01 17050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8 876,3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мероприятий при осуществлении деятельности по обращению с животными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14 4 01 70860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517,0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517,0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517,0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14 4 02 17060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97 139,6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97 139,5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97 139,5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14 4 02 17060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27 568,5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21 549,8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муниципальных учреждений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14 4 02 17060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310,1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653225, Кемеровская область - Кузбасс, Прокопьевский муниципальный округ, п. Севск (Бурлаковская сельская территория)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S3421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746,1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7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проектов инициативного бюджетирования "Твой Кузбасс - твоя инициатива" (Благоустройство территории детской спортивной площадки (текущий ремонт), расположенной по адресу: 653221, Кемеровская область - Кузбасс, Прокопьевский муниципальный округ, п. Новый путь, ул. Новая, з/у 1Б (Калачевская сельская территория)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S3422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3 069,3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7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652690, Кемеровская область - Кузбасс, Прокопьевский муниципальный округ, п. Артышта (Каменно-Ключевская сельская территория)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S3423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1 456,1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74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653206, Кемеровская область - Кузбасс, Прокопьевский муниципальный округ, окраина c.Терентьевское (Терентьевская сельская территория)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S3425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947,8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проектов инициативного бюджетирования "Твой Кузбасс - твоя инициатива" (Благоустройство территории зоны отдыха (текущий ремонт), расположенной по адресу: 653007, Кемеровская область - Кузбасс, Прокопьевский муниципальный округ, п. Первомайский, ул. Центральная, з/у 31А (Яснополянская сельская территория)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S3426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2 495,5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 муниципальных учреждений за счет доходов от оказания платных услуг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01 4 04 10030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17 321,2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17 321,2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17 321,2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 муниципальных учреждений за счет доходов от оказания платных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01 4 04 10030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266,6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муниципальных учреждений в области жилищно-коммунального хозяйства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01 4 04 10920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121 630,8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121 624,8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121 624,8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муниципальных учреждений в области жилищно-коммунального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01 4 04 10920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107 642,8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83 000,0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муниципальных учреждений в области жилищно-коммунального хозяйства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01 4 04 10920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2 161,5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сбора, вывоза и утилизации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14 4 01 10930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300,0</w:t>
            </w:r>
          </w:p>
        </w:tc>
      </w:tr>
      <w:tr>
        <w:trPr>
          <w:trHeight w:val="3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Природоохранные мероприятия, реализуемые муниципальными образованиями (природоохранные мероприятия)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 1 02 S079П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30 633,8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Ликвидация объекта НВОС «Земельный участок с кадастровым номером 42:10:0203002:168, предоставленный под полигон твердых бытовых отходов» (природоохранные мероприятия)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1030П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Природоохранные мероприятия, реализуемые муниципальными образованиями (природоохранные мероприятия)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 4 01 S079П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02 4 02 19040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молодежной политики и оздоровления детей, развития физической культуры и спорта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573,8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2 754,3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3 224,3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молодежной политики и оздоровления детей, развития физической культуры и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11 4 01 85130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по обеспечению жильем молодых семей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443,1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1 873,1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2 376,2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L4970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2 846,1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муниципальных учреждений, функционирующих в сфере средств массовой информации, периодической печати и издательства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02 4 01 10820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14 104,9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Процентные платежи по муниципальному долгу Прокопьевского муниципального округа (обслуживание государственного (муниципального) долга)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15 4 02 19130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700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32 500,0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34 000,0</w:t>
            </w:r>
          </w:p>
        </w:tc>
      </w:tr>
      <w:tr>
        <w:trPr>
          <w:trHeight w:val="1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Совет народных депутатов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6 601,8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6 289,6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6 289,6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2 645,1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2 456,2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2 456,2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2 080,7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2 080,7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2 080,7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Заместитель председателя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902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1 726,0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1 602,7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1 602,7</w:t>
            </w:r>
          </w:p>
        </w:tc>
      </w:tr>
      <w:tr>
        <w:trPr>
          <w:trHeight w:val="1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Контрольно-счетная палата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3 478,3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3 368,7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3 368,7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Председатель контрольно-счетной палаты муниципального образования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1 534,0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1 424,4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1 424,4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1 481,0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1 481,0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1 481,0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463,3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463,3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463,3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72 849,8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63 631,2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63 631,2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07 4 01 14031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642,3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муниципального имущества, управление муниципальной собственностью (за исключением земельных участков)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07 4 01 14032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8 766,7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муниципального имущества, управление муниципальной собственностью (за исключением земельных участков)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07 4 01 14032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800,7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19 475,1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20 505,0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20 505,0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1 693,4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695,6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Подготовка проектов межевания земельных участков и проведение кадастровых работ (межевание)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1 01 L5991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147,5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Подготовка проектов межевания земельных участков и проведение кадастровых работ (кадастровые работы)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 1 01 L5992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377,5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07 4 01 14031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283,8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290,0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07 4 01 14031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936,7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жильем граждан, проживающих в ветхом и аварийном жилом фонде, уменьшение количества ветхого и аварийного жилого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жильем граждан, проживающих в ветхом и аварийном жилом фонде, уменьшение количества ветхого и аварийного жилого фонда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жильем граждан, проживающих в ветхом и аварийном жилом фонде, уменьшение количества ветхого и аварийного жилого фонда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248,6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2 И2 67483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1 952,0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2 И2 67483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210,6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2 И2 67484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4 445,4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2 И2 67484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07 4 01 12100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жилых помещений отдельным социально незащищённым категориям граждан, нуждающимся в улучшении жилищных условий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1 775,6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3 000,0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03 1 01 13010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724,4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03 1 01 71850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16 960,5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16 960,5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16 960,5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 1 01 R0820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10 176,3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11 115,7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11 115,7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Управление образования администрации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1 685 473,0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1 524 026,9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1 497 847,7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2 П1 73094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182,4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Укрепление материально-технической базы учреждений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10 1 01 11040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3 891,0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172 298,5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151 787,9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147 577,3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10 4 01 71800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76 060,9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99 950,4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99 950,4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3 405,1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2 590,6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2 590,6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809,7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809,7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809,7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дорожного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06 4 02 10360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64,6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дорожного хозяйства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06 4 02 10360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1 068,0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1 068,0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1 068,0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реконструкция, капитальный ремонт объектов образования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10 1 01 11020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150 634,6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Укрепление материально-технической базы учреждений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10 1 01 11040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2 288,7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1 384,2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Строительство, реконструкция и капитальный ремонт образовательных организаций (субсидии муниципальным образованиям)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1 01 S1771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12 500,0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1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2 Ю6 50500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101,6</w:t>
            </w:r>
          </w:p>
        </w:tc>
      </w:tr>
      <w:tr>
        <w:trPr>
          <w:trHeight w:val="10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2 Ю6 50500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2 031,1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2 031,1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2 031,1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2 Ю6 51790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4 547,9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6 817,9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6 902,4</w:t>
            </w:r>
          </w:p>
        </w:tc>
      </w:tr>
      <w:tr>
        <w:trPr>
          <w:trHeight w:val="10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2 Ю6 53030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1 624,9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1 624,9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1 624,9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2 Ю6 53030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54 840,3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54 840,3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54 840,3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27,4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4 064,3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3 982,3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3 982,3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171 345,1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148 917,0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147 511,8</w:t>
            </w:r>
          </w:p>
        </w:tc>
      </w:tr>
      <w:tr>
        <w:trPr>
          <w:trHeight w:val="89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33 148,5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33 148,5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33 148,5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77,1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77,1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77,1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10 4 01 71830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358 889,1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358 833,4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358 833,4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образовательной деятельности образовательных организаций по адаптированным общеобразовательным программам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10 4 01 71840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3 896,8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3 896,8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3 896,8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L3040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27 612,7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26 105,6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24 646,0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473,2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473,2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473,2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работников образовательных организаций и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3 852,7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3 385,5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3 385,5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183,0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28 093,6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24 671,4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23 998,2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пожарной безопасности в муниципальных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169,2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169,2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169,2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2 374,2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2 299,1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1 414,5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S1390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1 121,9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4 487,8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по обеспечению пожарной безопасности в муниципальных образовательных организациях Кемеровской области - Кузбасса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S1480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1 121,9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5 544,7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дорожного хозяйства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06 4 02 10360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194,6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194,6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194,6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молодежной политики,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4 500,0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Укрепление материально-технической базы учреждений образования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10 1 01 11040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3 139,2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194 120,6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212 001,3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212 001,3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дополнительных общеразвивающих программ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8 974,0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8 974,0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8 974,0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12 024,9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11 210,4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11 210,4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685,7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685,7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685,7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3 100,0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дорожного хозяйства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06 4 02 10360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дорожного хозяйства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06 4 02 10360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57,3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23 564,9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23 564,9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23 564,9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3 556,0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3 346,1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3 346,1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247 560,0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246 567,4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246 567,4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</w:tr>
      <w:tr>
        <w:trPr>
          <w:trHeight w:val="12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10 4 01 72070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4 046,0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4 046,0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4 046,0</w:t>
            </w:r>
          </w:p>
        </w:tc>
      </w:tr>
      <w:tr>
        <w:trPr>
          <w:trHeight w:val="89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10 4 01 72070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205,7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205,7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205,7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644,1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282,0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282,0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поддержки гражданам, заключившим договор о целевом обучении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10 4 02 11050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</w:tr>
      <w:tr>
        <w:trPr>
          <w:trHeight w:val="89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7385W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619,2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95,3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Единовременное материальное поощрение руководителей общеобразовательных учреждений, имеющих выпускников, набравших 100 баллов по результатам ЕГЭ, педагогов, подготовивших выпускников, набравших 100 баллов по результатам ЕГЭ, и выпускников, набравших 100 баллов по результатам ЕГЭ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183,9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8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поощрения обучающихся, воспитанников образовательных учреждений Прокопьевского муниципального округа, выполнивших нормативы и требования знаков отличия Всероссийского физкультурно-спортивного комплекса «Готов к труду и обороне» (ГТО), их родителей (законных представителей), руководителей и учителей, успешно внедряющих Всероссийский физкультурно-спортивный комплекс ГТО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10 4 02 85080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802,0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Адресная социальная поддержка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S2000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897,8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897,8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897,8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10 4 03 11010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107,3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97,8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10 4 03 11010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16 066,3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9 006,3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9 006,3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круглогодичного отдыха, оздоровления и занятости обучающихся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10 4 03 71940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1 555,1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2 079,0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2 079,0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5 339,7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5 249,2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5 249,2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10 4 04 11070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144,3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144,3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144,3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10 4 05 19040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3 411,5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2 995,5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2 995,5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мероприятий антинаркотической направленности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13 4 01 16060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10 4 02 11000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487,6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487,6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487,6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работников образовательных организаций и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85,2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767,6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1 149,5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1 149,5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многодетных семей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2 Я2 70050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5 188,5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7 888,5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7 888,5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15,5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10 4 02 71020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688,0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688,0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688,0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10 4 02 71810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23,3</w:t>
            </w:r>
          </w:p>
        </w:tc>
      </w:tr>
      <w:tr>
        <w:trPr>
          <w:trHeight w:val="89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7214W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590,5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541,6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541,6</w:t>
            </w:r>
          </w:p>
        </w:tc>
      </w:tr>
      <w:tr>
        <w:trPr>
          <w:trHeight w:val="10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10 4 02 80130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92,7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92,7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92,7</w:t>
            </w:r>
          </w:p>
        </w:tc>
      </w:tr>
      <w:tr>
        <w:trPr>
          <w:trHeight w:val="10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10 4 02 80130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20 965,0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20 965,0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20 965,0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10 4 02 80140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Единовременное пособие приемным семьям и семьям, взявшим под опеку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0,9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Единовременное пособие приемным семьям и семьям, взявшим под опеку детей-сирот и детей, оставшихся без попечения родителей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180,0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Единовременная выплата гражданам в связи с усыновлением (удочерением) ребенка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0,3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Единовременная выплата гражданам в связи с усыновлением (удочерением) ребенка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10 4 02 85090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Закупка и монтаж оборудования для создания «умных» спортивных площадок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911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1 02 L7530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27 500,0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548 617,8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488 200,2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482 735,2</w:t>
            </w:r>
          </w:p>
        </w:tc>
      </w:tr>
      <w:tr>
        <w:trPr>
          <w:trHeight w:val="74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2 П1 73094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23 192,2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Развитие внутреннего и въездного туризма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09 4 02 10460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 учреждений дополнительного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09 4 01 10440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43 009,6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43 009,6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43 009,6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1 168,5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1 168,5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1 168,5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молодежной политики и оздоровления детей,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2 110,5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2 110,5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2 110,5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учреждений, осуществляющих организационно-воспитательную работу с молодежью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09 4 03 10470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2 360,6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1 499,0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1 499,0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Проведение мероприятий, направленных на сохранение и развитие традиционной народной культуры и национальных видов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05 4 01 10370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1 425,0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05 4 01 16040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399,8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Поддержка победителей регионального этапа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 4 01 S0660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67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Организация и проведение мероприятий по вопросам государственной национальной политики и межнациональных отношений, участие в мероприятиях, направленных на повышение квалификации в сфере реализации государственной национальной политики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05 4 02 10380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75,0</w:t>
            </w:r>
          </w:p>
        </w:tc>
      </w:tr>
      <w:tr>
        <w:trPr>
          <w:trHeight w:val="50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Государственная поддержка отрасли культуры (государственная поддержка лучших сельских учреждений культуры)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1 01 L519Б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352,1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муниципальных учреждений в области культуры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09 4 01 10420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274 341,4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249 613,4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247 613,4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Ежемесячные выплаты стимулирующего характера работникам муниципальных библиотек, музеев и культурно-досуговых учреждений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S0420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6 078,80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6 078,80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6 078,80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муниципальных учреждений в сфере культурно-развлекательного досуга и спорта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09 4 02 10430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46 982,9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45 000,0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 в области молодежной политики,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09 4 03 10260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3 620,5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1 570,0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программных мероприятий, направленных на укрепление общественного здоровья населения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09 4 03 10730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Мероприятия по обеспечению антитеррористической защищенности в муниципальных учреждениях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09 4 04 10640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8 307,9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13 331,5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13 331,5</w:t>
            </w:r>
          </w:p>
        </w:tc>
      </w:tr>
      <w:tr>
        <w:trPr>
          <w:trHeight w:val="89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 xml:space="preserve"> </w:t>
            </w:r>
            <w:r>
              <w:rPr/>
              <w:t>Реализация проектов инициативного бюджетирования "Твой Кузбасс - твоя инициатива" (Благоустройство территории МАУ Культурно-досугового центра Прокопьевского муниципального округа (текущий ремонт), расположенного по адресу: 653241, Кемеровская область - Кузбасс, Прокопьевский муниципальный округ, с. Инченково, ул. Школьная, д. 10 (Михайловская сельская территория)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S3424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1 558,2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2 300,0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600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600,0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центра обслуживания учреждений культуры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09 4 01 10410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125 222,8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118 662,1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113 662,1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центра обслуживания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09 4 01 10410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4 428,1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4 428,1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4 428,1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660,0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по стимулированию различных возрастных групп населения к выполнению нормативов и требований Всероссийского физкультурно-спортивного комплекса «Готов к труду и обороне» (ГТО)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08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09 4 03 10210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работников образовательных организаций и участников образовательного процесса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09 4 01 72010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143,2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143,2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143,2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09 4 01 85130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80,5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260,5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260,5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Управление социальной защиты населения администрации Прокопьевского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124 193,8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123 033,7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128 882,1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и социальное обслуживание населения в части содержания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07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05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Пенсии за выслугу лет лицам, замещавшим муниципальные должности и должности муниципальной  службы в органах местного самоуправления Прокопьевского муниципального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8,7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Пенсии за выслугу лет лицам, замещавшим муниципальные должности и должности муниципальной  службы в органах местного самоуправления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6 458,4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6 458,4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6 458,4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0,6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04 4 01 85140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343,3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343,3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343,3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муниципальных учреждений в сфере социального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04 4 02 10020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муниципальных учреждений в сфере социального обслуживания населения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04 4 02 10020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155,0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 муниципальных учреждений за счет доходов от оказания платных услуг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5 200,0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 муниципальных учреждений за счет доходов от оказания платных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1 296,3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1 298,5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1 298,5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 муниципальных учреждений за счет доходов от оказания платных услуг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04 4 02 10030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1,5</w:t>
            </w:r>
          </w:p>
        </w:tc>
      </w:tr>
      <w:tr>
        <w:trPr>
          <w:trHeight w:val="89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04 4 02 70172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546,2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101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51 696,2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51 696,2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51 696,2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1 388,3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1 390,3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1 390,3</w:t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</w:r>
          </w:p>
        </w:tc>
      </w:tr>
      <w:tr>
        <w:trPr>
          <w:trHeight w:val="78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04 4 02 73880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10,8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помощь и организация мероприятий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9 240,3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9 295,0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9 295,0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помощь и организация мероприятий для детей инвалидов за счет безвозмездных поступлений в бюджет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04 4 01 16030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200,0</w:t>
            </w:r>
          </w:p>
        </w:tc>
      </w:tr>
      <w:tr>
        <w:trPr>
          <w:trHeight w:val="6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04 4 01 16040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551,7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500,0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ветеранов труда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04 4 01 70010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1 050,0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1 050,0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реабилитированных лиц и лиц, признанных пострадавшими от политических репрессий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04 4 01 70030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67,5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мер социальной поддержки отдельных категорий многодетных матерей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04 4 01 70060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37,5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04 4 01 71510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328,5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Выплата социального пособия на погребение и возмещение расходов по гарантированному перечню услуг по погребению 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04 4 01 80110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876,8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876,8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876,8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Ежемесячная денежная выплата «Пенсии Прокопьевского муниципального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15,0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Ежемесячная денежная выплата «Пенсии Прокопьевского муниципального округа»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2 592,7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2 592,7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2 592,7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Ежемесячная денежная выплата гражданам, удостоенным звания «Почетный гражданин Прокопьевского муниципального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9,2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9,2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Ежемесячная денежная выплата гражданам, удостоенным звания «Почетный гражданин Прокопьевского муниципального округа»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04 4 01 85060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4 310,1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4 310,1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4 310,1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Меры социальной поддержки членам семей граждан, принимавших участие в специальной военной операции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04 4 01 85100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8 400,0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04 4 03 15010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1 042,5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1 042,5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1 042,5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помощь и организация мероприятий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04 4 03 15010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2 100,0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04 4 04 15010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65,0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Создание системы долговременного ухода за гражданами пожилого возраста и инвалидами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2 Я4 51630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6 020,7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6 585,9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12 434,3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198,3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198,3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198,3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262,1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262,6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262,6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237,9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237,4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237,4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и социальное обслуживание населения в части содержания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17 464,6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17 464,6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17 464,6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и социальное обслуживание населения в части содержания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1 106,0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1 098,5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1 098,5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Социальная поддержка и социальное обслуживание населения в части содержания органов местного самоуправления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915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04 4 05 70280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2,6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1,8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Финансовое управление администрации Прокопьевкого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202 578,8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36 917,8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36 917,8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02 4 03 10660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450,0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56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15 592,7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16 012,8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16 012,8</w:t>
            </w:r>
          </w:p>
        </w:tc>
      </w:tr>
      <w:tr>
        <w:trPr>
          <w:trHeight w:val="33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896,7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896,8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896,8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(социальное обеспечение и иные выплаты населению)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4,1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06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15 4 01 19040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8,3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8,2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8,2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Резервный фонд администрации Прокопьевского муниципального округа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11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90 0 00 19070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10 000,0</w:t>
            </w:r>
          </w:p>
        </w:tc>
      </w:tr>
      <w:tr>
        <w:trPr>
          <w:trHeight w:val="22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Реализация проектов поддержки местных инициатив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15 1 01 19330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3 189,0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9 000,0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Исполнение судебных актов по искам к муниципальному образованию Прокопьевский муниципальный округ о взыскании денежных средств за счет средств казны муниципального образования Прокопьевский муниципальный округ (иные бюджетные ассигнования)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01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90 0 00 19120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800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1 000,0</w:t>
            </w:r>
          </w:p>
        </w:tc>
      </w:tr>
      <w:tr>
        <w:trPr>
          <w:trHeight w:val="4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Субсидии из бюджета Прокопьевского муниципального округа в  бюджет Кемеровской области - Кузбасса (межбюджетные трансферты)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955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14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03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15 4 01 19340</w:t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500</w:t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171 438,0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25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60 500,0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122 500,0</w:t>
            </w:r>
          </w:p>
        </w:tc>
      </w:tr>
      <w:tr>
        <w:trPr>
          <w:trHeight w:val="14" w:hRule="atLeast"/>
          <w:cantSplit w:val="true"/>
        </w:trPr>
        <w:tc>
          <w:tcPr>
            <w:tcW w:w="7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/>
            </w:r>
          </w:p>
        </w:tc>
        <w:tc>
          <w:tcPr>
            <w:tcW w:w="1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3 962 436,9</w:t>
            </w:r>
          </w:p>
        </w:tc>
        <w:tc>
          <w:tcPr>
            <w:tcW w:w="1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3 494 423,6</w:t>
            </w:r>
          </w:p>
        </w:tc>
        <w:tc>
          <w:tcPr>
            <w:tcW w:w="1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3 705 838,9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450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5952"/>
        <w:gridCol w:w="9498"/>
      </w:tblGrid>
      <w:tr>
        <w:trPr>
          <w:trHeight w:val="357" w:hRule="atLeast"/>
        </w:trPr>
        <w:tc>
          <w:tcPr>
            <w:tcW w:w="5952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8" w:type="dxa"/>
            <w:tcBorders/>
            <w:vAlign w:val="bottom"/>
          </w:tcPr>
          <w:p>
            <w:pPr>
              <w:pStyle w:val="Normal"/>
              <w:widowControl w:val="false"/>
              <w:spacing w:lineRule="auto" w:line="276"/>
              <w:jc w:val="end"/>
              <w:rPr/>
            </w:pPr>
            <w:r>
              <w:rPr/>
              <w:t>И.А. Лошманкина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p>
      <w:pPr>
        <w:pStyle w:val="Normal"/>
        <w:spacing w:before="0" w:after="0"/>
        <w:ind w:start="10348"/>
        <w:jc w:val="end"/>
        <w:rPr/>
      </w:pPr>
      <w:r>
        <w:rPr/>
        <w:t>Приложение 5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13.08.2026 года № 441</w:t>
      </w:r>
    </w:p>
    <w:p>
      <w:pPr>
        <w:pStyle w:val="Normal"/>
        <w:ind w:start="10348"/>
        <w:jc w:val="end"/>
        <w:rPr/>
      </w:pPr>
      <w:r>
        <w:rPr/>
      </w:r>
    </w:p>
    <w:p>
      <w:pPr>
        <w:pStyle w:val="Normal"/>
        <w:ind w:start="10348"/>
        <w:jc w:val="end"/>
        <w:rPr/>
      </w:pPr>
      <w:r>
        <w:rPr/>
        <w:t>Приложение 5 к решению</w:t>
      </w:r>
    </w:p>
    <w:p>
      <w:pPr>
        <w:pStyle w:val="Normal"/>
        <w:ind w:start="10348"/>
        <w:jc w:val="end"/>
        <w:rPr/>
      </w:pPr>
      <w:r>
        <w:rPr/>
        <w:t>Совета народных депутатов</w:t>
      </w:r>
    </w:p>
    <w:p>
      <w:pPr>
        <w:pStyle w:val="Normal"/>
        <w:ind w:start="10348"/>
        <w:jc w:val="end"/>
        <w:rPr/>
      </w:pPr>
      <w:r>
        <w:rPr/>
        <w:t>Прокопьевского муниципального округа</w:t>
      </w:r>
    </w:p>
    <w:p>
      <w:pPr>
        <w:pStyle w:val="Normal"/>
        <w:ind w:start="10348"/>
        <w:jc w:val="end"/>
        <w:rPr/>
      </w:pPr>
      <w:r>
        <w:rPr/>
        <w:t>от 18.12.2025 года № 390</w:t>
      </w:r>
    </w:p>
    <w:p>
      <w:pPr>
        <w:pStyle w:val="Normal"/>
        <w:suppressAutoHyphens w:val="false"/>
        <w:spacing w:before="24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финансирования дефицита бюджета Прокопьевского муниципального округа по статьям и видам источников финансирования дефицита бюджета на 2026 год и плановый период 2027 и 2028 годов</w:t>
      </w:r>
    </w:p>
    <w:tbl>
      <w:tblPr>
        <w:tblW w:w="15386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3123"/>
        <w:gridCol w:w="7939"/>
        <w:gridCol w:w="1417"/>
        <w:gridCol w:w="1417"/>
        <w:gridCol w:w="1490"/>
      </w:tblGrid>
      <w:tr>
        <w:trPr>
          <w:trHeight w:val="160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Код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2028</w:t>
            </w:r>
          </w:p>
        </w:tc>
      </w:tr>
      <w:tr>
        <w:trPr>
          <w:trHeight w:val="160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1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4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5</w:t>
            </w:r>
          </w:p>
        </w:tc>
      </w:tr>
      <w:tr>
        <w:trPr>
          <w:trHeight w:val="22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000 01 00 00 00 00 0000 000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62 317,0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-42 164,4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-42 554,9</w:t>
            </w:r>
          </w:p>
        </w:tc>
      </w:tr>
      <w:tr>
        <w:trPr>
          <w:trHeight w:val="22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000 01 02 00 00 00 0000 000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62 317,0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37 302,3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1 911,8</w:t>
            </w:r>
          </w:p>
        </w:tc>
      </w:tr>
      <w:tr>
        <w:trPr>
          <w:trHeight w:val="22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000 01 02 00 00 00 0000 700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62 317,0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99 619,3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101 531,1</w:t>
            </w:r>
          </w:p>
        </w:tc>
      </w:tr>
      <w:tr>
        <w:trPr>
          <w:trHeight w:val="22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000 01 02 00 00 14 0000 710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62 317,0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99 619,3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101 531,1</w:t>
            </w:r>
          </w:p>
        </w:tc>
      </w:tr>
      <w:tr>
        <w:trPr>
          <w:trHeight w:val="22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000 01 02 00 00 00 0000 800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-62 317,0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-99 619,3</w:t>
            </w:r>
          </w:p>
        </w:tc>
      </w:tr>
      <w:tr>
        <w:trPr>
          <w:trHeight w:val="22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000 01 02 00 00 14 0000 810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-62 317,0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-99 619,3</w:t>
            </w:r>
          </w:p>
        </w:tc>
      </w:tr>
      <w:tr>
        <w:trPr>
          <w:trHeight w:val="201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-79 466,7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-44 466,7</w:t>
            </w:r>
          </w:p>
        </w:tc>
      </w:tr>
      <w:tr>
        <w:trPr>
          <w:trHeight w:val="358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000 01 03 01 00 00 0000 000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-79 466,7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-44 466,7</w:t>
            </w:r>
          </w:p>
        </w:tc>
      </w:tr>
      <w:tr>
        <w:trPr>
          <w:trHeight w:val="197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000 01 03 01 00 00 0000 800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-79 466,7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-44 466,7</w:t>
            </w:r>
          </w:p>
        </w:tc>
      </w:tr>
      <w:tr>
        <w:trPr>
          <w:trHeight w:val="364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000 01 03 01 00 14 0000 810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-79 466,7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-44 466,7</w:t>
            </w:r>
          </w:p>
        </w:tc>
      </w:tr>
      <w:tr>
        <w:trPr>
          <w:trHeight w:val="478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000 01 03 01 00 14 5000 810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Погашение кредитов из других бюджетов бюджетной системы Российской Федерации  бюджетами муниципальных округов в валюте Российской Федерации (бюджетные кредиты, предоставленные для частичного покрытия дефицитов бюджетов)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-66 000,0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</w:tr>
      <w:tr>
        <w:trPr>
          <w:trHeight w:val="478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000 01 03 01 00 14 2900 810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Погашение кредитов из других бюджетов бюджетной системы Российской Федерации  бюджетами муниципальных округов в валюте Российской Федерации (бюджетные кредиты, предоставленные в целях погашения долговых обязательств)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-13 466,7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-44 466,7</w:t>
            </w:r>
          </w:p>
        </w:tc>
      </w:tr>
      <w:tr>
        <w:trPr>
          <w:trHeight w:val="160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rPr>
          <w:trHeight w:val="182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000 01 05 00 00 00 0000 500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188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000 01 05 02 00 00 0000 500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188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000 01 05 02 01 00 0000 510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189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000 01 05 02 01 14 0000 510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201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000 01 05 00 00 00 0000 600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201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000 01 05 02 00 00 0000 600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212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000 01 05 02 01 00 0000 610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205" w:hRule="atLeast"/>
          <w:cantSplit w:val="true"/>
        </w:trPr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/>
            </w:pPr>
            <w:r>
              <w:rPr/>
              <w:t>000 01 05 02 01 14 0000 610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/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3 962 436,9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3 636 207,3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/>
            </w:pPr>
            <w:r>
              <w:rPr/>
              <w:t>3 849 924,9</w:t>
            </w:r>
          </w:p>
        </w:tc>
      </w:tr>
      <w:tr>
        <w:trPr>
          <w:trHeight w:val="160" w:hRule="atLeast"/>
          <w:cantSplit w:val="true"/>
        </w:trPr>
        <w:tc>
          <w:tcPr>
            <w:tcW w:w="11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/>
            </w:pPr>
            <w:r>
              <w:rPr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62 317,0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-42 164,4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-42 554,9</w:t>
            </w:r>
          </w:p>
        </w:tc>
      </w:tr>
    </w:tbl>
    <w:p>
      <w:pPr>
        <w:pStyle w:val="Normal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450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5952"/>
        <w:gridCol w:w="9498"/>
      </w:tblGrid>
      <w:tr>
        <w:trPr>
          <w:trHeight w:val="357" w:hRule="atLeast"/>
        </w:trPr>
        <w:tc>
          <w:tcPr>
            <w:tcW w:w="5952" w:type="dxa"/>
            <w:tcBorders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8" w:type="dxa"/>
            <w:tcBorders/>
            <w:vAlign w:val="bottom"/>
          </w:tcPr>
          <w:p>
            <w:pPr>
              <w:pStyle w:val="Normal"/>
              <w:widowControl w:val="false"/>
              <w:spacing w:lineRule="auto" w:line="276"/>
              <w:jc w:val="end"/>
              <w:rPr/>
            </w:pPr>
            <w:r>
              <w:rPr/>
              <w:t>И.А. Лошманкина</w:t>
            </w:r>
          </w:p>
        </w:tc>
      </w:tr>
    </w:tbl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bookmarkStart w:id="3" w:name="_GoBack"/>
      <w:bookmarkStart w:id="4" w:name="_GoBack"/>
      <w:bookmarkEnd w:id="4"/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992" w:top="1418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2274237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tabs>
        <w:tab w:val="clear" w:pos="4677"/>
        <w:tab w:val="clear" w:pos="9355"/>
      </w:tabs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2274237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94</w:t>
        </w:r>
        <w:r>
          <w:rPr/>
          <w:fldChar w:fldCharType="end"/>
        </w:r>
      </w:p>
    </w:sdtContent>
  </w:sdt>
  <w:p>
    <w:pPr>
      <w:pStyle w:val="Header"/>
      <w:tabs>
        <w:tab w:val="clear" w:pos="4677"/>
        <w:tab w:val="clear" w:pos="9355"/>
      </w:tabs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069" w:hanging="360"/>
      </w:pPr>
      <w:rPr/>
    </w:lvl>
    <w:lvl w:ilvl="1">
      <w:start w:val="5"/>
      <w:numFmt w:val="decimal"/>
      <w:lvlText w:val="%1.%2."/>
      <w:lvlJc w:val="start"/>
      <w:pPr>
        <w:tabs>
          <w:tab w:val="num" w:pos="0"/>
        </w:tabs>
        <w:ind w:start="1909" w:hanging="120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909" w:hanging="120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909" w:hanging="120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909" w:hanging="120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149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2509" w:hanging="180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2509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2869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161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0a72bf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bf77c5"/>
    <w:pPr>
      <w:keepNext w:val="true"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Heading8">
    <w:name w:val="heading 8"/>
    <w:basedOn w:val="Normal"/>
    <w:next w:val="Normal"/>
    <w:link w:val="8"/>
    <w:semiHidden/>
    <w:unhideWhenUsed/>
    <w:qFormat/>
    <w:rsid w:val="00de6945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">
    <w:name w:val="heading 9"/>
    <w:basedOn w:val="Normal"/>
    <w:next w:val="Normal"/>
    <w:link w:val="9"/>
    <w:semiHidden/>
    <w:unhideWhenUsed/>
    <w:qFormat/>
    <w:rsid w:val="00304341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8" w:customStyle="1">
    <w:name w:val="Заголовок 8 Знак"/>
    <w:basedOn w:val="DefaultParagraphFont"/>
    <w:semiHidden/>
    <w:qFormat/>
    <w:rsid w:val="00de6945"/>
    <w:rPr>
      <w:rFonts w:ascii="Cambria" w:hAnsi="Cambria" w:eastAsia="" w:cs="" w:asciiTheme="majorHAnsi" w:cstheme="majorBidi" w:eastAsiaTheme="majorEastAsia" w:hAnsiTheme="majorHAnsi"/>
      <w:color w:themeColor="text1" w:themeTint="bf" w:val="404040"/>
    </w:rPr>
  </w:style>
  <w:style w:type="character" w:styleId="9" w:customStyle="1">
    <w:name w:val="Заголовок 9 Знак"/>
    <w:basedOn w:val="DefaultParagraphFont"/>
    <w:semiHidden/>
    <w:qFormat/>
    <w:rsid w:val="00304341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266ce8"/>
    <w:rPr>
      <w:sz w:val="24"/>
      <w:szCs w:val="24"/>
    </w:rPr>
  </w:style>
  <w:style w:type="character" w:styleId="PageNumber">
    <w:name w:val="page number"/>
    <w:basedOn w:val="DefaultParagraphFont"/>
    <w:qFormat/>
    <w:rsid w:val="0009067d"/>
    <w:rPr/>
  </w:style>
  <w:style w:type="character" w:styleId="2" w:customStyle="1">
    <w:name w:val="Основной текст 2 Знак"/>
    <w:link w:val="BodyText2"/>
    <w:qFormat/>
    <w:rsid w:val="00427da6"/>
    <w:rPr>
      <w:b/>
      <w:sz w:val="28"/>
      <w:lang w:val="x-none" w:eastAsia="x-none"/>
    </w:rPr>
  </w:style>
  <w:style w:type="character" w:styleId="3" w:customStyle="1">
    <w:name w:val="Основной текст 3 Знак"/>
    <w:link w:val="BodyText3"/>
    <w:qFormat/>
    <w:rsid w:val="00427da6"/>
    <w:rPr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qFormat/>
    <w:rsid w:val="00cd6e7f"/>
    <w:rPr>
      <w:sz w:val="16"/>
      <w:szCs w:val="16"/>
    </w:rPr>
  </w:style>
  <w:style w:type="character" w:styleId="Style12" w:customStyle="1">
    <w:name w:val="Текст примечания Знак"/>
    <w:basedOn w:val="DefaultParagraphFont"/>
    <w:qFormat/>
    <w:rsid w:val="00cd6e7f"/>
    <w:rPr/>
  </w:style>
  <w:style w:type="character" w:styleId="Style13" w:customStyle="1">
    <w:name w:val="Тема примечания Знак"/>
    <w:basedOn w:val="Style12"/>
    <w:link w:val="annotationsubject"/>
    <w:qFormat/>
    <w:rsid w:val="00cd6e7f"/>
    <w:rPr>
      <w:b/>
      <w:bCs/>
    </w:rPr>
  </w:style>
  <w:style w:type="character" w:styleId="Hyperlink">
    <w:name w:val="Hyperlink"/>
    <w:basedOn w:val="DefaultParagraphFont"/>
    <w:uiPriority w:val="99"/>
    <w:unhideWhenUsed/>
    <w:rsid w:val="00f324b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324be"/>
    <w:rPr>
      <w:color w:val="800080"/>
      <w:u w:val="single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5" w:customStyle="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 w:customStyle="1">
    <w:name w:val="Колонтитулы (user)"/>
    <w:basedOn w:val="Normal"/>
    <w:qFormat/>
    <w:pPr/>
    <w:rPr/>
  </w:style>
  <w:style w:type="paragraph" w:styleId="Style16" w:customStyle="1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rsid w:val="0009067d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"/>
    <w:qFormat/>
    <w:rsid w:val="00427da6"/>
    <w:pPr/>
    <w:rPr>
      <w:b/>
      <w:sz w:val="28"/>
      <w:szCs w:val="20"/>
      <w:lang w:val="x-none" w:eastAsia="x-none"/>
    </w:rPr>
  </w:style>
  <w:style w:type="paragraph" w:styleId="BodyText3">
    <w:name w:val="Body Text 3"/>
    <w:basedOn w:val="Normal"/>
    <w:link w:val="3"/>
    <w:qFormat/>
    <w:rsid w:val="00427da6"/>
    <w:pPr>
      <w:spacing w:before="0" w:after="120"/>
    </w:pPr>
    <w:rPr>
      <w:sz w:val="16"/>
      <w:szCs w:val="16"/>
      <w:lang w:val="x-none" w:eastAsia="x-none"/>
    </w:rPr>
  </w:style>
  <w:style w:type="paragraph" w:styleId="CommentText">
    <w:name w:val="annotation text"/>
    <w:basedOn w:val="Normal"/>
    <w:link w:val="Style12"/>
    <w:qFormat/>
    <w:rsid w:val="00cd6e7f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3"/>
    <w:qFormat/>
    <w:rsid w:val="00cd6e7f"/>
    <w:pPr/>
    <w:rPr>
      <w:b/>
      <w:bCs/>
    </w:rPr>
  </w:style>
  <w:style w:type="paragraph" w:styleId="Style17" w:customStyle="1">
    <w:name w:val="Колонтитул"/>
    <w:basedOn w:val="Normal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ConsPlusNormal" w:customStyle="1">
    <w:name w:val="ConsPlusNormal"/>
    <w:qFormat/>
    <w:rsid w:val="0066313d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BlockText">
    <w:name w:val="Block Text"/>
    <w:basedOn w:val="Normal"/>
    <w:qFormat/>
    <w:rsid w:val="00e65b21"/>
    <w:pPr>
      <w:widowControl w:val="false"/>
      <w:shd w:val="clear" w:color="auto" w:fill="FFFFFF"/>
      <w:spacing w:lineRule="exact" w:line="322"/>
      <w:ind w:firstLine="706" w:start="14" w:end="5"/>
      <w:jc w:val="both"/>
    </w:pPr>
    <w:rPr>
      <w:sz w:val="28"/>
      <w:szCs w:val="28"/>
    </w:rPr>
  </w:style>
  <w:style w:type="paragraph" w:styleId="ConsNormal" w:customStyle="1">
    <w:name w:val="ConsNormal"/>
    <w:qFormat/>
    <w:rsid w:val="00bf77c5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Footer">
    <w:name w:val="footer"/>
    <w:basedOn w:val="Normal"/>
    <w:rsid w:val="0020005b"/>
    <w:pPr>
      <w:tabs>
        <w:tab w:val="clear" w:pos="709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rsid w:val="00c6722f"/>
    <w:pPr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qFormat/>
    <w:rsid w:val="0083554a"/>
    <w:pPr>
      <w:ind w:start="708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15d83"/>
    <w:pPr>
      <w:spacing w:before="0" w:after="0"/>
      <w:ind w:start="720"/>
      <w:contextualSpacing/>
    </w:pPr>
    <w:rPr/>
  </w:style>
  <w:style w:type="paragraph" w:styleId="Default" w:customStyle="1">
    <w:name w:val="Default"/>
    <w:qFormat/>
    <w:rsid w:val="002e517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18" w:customStyle="1">
    <w:name w:val="Содержимое врезки"/>
    <w:basedOn w:val="Normal"/>
    <w:qFormat/>
    <w:pPr/>
    <w:rPr/>
  </w:style>
  <w:style w:type="paragraph" w:styleId="font5" w:customStyle="1">
    <w:name w:val="font5"/>
    <w:basedOn w:val="Normal"/>
    <w:qFormat/>
    <w:rsid w:val="00f324be"/>
    <w:pPr>
      <w:suppressAutoHyphens w:val="false"/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font6" w:customStyle="1">
    <w:name w:val="font6"/>
    <w:basedOn w:val="Normal"/>
    <w:qFormat/>
    <w:rsid w:val="00f324be"/>
    <w:pPr>
      <w:suppressAutoHyphens w:val="false"/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xl66" w:customStyle="1">
    <w:name w:val="xl66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/>
  </w:style>
  <w:style w:type="paragraph" w:styleId="xl67" w:customStyle="1">
    <w:name w:val="xl67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</w:rPr>
  </w:style>
  <w:style w:type="paragraph" w:styleId="xl68" w:customStyle="1">
    <w:name w:val="xl68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69" w:customStyle="1">
    <w:name w:val="xl69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70" w:customStyle="1">
    <w:name w:val="xl70"/>
    <w:basedOn w:val="Normal"/>
    <w:qFormat/>
    <w:rsid w:val="00f324be"/>
    <w:pP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71" w:customStyle="1">
    <w:name w:val="xl71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>
      <w:b/>
      <w:bCs/>
    </w:rPr>
  </w:style>
  <w:style w:type="paragraph" w:styleId="xl72" w:customStyle="1">
    <w:name w:val="xl72"/>
    <w:basedOn w:val="Normal"/>
    <w:qFormat/>
    <w:rsid w:val="00f324be"/>
    <w:pPr>
      <w:shd w:val="clear" w:color="000000" w:fill="FFFFFF"/>
      <w:suppressAutoHyphens w:val="false"/>
      <w:spacing w:beforeAutospacing="1" w:afterAutospacing="1"/>
    </w:pPr>
    <w:rPr/>
  </w:style>
  <w:style w:type="paragraph" w:styleId="xl73" w:customStyle="1">
    <w:name w:val="xl73"/>
    <w:basedOn w:val="Normal"/>
    <w:qFormat/>
    <w:rsid w:val="00f324be"/>
    <w:pP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74" w:customStyle="1">
    <w:name w:val="xl74"/>
    <w:basedOn w:val="Normal"/>
    <w:qFormat/>
    <w:rsid w:val="00f324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75" w:customStyle="1">
    <w:name w:val="xl75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</w:pPr>
    <w:rPr/>
  </w:style>
  <w:style w:type="paragraph" w:styleId="xl76" w:customStyle="1">
    <w:name w:val="xl76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77" w:customStyle="1">
    <w:name w:val="xl77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78" w:customStyle="1">
    <w:name w:val="xl78"/>
    <w:basedOn w:val="Normal"/>
    <w:qFormat/>
    <w:rsid w:val="00f324be"/>
    <w:pPr>
      <w:shd w:val="clear" w:color="000000" w:fill="FFFFFF"/>
      <w:suppressAutoHyphens w:val="false"/>
      <w:spacing w:beforeAutospacing="1" w:afterAutospacing="1"/>
      <w:textAlignment w:val="top"/>
    </w:pPr>
    <w:rPr>
      <w:sz w:val="28"/>
      <w:szCs w:val="28"/>
    </w:rPr>
  </w:style>
  <w:style w:type="paragraph" w:styleId="xl79" w:customStyle="1">
    <w:name w:val="xl79"/>
    <w:basedOn w:val="Normal"/>
    <w:qFormat/>
    <w:rsid w:val="00f324be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80" w:customStyle="1">
    <w:name w:val="xl80"/>
    <w:basedOn w:val="Normal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81" w:customStyle="1">
    <w:name w:val="xl81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82" w:customStyle="1">
    <w:name w:val="xl82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top"/>
    </w:pPr>
    <w:rPr/>
  </w:style>
  <w:style w:type="paragraph" w:styleId="xl83" w:customStyle="1">
    <w:name w:val="xl83"/>
    <w:basedOn w:val="Normal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84" w:customStyle="1">
    <w:name w:val="xl84"/>
    <w:basedOn w:val="Normal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85" w:customStyle="1">
    <w:name w:val="xl85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/>
  </w:style>
  <w:style w:type="paragraph" w:styleId="xl86" w:customStyle="1">
    <w:name w:val="xl86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top"/>
    </w:pPr>
    <w:rPr>
      <w:color w:val="FF0000"/>
    </w:rPr>
  </w:style>
  <w:style w:type="paragraph" w:styleId="xl87" w:customStyle="1">
    <w:name w:val="xl87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textAlignment w:val="top"/>
    </w:pPr>
    <w:rPr/>
  </w:style>
  <w:style w:type="paragraph" w:styleId="xl88" w:customStyle="1">
    <w:name w:val="xl88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textAlignment w:val="top"/>
    </w:pPr>
    <w:rPr/>
  </w:style>
  <w:style w:type="paragraph" w:styleId="xl89" w:customStyle="1">
    <w:name w:val="xl89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textAlignment w:val="top"/>
    </w:pPr>
    <w:rPr>
      <w:b/>
      <w:bCs/>
    </w:rPr>
  </w:style>
  <w:style w:type="paragraph" w:styleId="xl90" w:customStyle="1">
    <w:name w:val="xl90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textAlignment w:val="top"/>
    </w:pPr>
    <w:rPr/>
  </w:style>
  <w:style w:type="paragraph" w:styleId="xl91" w:customStyle="1">
    <w:name w:val="xl91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/>
  </w:style>
  <w:style w:type="paragraph" w:styleId="xl92" w:customStyle="1">
    <w:name w:val="xl92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textAlignment w:val="top"/>
    </w:pPr>
    <w:rPr>
      <w:b/>
      <w:bCs/>
    </w:rPr>
  </w:style>
  <w:style w:type="paragraph" w:styleId="xl93" w:customStyle="1">
    <w:name w:val="xl93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/>
  </w:style>
  <w:style w:type="paragraph" w:styleId="xl94" w:customStyle="1">
    <w:name w:val="xl94"/>
    <w:basedOn w:val="Normal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textAlignment w:val="top"/>
    </w:pPr>
    <w:rPr>
      <w:b/>
      <w:bCs/>
    </w:rPr>
  </w:style>
  <w:style w:type="paragraph" w:styleId="xl64" w:customStyle="1">
    <w:name w:val="xl64"/>
    <w:basedOn w:val="Normal"/>
    <w:qFormat/>
    <w:rsid w:val="005935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/>
  </w:style>
  <w:style w:type="paragraph" w:styleId="xl65" w:customStyle="1">
    <w:name w:val="xl65"/>
    <w:basedOn w:val="Normal"/>
    <w:qFormat/>
    <w:rsid w:val="005935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</w:rPr>
  </w:style>
  <w:style w:type="paragraph" w:styleId="Style19">
    <w:name w:val="Верхний колонтитул слева"/>
    <w:basedOn w:val="Header"/>
    <w:qFormat/>
    <w:pPr/>
    <w:rPr/>
  </w:style>
  <w:style w:type="numbering" w:styleId="Style20" w:customStyle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rsid w:val="00193b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6ADAF-C825-4DE9-B6C9-DBAFFB93C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LibreOffice/25.8.4.2$Linux_X86_64 LibreOffice_project/290daaa01b999472f0c7a3890eb6a550fd74c6df</Application>
  <AppVersion>15.0000</AppVersion>
  <Pages>97</Pages>
  <Words>26451</Words>
  <Characters>162706</Characters>
  <CharactersWithSpaces>180981</CharactersWithSpaces>
  <Paragraphs>8318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2026-08-10T09:03:00Z</dcterms:created>
  <dc:creator>525safarova</dc:creator>
  <dc:description/>
  <dc:language>ru-RU</dc:language>
  <cp:lastModifiedBy/>
  <cp:lastPrinted>2023-02-22T04:25:00Z</cp:lastPrinted>
  <dcterms:modified xsi:type="dcterms:W3CDTF">2026-08-17T15:20:11Z</dcterms:modified>
  <cp:revision>9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