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360" w:lineRule="auto"/>
        <w:ind w:right="-2"/>
        <w:jc w:val="center"/>
        <w:rPr>
          <w:rFonts w:ascii="Times New Roman" w:hAnsi="Times New Roman"/>
          <w:b w:val="1"/>
          <w:sz w:val="28"/>
        </w:rPr>
      </w:pPr>
      <w:bookmarkStart w:id="1" w:name="Par31"/>
      <w:bookmarkEnd w:id="1"/>
      <w:r>
        <w:rPr>
          <w:rStyle w:val="Style_1_ch"/>
          <w:rFonts w:ascii="Times New Roman" w:hAnsi="Times New Roman"/>
          <w:b w:val="1"/>
          <w:sz w:val="32"/>
        </w:rPr>
        <w:t>КЕМЕРОВСКАЯ ОБЛАСТЬ-КУЗБАСС</w:t>
      </w:r>
    </w:p>
    <w:p w14:paraId="02000000">
      <w:pPr>
        <w:pStyle w:val="Style_2"/>
        <w:spacing w:after="0" w:before="0" w:line="360" w:lineRule="auto"/>
        <w:ind w:firstLine="709" w:left="0" w:right="-2"/>
        <w:jc w:val="center"/>
        <w:rPr>
          <w:rFonts w:ascii="Times New Roman" w:hAnsi="Times New Roman"/>
          <w:b w:val="1"/>
          <w:sz w:val="28"/>
        </w:rPr>
      </w:pPr>
      <w:r>
        <w:rPr>
          <w:rStyle w:val="Style_1_ch"/>
          <w:rFonts w:ascii="Times New Roman" w:hAnsi="Times New Roman"/>
          <w:b w:val="1"/>
          <w:sz w:val="28"/>
        </w:rPr>
        <w:t>АДМИНИСТРАЦИЯ</w:t>
      </w:r>
    </w:p>
    <w:p w14:paraId="03000000">
      <w:pPr>
        <w:pStyle w:val="Style_2"/>
        <w:spacing w:after="0" w:before="0" w:line="360" w:lineRule="auto"/>
        <w:ind w:firstLine="709" w:left="0" w:right="-2"/>
        <w:jc w:val="center"/>
        <w:rPr>
          <w:rFonts w:ascii="Times New Roman" w:hAnsi="Times New Roman"/>
          <w:b w:val="1"/>
          <w:sz w:val="28"/>
        </w:rPr>
      </w:pPr>
      <w:r>
        <w:rPr>
          <w:rStyle w:val="Style_1_ch"/>
          <w:rFonts w:ascii="Times New Roman" w:hAnsi="Times New Roman"/>
          <w:b w:val="1"/>
          <w:sz w:val="28"/>
        </w:rPr>
        <w:t>ПРОКОПЬЕВСКОГО МУНИЦИПАЛЬНОГО ОКРУГА</w:t>
      </w:r>
    </w:p>
    <w:p w14:paraId="04000000">
      <w:pPr>
        <w:pStyle w:val="Style_2"/>
        <w:widowControl w:val="0"/>
        <w:tabs>
          <w:tab w:leader="none" w:pos="1134" w:val="clear"/>
          <w:tab w:leader="none" w:pos="1418" w:val="left"/>
        </w:tabs>
        <w:spacing w:after="0" w:before="0" w:line="240" w:lineRule="auto"/>
        <w:ind w:firstLine="709" w:left="0" w:right="0"/>
        <w:jc w:val="center"/>
        <w:rPr>
          <w:rFonts w:ascii="Times New Roman" w:hAnsi="Times New Roman"/>
          <w:sz w:val="40"/>
        </w:rPr>
      </w:pPr>
      <w:r>
        <w:rPr>
          <w:rStyle w:val="Style_1_ch"/>
          <w:rFonts w:ascii="Times New Roman" w:hAnsi="Times New Roman"/>
          <w:b w:val="1"/>
          <w:sz w:val="40"/>
        </w:rPr>
        <w:t>ПОСТАНОВЛЕНИЕ</w:t>
      </w:r>
    </w:p>
    <w:p w14:paraId="05000000">
      <w:pPr>
        <w:pStyle w:val="Style_2"/>
        <w:widowControl w:val="0"/>
        <w:tabs>
          <w:tab w:leader="none" w:pos="1134" w:val="clear"/>
          <w:tab w:leader="none" w:pos="1418" w:val="left"/>
        </w:tabs>
        <w:spacing w:after="0" w:before="0" w:line="240" w:lineRule="auto"/>
        <w:ind w:firstLine="709" w:left="0" w:right="-2"/>
        <w:jc w:val="both"/>
        <w:rPr>
          <w:rFonts w:ascii="Times New Roman" w:hAnsi="Times New Roman"/>
          <w:sz w:val="28"/>
        </w:rPr>
      </w:pPr>
    </w:p>
    <w:p w14:paraId="06000000">
      <w:pPr>
        <w:pStyle w:val="Style_2"/>
        <w:widowControl w:val="0"/>
        <w:spacing w:after="0" w:before="0" w:line="240" w:lineRule="auto"/>
        <w:ind w:firstLine="0" w:left="0" w:right="-2"/>
        <w:jc w:val="both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от                     № </w:t>
      </w:r>
    </w:p>
    <w:p w14:paraId="07000000">
      <w:pPr>
        <w:pStyle w:val="Style_2"/>
        <w:widowControl w:val="0"/>
        <w:spacing w:after="0" w:before="0" w:line="240" w:lineRule="auto"/>
        <w:ind w:firstLine="0" w:left="0" w:right="-2"/>
        <w:jc w:val="both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г. Прокопьевск</w:t>
      </w:r>
    </w:p>
    <w:p w14:paraId="08000000">
      <w:pPr>
        <w:pStyle w:val="Style_2"/>
        <w:widowControl w:val="0"/>
        <w:spacing w:after="0" w:before="0" w:line="240" w:lineRule="auto"/>
        <w:ind w:firstLine="0" w:left="0" w:right="-2"/>
        <w:jc w:val="both"/>
        <w:rPr>
          <w:rFonts w:ascii="Times New Roman" w:hAnsi="Times New Roman"/>
          <w:sz w:val="28"/>
        </w:rPr>
      </w:pPr>
    </w:p>
    <w:p w14:paraId="09000000">
      <w:pPr>
        <w:pStyle w:val="Style_2"/>
        <w:spacing w:after="0" w:before="0" w:line="240" w:lineRule="auto"/>
        <w:ind w:firstLine="0" w:left="0" w:right="-2"/>
        <w:jc w:val="both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Об утверждении административного </w:t>
      </w:r>
    </w:p>
    <w:p w14:paraId="0A000000">
      <w:pPr>
        <w:pStyle w:val="Style_2"/>
        <w:spacing w:after="0" w:before="0" w:line="240" w:lineRule="auto"/>
        <w:ind w:firstLine="0" w:left="0" w:right="-2"/>
        <w:jc w:val="both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регламента предоставления </w:t>
      </w:r>
    </w:p>
    <w:p w14:paraId="0B000000">
      <w:pPr>
        <w:pStyle w:val="Style_2"/>
        <w:spacing w:after="0" w:before="0" w:line="240" w:lineRule="auto"/>
        <w:ind w:firstLine="0" w:left="0" w:right="-2"/>
        <w:jc w:val="both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муниципальной услуги «</w:t>
      </w:r>
      <w:r>
        <w:rPr>
          <w:rStyle w:val="Style_1_ch"/>
          <w:rFonts w:ascii="Times New Roman" w:hAnsi="Times New Roman"/>
          <w:sz w:val="28"/>
        </w:rPr>
        <w:t>Выдача</w:t>
      </w:r>
    </w:p>
    <w:p w14:paraId="0C000000">
      <w:pPr>
        <w:pStyle w:val="Style_2"/>
        <w:spacing w:after="0" w:before="0" w:line="240" w:lineRule="auto"/>
        <w:ind w:firstLine="0" w:left="0" w:right="-2"/>
        <w:jc w:val="both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градостроительного плана земельного </w:t>
      </w:r>
    </w:p>
    <w:p w14:paraId="0D000000">
      <w:pPr>
        <w:pStyle w:val="Style_2"/>
        <w:spacing w:after="0" w:before="0" w:line="240" w:lineRule="auto"/>
        <w:ind w:firstLine="0" w:left="0" w:right="-2"/>
        <w:jc w:val="both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участка</w:t>
      </w:r>
      <w:r>
        <w:rPr>
          <w:rStyle w:val="Style_1_ch"/>
          <w:rFonts w:ascii="Times New Roman" w:hAnsi="Times New Roman"/>
          <w:sz w:val="28"/>
        </w:rPr>
        <w:t>»</w:t>
      </w:r>
    </w:p>
    <w:p w14:paraId="0E000000">
      <w:pPr>
        <w:pStyle w:val="Style_2"/>
        <w:spacing w:after="0" w:before="0" w:line="240" w:lineRule="auto"/>
        <w:ind w:firstLine="709" w:left="0" w:right="0"/>
        <w:rPr>
          <w:rFonts w:ascii="Times New Roman" w:hAnsi="Times New Roman"/>
          <w:sz w:val="28"/>
        </w:rPr>
      </w:pPr>
    </w:p>
    <w:p w14:paraId="0F000000">
      <w:pPr>
        <w:pStyle w:val="Style_2"/>
        <w:widowControl w:val="0"/>
        <w:spacing w:after="0" w:before="0" w:line="240" w:lineRule="auto"/>
        <w:ind w:firstLine="709" w:left="0"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со статьей 57.3 Градостроительного кодекса Российской Федерации, </w:t>
      </w:r>
      <w:r>
        <w:rPr>
          <w:rFonts w:ascii="Times New Roman" w:hAnsi="Times New Roman"/>
          <w:sz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/>
          <w:sz w:val="28"/>
        </w:rPr>
        <w:t xml:space="preserve">Федеральным законом от 27.07.2010 № 210-ФЗ «Об организации предоставления государственных и муниципальных услуг», </w:t>
      </w:r>
      <w:r>
        <w:rPr>
          <w:rStyle w:val="Style_2_ch"/>
          <w:rFonts w:ascii="Times New Roman" w:hAnsi="Times New Roman"/>
          <w:sz w:val="28"/>
        </w:rPr>
        <w:t>п</w:t>
      </w:r>
      <w:r>
        <w:rPr>
          <w:rStyle w:val="Style_2_ch"/>
          <w:rFonts w:ascii="Times New Roman" w:hAnsi="Times New Roman"/>
          <w:sz w:val="28"/>
        </w:rPr>
        <w:t>остановлением Правительства Российской Федерации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руководствуясь </w:t>
      </w:r>
      <w:r>
        <w:rPr>
          <w:rFonts w:ascii="Times New Roman" w:hAnsi="Times New Roman"/>
          <w:sz w:val="28"/>
        </w:rPr>
        <w:t>Уставом муниципального образования Прокопьевский муниципальный окр</w:t>
      </w:r>
      <w:r>
        <w:rPr>
          <w:rFonts w:ascii="Times New Roman" w:hAnsi="Times New Roman"/>
          <w:sz w:val="28"/>
        </w:rPr>
        <w:t>уг Кемеровской области-Кузбасса</w:t>
      </w:r>
      <w:r>
        <w:rPr>
          <w:rFonts w:ascii="Times New Roman" w:hAnsi="Times New Roman"/>
          <w:sz w:val="28"/>
        </w:rPr>
        <w:t>,</w:t>
      </w:r>
    </w:p>
    <w:p w14:paraId="10000000">
      <w:pPr>
        <w:pStyle w:val="Style_2"/>
        <w:widowControl w:val="0"/>
        <w:spacing w:after="0" w:before="0" w:line="240" w:lineRule="auto"/>
        <w:ind w:firstLine="709" w:left="0" w:right="-2"/>
        <w:jc w:val="both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администрация Прокопьевского муниципального округа </w:t>
      </w:r>
      <w:r>
        <w:rPr>
          <w:rStyle w:val="Style_1_ch"/>
          <w:rFonts w:ascii="Times New Roman" w:hAnsi="Times New Roman"/>
          <w:sz w:val="28"/>
        </w:rPr>
        <w:tab/>
      </w:r>
      <w:r>
        <w:rPr>
          <w:rStyle w:val="Style_1_ch"/>
          <w:rFonts w:ascii="Times New Roman" w:hAnsi="Times New Roman"/>
          <w:sz w:val="28"/>
        </w:rPr>
        <w:t>ПОСТАНОВЛЯЕТ:</w:t>
      </w:r>
    </w:p>
    <w:p w14:paraId="11000000">
      <w:pPr>
        <w:pStyle w:val="Style_2"/>
        <w:widowControl w:val="0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12000000">
      <w:pPr>
        <w:pStyle w:val="Style_2"/>
        <w:widowControl w:val="0"/>
        <w:tabs>
          <w:tab w:leader="none" w:pos="676" w:val="left"/>
          <w:tab w:leader="none" w:pos="1134" w:val="clear"/>
        </w:tabs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ab/>
      </w:r>
      <w:r>
        <w:rPr>
          <w:rStyle w:val="Style_1_ch"/>
          <w:rFonts w:ascii="Times New Roman" w:hAnsi="Times New Roman"/>
          <w:sz w:val="28"/>
        </w:rPr>
        <w:t xml:space="preserve">1. Утвердить административный </w:t>
      </w:r>
      <w:r>
        <w:rPr>
          <w:rStyle w:val="Style_1_ch"/>
          <w:rFonts w:ascii="Times New Roman" w:hAnsi="Times New Roman"/>
          <w:sz w:val="28"/>
        </w:rPr>
        <w:fldChar w:fldCharType="begin"/>
      </w:r>
      <w:r>
        <w:rPr>
          <w:rStyle w:val="Style_1_ch"/>
          <w:rFonts w:ascii="Times New Roman" w:hAnsi="Times New Roman"/>
          <w:sz w:val="28"/>
        </w:rPr>
        <w:instrText>HYPERLINK "https://login.consultant.ru/link/?rnd=4F76CFA3B754175EE6B7A4131CD947A5&amp;req=doc&amp;base=LAW&amp;n=314549&amp;dst=100017&amp;fld=134&amp;date=22.01.2020"</w:instrText>
      </w:r>
      <w:r>
        <w:rPr>
          <w:rStyle w:val="Style_1_ch"/>
          <w:rFonts w:ascii="Times New Roman" w:hAnsi="Times New Roman"/>
          <w:sz w:val="28"/>
        </w:rPr>
        <w:fldChar w:fldCharType="separate"/>
      </w:r>
      <w:r>
        <w:rPr>
          <w:rStyle w:val="Style_1_ch"/>
          <w:rFonts w:ascii="Times New Roman" w:hAnsi="Times New Roman"/>
          <w:sz w:val="28"/>
        </w:rPr>
        <w:t>регламент</w:t>
      </w:r>
      <w:r>
        <w:rPr>
          <w:rStyle w:val="Style_1_ch"/>
          <w:rFonts w:ascii="Times New Roman" w:hAnsi="Times New Roman"/>
          <w:sz w:val="28"/>
        </w:rPr>
        <w:fldChar w:fldCharType="end"/>
      </w:r>
      <w:r>
        <w:rPr>
          <w:rStyle w:val="Style_1_ch"/>
          <w:rFonts w:ascii="Times New Roman" w:hAnsi="Times New Roman"/>
          <w:sz w:val="28"/>
        </w:rPr>
        <w:t xml:space="preserve"> предоставления муниципальной услуги «</w:t>
      </w:r>
      <w:r>
        <w:rPr>
          <w:rStyle w:val="Style_1_ch"/>
          <w:rFonts w:ascii="Times New Roman" w:hAnsi="Times New Roman"/>
          <w:sz w:val="28"/>
        </w:rPr>
        <w:t>Выдача градостроительного плана земельного участка</w:t>
      </w:r>
      <w:r>
        <w:rPr>
          <w:rStyle w:val="Style_1_ch"/>
          <w:rFonts w:ascii="Times New Roman" w:hAnsi="Times New Roman"/>
          <w:sz w:val="28"/>
        </w:rPr>
        <w:t>», согласно приложению к настоящему постановлению.</w:t>
      </w:r>
    </w:p>
    <w:p w14:paraId="13000000">
      <w:pPr>
        <w:pStyle w:val="Style_2"/>
        <w:spacing w:after="0" w:before="0" w:line="240" w:lineRule="auto"/>
        <w:ind w:firstLine="709" w:left="0" w:right="-2"/>
        <w:jc w:val="both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2. Признать утратившими силу следующие нормативные правовые акты:</w:t>
      </w:r>
    </w:p>
    <w:p w14:paraId="14000000">
      <w:pPr>
        <w:pStyle w:val="Style_2"/>
        <w:spacing w:after="0" w:before="0" w:line="240" w:lineRule="auto"/>
        <w:ind w:firstLine="709" w:left="0" w:right="-2"/>
        <w:jc w:val="both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2.1. </w:t>
      </w:r>
      <w:r>
        <w:rPr>
          <w:rStyle w:val="Style_1_ch"/>
          <w:rFonts w:ascii="Times New Roman" w:hAnsi="Times New Roman"/>
          <w:sz w:val="28"/>
        </w:rPr>
        <w:t>Постановление администрации Прокопьевского муниципального округа от 29.01.2021 № 163-п «Об утверждении административного регламента предоставления муниципальной услуги «Выдача градостроительного плана земельного участка».</w:t>
      </w:r>
    </w:p>
    <w:p w14:paraId="15000000">
      <w:pPr>
        <w:pStyle w:val="Style_2"/>
        <w:spacing w:after="0" w:before="0" w:line="240" w:lineRule="auto"/>
        <w:ind w:firstLine="709" w:left="0" w:right="-2"/>
        <w:jc w:val="both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2.2. </w:t>
      </w:r>
      <w:r>
        <w:rPr>
          <w:rStyle w:val="Style_1_ch"/>
          <w:rFonts w:ascii="Times New Roman" w:hAnsi="Times New Roman"/>
          <w:sz w:val="28"/>
        </w:rPr>
        <w:t>Постановление администрации Прокопьевского муниципального округа от 15.06.2021 № 1402-п «О внесении изменений в постановление администрации Прокопьевского муниципального округа от 29.01.2021 № 163-п «Об утверждении административного регламента предоставления муниципальной услуги «Выдача градостроительного плана земельного участка».</w:t>
      </w:r>
    </w:p>
    <w:p w14:paraId="16000000">
      <w:pPr>
        <w:pStyle w:val="Style_2"/>
        <w:spacing w:after="0" w:before="0" w:line="240" w:lineRule="auto"/>
        <w:ind w:firstLine="709" w:left="0" w:right="-2"/>
        <w:jc w:val="both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2.3. </w:t>
      </w:r>
      <w:r>
        <w:rPr>
          <w:rStyle w:val="Style_1_ch"/>
          <w:rFonts w:ascii="Times New Roman" w:hAnsi="Times New Roman"/>
          <w:sz w:val="28"/>
        </w:rPr>
        <w:t>Постановление администрации Прокопьевского муниципального округа от 22.06.2022 № 1633-п «О внесении изменений в постановление администрации Прокопьевского муниципального округа от 29.01.2021 № 163-п «Об утверждении административного регламента предоставления муниципальной услуги «Выдача градостроительного плана земельного участка»</w:t>
      </w:r>
      <w:r>
        <w:rPr>
          <w:rStyle w:val="Style_1_ch"/>
          <w:rFonts w:ascii="Times New Roman" w:hAnsi="Times New Roman"/>
          <w:sz w:val="28"/>
        </w:rPr>
        <w:t>.</w:t>
      </w:r>
    </w:p>
    <w:p w14:paraId="17000000">
      <w:pPr>
        <w:pStyle w:val="Style_2"/>
        <w:keepNext w:val="1"/>
        <w:numPr>
          <w:ilvl w:val="0"/>
          <w:numId w:val="0"/>
        </w:numPr>
        <w:tabs>
          <w:tab w:leader="none" w:pos="676" w:val="left"/>
          <w:tab w:leader="none" w:pos="1134" w:val="clear"/>
        </w:tabs>
        <w:spacing w:after="160" w:before="0" w:line="240" w:lineRule="auto"/>
        <w:ind w:firstLine="0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ab/>
      </w:r>
      <w:r>
        <w:rPr>
          <w:rStyle w:val="Style_1_ch"/>
          <w:rFonts w:ascii="Times New Roman" w:hAnsi="Times New Roman"/>
          <w:sz w:val="28"/>
        </w:rPr>
        <w:t>3. Настоящее постановление опубликовать в газете «Сельская новь».</w:t>
      </w:r>
    </w:p>
    <w:p w14:paraId="18000000">
      <w:pPr>
        <w:pStyle w:val="Style_2"/>
        <w:keepNext w:val="1"/>
        <w:numPr>
          <w:ilvl w:val="0"/>
          <w:numId w:val="0"/>
        </w:numPr>
        <w:tabs>
          <w:tab w:leader="none" w:pos="676" w:val="left"/>
          <w:tab w:leader="none" w:pos="1134" w:val="clear"/>
        </w:tabs>
        <w:spacing w:after="160" w:before="0" w:line="240" w:lineRule="auto"/>
        <w:ind w:firstLine="0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ab/>
      </w:r>
      <w:r>
        <w:rPr>
          <w:rStyle w:val="Style_1_ch"/>
          <w:rFonts w:ascii="Times New Roman" w:hAnsi="Times New Roman"/>
          <w:sz w:val="28"/>
        </w:rPr>
        <w:t xml:space="preserve">4. Настоящее постановление вступает в силу после официального опубликования. </w:t>
      </w:r>
    </w:p>
    <w:p w14:paraId="19000000">
      <w:pPr>
        <w:pStyle w:val="Style_2"/>
        <w:keepNext w:val="1"/>
        <w:widowControl w:val="1"/>
        <w:numPr>
          <w:ilvl w:val="0"/>
          <w:numId w:val="0"/>
        </w:numPr>
        <w:tabs>
          <w:tab w:leader="none" w:pos="676" w:val="left"/>
          <w:tab w:leader="none" w:pos="1134" w:val="clear"/>
        </w:tabs>
        <w:spacing w:after="160" w:before="0" w:line="240" w:lineRule="auto"/>
        <w:ind w:firstLine="0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ab/>
      </w:r>
      <w:r>
        <w:rPr>
          <w:rStyle w:val="Style_1_ch"/>
          <w:rFonts w:ascii="Times New Roman" w:hAnsi="Times New Roman"/>
          <w:sz w:val="28"/>
        </w:rPr>
        <w:t>5. Контроль за исполнением настоящего постановления возложить на заместителя главы округа по ЖКХ, дорожному хозяйству, транспорту и связи Пушкареву О.В.</w:t>
      </w:r>
    </w:p>
    <w:p w14:paraId="1A000000">
      <w:pPr>
        <w:pStyle w:val="Style_2"/>
        <w:spacing w:after="0" w:before="0" w:line="240" w:lineRule="auto"/>
        <w:ind w:firstLine="709" w:left="0" w:right="-2"/>
        <w:jc w:val="both"/>
        <w:rPr>
          <w:rFonts w:ascii="Times New Roman" w:hAnsi="Times New Roman"/>
          <w:sz w:val="28"/>
        </w:rPr>
      </w:pPr>
    </w:p>
    <w:p w14:paraId="1B000000">
      <w:pPr>
        <w:pStyle w:val="Style_2"/>
        <w:spacing w:after="0" w:before="0" w:line="240" w:lineRule="auto"/>
        <w:ind w:firstLine="709" w:left="0" w:right="-2"/>
        <w:jc w:val="both"/>
        <w:rPr>
          <w:rFonts w:ascii="Times New Roman" w:hAnsi="Times New Roman"/>
          <w:sz w:val="28"/>
        </w:rPr>
      </w:pPr>
    </w:p>
    <w:p w14:paraId="1C000000">
      <w:pPr>
        <w:pStyle w:val="Style_2"/>
        <w:spacing w:after="0" w:before="0" w:line="240" w:lineRule="auto"/>
        <w:ind w:firstLine="0" w:left="0" w:right="-2"/>
        <w:jc w:val="both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Глава Прокопьевского</w:t>
      </w:r>
    </w:p>
    <w:p w14:paraId="1D000000">
      <w:pPr>
        <w:pStyle w:val="Style_2"/>
        <w:spacing w:after="0" w:before="0" w:line="240" w:lineRule="auto"/>
        <w:ind w:firstLine="0" w:left="0" w:right="-2"/>
        <w:jc w:val="both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муниципального округа</w:t>
      </w:r>
      <w:r>
        <w:rPr>
          <w:rStyle w:val="Style_1_ch"/>
          <w:rFonts w:ascii="Times New Roman" w:hAnsi="Times New Roman"/>
          <w:sz w:val="28"/>
        </w:rPr>
        <w:tab/>
      </w:r>
      <w:r>
        <w:rPr>
          <w:rStyle w:val="Style_1_ch"/>
          <w:rFonts w:ascii="Times New Roman" w:hAnsi="Times New Roman"/>
          <w:sz w:val="28"/>
        </w:rPr>
        <w:t xml:space="preserve">                                                       Н.Г. Шабалина</w:t>
      </w:r>
    </w:p>
    <w:p w14:paraId="1E000000">
      <w:pPr>
        <w:pStyle w:val="Style_2"/>
        <w:spacing w:after="160" w:before="0" w:line="264" w:lineRule="auto"/>
        <w:ind w:firstLine="0" w:left="6237" w:right="0"/>
        <w:jc w:val="both"/>
        <w:rPr>
          <w:rFonts w:ascii="Times New Roman" w:hAnsi="Times New Roman"/>
          <w:sz w:val="28"/>
        </w:rPr>
      </w:pPr>
    </w:p>
    <w:p w14:paraId="1F000000">
      <w:pPr>
        <w:pStyle w:val="Style_2"/>
        <w:spacing w:after="160" w:before="0" w:line="264" w:lineRule="auto"/>
        <w:ind w:firstLine="0" w:left="6237" w:right="0"/>
        <w:jc w:val="both"/>
        <w:rPr>
          <w:rFonts w:ascii="Times New Roman" w:hAnsi="Times New Roman"/>
          <w:sz w:val="28"/>
        </w:rPr>
      </w:pPr>
    </w:p>
    <w:p w14:paraId="20000000">
      <w:pPr>
        <w:pStyle w:val="Style_2"/>
        <w:spacing w:after="160" w:before="0" w:line="264" w:lineRule="auto"/>
        <w:ind w:firstLine="0" w:left="6237" w:right="0"/>
        <w:jc w:val="both"/>
        <w:rPr>
          <w:rFonts w:ascii="Times New Roman" w:hAnsi="Times New Roman"/>
          <w:sz w:val="28"/>
        </w:rPr>
      </w:pPr>
    </w:p>
    <w:p w14:paraId="21000000">
      <w:pPr>
        <w:pStyle w:val="Style_2"/>
        <w:spacing w:after="160" w:before="0" w:line="264" w:lineRule="auto"/>
        <w:ind w:firstLine="0" w:left="6237" w:right="0"/>
        <w:jc w:val="both"/>
        <w:rPr>
          <w:rFonts w:ascii="Times New Roman" w:hAnsi="Times New Roman"/>
          <w:sz w:val="28"/>
        </w:rPr>
      </w:pPr>
    </w:p>
    <w:p w14:paraId="22000000">
      <w:pPr>
        <w:pStyle w:val="Style_2"/>
        <w:spacing w:after="160" w:before="0" w:line="264" w:lineRule="auto"/>
        <w:ind w:firstLine="0" w:left="6237" w:right="0"/>
        <w:jc w:val="both"/>
        <w:rPr>
          <w:rFonts w:ascii="Times New Roman" w:hAnsi="Times New Roman"/>
          <w:sz w:val="28"/>
        </w:rPr>
      </w:pPr>
    </w:p>
    <w:p w14:paraId="23000000">
      <w:pPr>
        <w:pStyle w:val="Style_2"/>
        <w:spacing w:after="160" w:before="0" w:line="264" w:lineRule="auto"/>
        <w:ind w:firstLine="0" w:left="6237" w:right="0"/>
        <w:jc w:val="both"/>
        <w:rPr>
          <w:rFonts w:ascii="Times New Roman" w:hAnsi="Times New Roman"/>
          <w:sz w:val="28"/>
        </w:rPr>
      </w:pPr>
    </w:p>
    <w:p w14:paraId="24000000">
      <w:pPr>
        <w:pStyle w:val="Style_2"/>
        <w:spacing w:after="160" w:before="0" w:line="264" w:lineRule="auto"/>
        <w:ind w:firstLine="0" w:left="6237" w:right="0"/>
        <w:jc w:val="both"/>
        <w:rPr>
          <w:rFonts w:ascii="Times New Roman" w:hAnsi="Times New Roman"/>
          <w:sz w:val="28"/>
        </w:rPr>
      </w:pPr>
    </w:p>
    <w:p w14:paraId="25000000">
      <w:pPr>
        <w:pStyle w:val="Style_2"/>
        <w:spacing w:after="160" w:before="0" w:line="264" w:lineRule="auto"/>
        <w:ind w:firstLine="0" w:left="6237" w:right="0"/>
        <w:jc w:val="both"/>
        <w:rPr>
          <w:rFonts w:ascii="Times New Roman" w:hAnsi="Times New Roman"/>
          <w:sz w:val="28"/>
        </w:rPr>
      </w:pPr>
    </w:p>
    <w:p w14:paraId="26000000">
      <w:pPr>
        <w:pStyle w:val="Style_2"/>
        <w:spacing w:after="160" w:before="0" w:line="264" w:lineRule="auto"/>
        <w:ind w:firstLine="0" w:left="6237" w:right="0"/>
        <w:jc w:val="both"/>
        <w:rPr>
          <w:rFonts w:ascii="Times New Roman" w:hAnsi="Times New Roman"/>
          <w:sz w:val="28"/>
        </w:rPr>
      </w:pPr>
    </w:p>
    <w:p w14:paraId="27000000">
      <w:pPr>
        <w:pStyle w:val="Style_2"/>
        <w:spacing w:after="160" w:before="0" w:line="264" w:lineRule="auto"/>
        <w:ind w:firstLine="0" w:left="6237" w:right="0"/>
        <w:jc w:val="both"/>
        <w:rPr>
          <w:rFonts w:ascii="Times New Roman" w:hAnsi="Times New Roman"/>
          <w:sz w:val="28"/>
        </w:rPr>
      </w:pPr>
    </w:p>
    <w:p w14:paraId="28000000">
      <w:pPr>
        <w:pStyle w:val="Style_2"/>
        <w:spacing w:after="160" w:before="0" w:line="264" w:lineRule="auto"/>
        <w:ind w:firstLine="0" w:left="6237" w:right="0"/>
        <w:jc w:val="both"/>
        <w:rPr>
          <w:rFonts w:ascii="Times New Roman" w:hAnsi="Times New Roman"/>
          <w:sz w:val="28"/>
        </w:rPr>
      </w:pPr>
    </w:p>
    <w:p w14:paraId="29000000">
      <w:pPr>
        <w:pStyle w:val="Style_2"/>
        <w:spacing w:after="160" w:before="0" w:line="264" w:lineRule="auto"/>
        <w:ind w:firstLine="0" w:left="6237" w:right="0"/>
        <w:jc w:val="both"/>
        <w:rPr>
          <w:rFonts w:ascii="Times New Roman" w:hAnsi="Times New Roman"/>
          <w:sz w:val="28"/>
        </w:rPr>
      </w:pPr>
    </w:p>
    <w:p w14:paraId="2A000000">
      <w:pPr>
        <w:pStyle w:val="Style_2"/>
        <w:spacing w:after="160" w:before="0" w:line="264" w:lineRule="auto"/>
        <w:ind w:firstLine="0" w:left="6237" w:right="0"/>
        <w:jc w:val="both"/>
        <w:rPr>
          <w:rFonts w:ascii="Times New Roman" w:hAnsi="Times New Roman"/>
          <w:sz w:val="28"/>
        </w:rPr>
      </w:pPr>
    </w:p>
    <w:p w14:paraId="2B000000">
      <w:pPr>
        <w:pStyle w:val="Style_2"/>
        <w:spacing w:after="160" w:before="0" w:line="264" w:lineRule="auto"/>
        <w:ind w:firstLine="0" w:left="6237" w:right="0"/>
        <w:jc w:val="both"/>
        <w:rPr>
          <w:rFonts w:ascii="Times New Roman" w:hAnsi="Times New Roman"/>
          <w:sz w:val="28"/>
        </w:rPr>
      </w:pPr>
    </w:p>
    <w:p w14:paraId="2C000000">
      <w:pPr>
        <w:pStyle w:val="Style_2"/>
        <w:spacing w:after="160" w:before="0" w:line="264" w:lineRule="auto"/>
        <w:ind w:firstLine="0" w:left="6237" w:right="0"/>
        <w:jc w:val="both"/>
        <w:rPr>
          <w:rFonts w:ascii="Times New Roman" w:hAnsi="Times New Roman"/>
          <w:sz w:val="28"/>
        </w:rPr>
      </w:pPr>
    </w:p>
    <w:p w14:paraId="2D000000">
      <w:pPr>
        <w:pStyle w:val="Style_2"/>
        <w:spacing w:after="160" w:before="0" w:line="264" w:lineRule="auto"/>
        <w:ind w:firstLine="0" w:left="-141" w:right="0"/>
        <w:jc w:val="both"/>
        <w:rPr>
          <w:rFonts w:ascii="Times New Roman" w:hAnsi="Times New Roman"/>
          <w:sz w:val="28"/>
        </w:rPr>
      </w:pPr>
    </w:p>
    <w:p w14:paraId="2E000000">
      <w:pPr>
        <w:pStyle w:val="Style_2"/>
        <w:spacing w:after="160" w:before="0" w:line="264" w:lineRule="auto"/>
        <w:ind w:firstLine="0" w:left="-141" w:right="0"/>
        <w:jc w:val="both"/>
        <w:rPr>
          <w:rFonts w:ascii="Times New Roman" w:hAnsi="Times New Roman"/>
          <w:sz w:val="28"/>
        </w:rPr>
      </w:pPr>
    </w:p>
    <w:p w14:paraId="2F000000">
      <w:pPr>
        <w:pStyle w:val="Style_2"/>
        <w:widowControl w:val="0"/>
        <w:spacing w:after="0" w:before="0" w:line="240" w:lineRule="auto"/>
        <w:ind w:firstLine="709" w:left="0" w:right="-1"/>
        <w:jc w:val="right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Приложение</w:t>
      </w:r>
    </w:p>
    <w:p w14:paraId="30000000">
      <w:pPr>
        <w:pStyle w:val="Style_2"/>
        <w:widowControl w:val="0"/>
        <w:spacing w:after="0" w:before="0" w:line="240" w:lineRule="auto"/>
        <w:ind w:firstLine="709" w:left="0" w:right="-1"/>
        <w:jc w:val="right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к постановлению администрации </w:t>
      </w:r>
    </w:p>
    <w:p w14:paraId="31000000">
      <w:pPr>
        <w:pStyle w:val="Style_2"/>
        <w:widowControl w:val="0"/>
        <w:spacing w:after="0" w:before="0" w:line="240" w:lineRule="auto"/>
        <w:ind w:firstLine="709" w:left="0" w:right="-1"/>
        <w:jc w:val="right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Прокопьевского муниципального округа</w:t>
      </w:r>
    </w:p>
    <w:p w14:paraId="32000000">
      <w:pPr>
        <w:pStyle w:val="Style_2"/>
        <w:widowControl w:val="0"/>
        <w:spacing w:after="0" w:before="0" w:line="240" w:lineRule="auto"/>
        <w:ind w:firstLine="709" w:left="0" w:right="-1"/>
        <w:jc w:val="center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                                                                                   </w:t>
      </w:r>
      <w:r>
        <w:rPr>
          <w:rStyle w:val="Style_1_ch"/>
          <w:rFonts w:ascii="Times New Roman" w:hAnsi="Times New Roman"/>
          <w:sz w:val="28"/>
        </w:rPr>
        <w:t xml:space="preserve">от                    № </w:t>
      </w:r>
    </w:p>
    <w:p w14:paraId="33000000">
      <w:pPr>
        <w:pStyle w:val="Style_2"/>
        <w:widowControl w:val="0"/>
        <w:spacing w:after="0" w:before="0" w:line="240" w:lineRule="auto"/>
        <w:ind w:firstLine="709" w:left="0" w:right="-1"/>
        <w:jc w:val="center"/>
        <w:rPr>
          <w:rFonts w:ascii="Times New Roman" w:hAnsi="Times New Roman"/>
          <w:sz w:val="28"/>
        </w:rPr>
      </w:pPr>
    </w:p>
    <w:p w14:paraId="34000000">
      <w:pPr>
        <w:pStyle w:val="Style_2"/>
        <w:widowControl w:val="0"/>
        <w:spacing w:after="0" w:before="0" w:line="240" w:lineRule="auto"/>
        <w:ind w:firstLine="709" w:left="0" w:right="-1"/>
        <w:jc w:val="center"/>
        <w:rPr>
          <w:rFonts w:ascii="Times New Roman" w:hAnsi="Times New Roman"/>
          <w:sz w:val="28"/>
        </w:rPr>
      </w:pPr>
    </w:p>
    <w:p w14:paraId="35000000">
      <w:pPr>
        <w:pStyle w:val="Style_2"/>
        <w:widowControl w:val="0"/>
        <w:spacing w:after="0" w:before="0" w:line="240" w:lineRule="auto"/>
        <w:ind w:firstLine="709" w:left="0" w:right="-1"/>
        <w:jc w:val="center"/>
        <w:rPr>
          <w:rFonts w:ascii="Times New Roman" w:hAnsi="Times New Roman"/>
          <w:sz w:val="28"/>
        </w:rPr>
      </w:pPr>
    </w:p>
    <w:p w14:paraId="36000000">
      <w:pPr>
        <w:pStyle w:val="Style_2"/>
        <w:widowControl w:val="0"/>
        <w:spacing w:after="0" w:before="0" w:line="240" w:lineRule="auto"/>
        <w:ind w:firstLine="709" w:left="0" w:right="-1"/>
        <w:jc w:val="center"/>
        <w:rPr>
          <w:rFonts w:ascii="Times New Roman" w:hAnsi="Times New Roman"/>
          <w:sz w:val="28"/>
        </w:rPr>
      </w:pPr>
    </w:p>
    <w:p w14:paraId="37000000">
      <w:pPr>
        <w:pStyle w:val="Style_2"/>
        <w:widowControl w:val="0"/>
        <w:spacing w:after="0" w:before="0" w:line="240" w:lineRule="auto"/>
        <w:ind w:firstLine="709" w:left="0" w:right="-1"/>
        <w:jc w:val="center"/>
        <w:rPr>
          <w:rFonts w:ascii="Times New Roman" w:hAnsi="Times New Roman"/>
          <w:sz w:val="28"/>
        </w:rPr>
      </w:pPr>
    </w:p>
    <w:p w14:paraId="38000000">
      <w:pPr>
        <w:pStyle w:val="Style_2"/>
        <w:widowControl w:val="0"/>
        <w:spacing w:after="0" w:before="0" w:line="240" w:lineRule="auto"/>
        <w:ind w:firstLine="709" w:left="0" w:right="-1"/>
        <w:jc w:val="center"/>
        <w:rPr>
          <w:rFonts w:ascii="Times New Roman" w:hAnsi="Times New Roman"/>
          <w:sz w:val="28"/>
        </w:rPr>
      </w:pPr>
    </w:p>
    <w:p w14:paraId="39000000">
      <w:pPr>
        <w:pStyle w:val="Style_2"/>
        <w:widowControl w:val="0"/>
        <w:spacing w:after="0" w:before="0" w:line="240" w:lineRule="auto"/>
        <w:ind w:firstLine="709" w:left="0" w:right="-1"/>
        <w:jc w:val="center"/>
        <w:rPr>
          <w:rFonts w:ascii="Times New Roman" w:hAnsi="Times New Roman"/>
          <w:sz w:val="28"/>
        </w:rPr>
      </w:pPr>
    </w:p>
    <w:p w14:paraId="3A000000">
      <w:pPr>
        <w:pStyle w:val="Style_2"/>
        <w:widowControl w:val="0"/>
        <w:spacing w:after="0" w:before="0" w:line="240" w:lineRule="auto"/>
        <w:ind w:firstLine="709" w:left="0" w:right="-1"/>
        <w:jc w:val="center"/>
        <w:rPr>
          <w:rFonts w:ascii="Times New Roman" w:hAnsi="Times New Roman"/>
          <w:sz w:val="28"/>
        </w:rPr>
      </w:pPr>
    </w:p>
    <w:p w14:paraId="3B000000">
      <w:pPr>
        <w:pStyle w:val="Style_2"/>
        <w:widowControl w:val="0"/>
        <w:spacing w:after="0" w:before="0" w:line="240" w:lineRule="auto"/>
        <w:ind w:firstLine="709" w:left="0" w:right="-1"/>
        <w:jc w:val="center"/>
        <w:rPr>
          <w:rFonts w:ascii="Times New Roman" w:hAnsi="Times New Roman"/>
          <w:sz w:val="28"/>
        </w:rPr>
      </w:pPr>
    </w:p>
    <w:p w14:paraId="3C000000">
      <w:pPr>
        <w:pStyle w:val="Style_2"/>
        <w:widowControl w:val="0"/>
        <w:spacing w:after="0" w:before="0" w:line="240" w:lineRule="auto"/>
        <w:ind w:firstLine="709" w:left="0" w:right="-1"/>
        <w:jc w:val="center"/>
        <w:rPr>
          <w:rFonts w:ascii="Times New Roman" w:hAnsi="Times New Roman"/>
          <w:sz w:val="28"/>
        </w:rPr>
      </w:pPr>
    </w:p>
    <w:p w14:paraId="3D000000">
      <w:pPr>
        <w:pStyle w:val="Style_2"/>
        <w:widowControl w:val="0"/>
        <w:spacing w:after="0" w:before="0" w:line="240" w:lineRule="auto"/>
        <w:ind w:firstLine="709" w:left="0" w:right="-1"/>
        <w:jc w:val="center"/>
        <w:rPr>
          <w:rFonts w:ascii="Times New Roman" w:hAnsi="Times New Roman"/>
          <w:sz w:val="28"/>
        </w:rPr>
      </w:pPr>
    </w:p>
    <w:p w14:paraId="3E000000">
      <w:pPr>
        <w:pStyle w:val="Style_2"/>
        <w:widowControl w:val="0"/>
        <w:spacing w:after="0" w:before="0" w:line="240" w:lineRule="auto"/>
        <w:ind w:firstLine="709" w:left="0" w:right="-1"/>
        <w:jc w:val="center"/>
        <w:rPr>
          <w:rFonts w:ascii="Times New Roman" w:hAnsi="Times New Roman"/>
          <w:sz w:val="28"/>
        </w:rPr>
      </w:pPr>
    </w:p>
    <w:p w14:paraId="3F000000">
      <w:pPr>
        <w:pStyle w:val="Style_2"/>
        <w:widowControl w:val="0"/>
        <w:spacing w:after="0" w:before="0" w:line="240" w:lineRule="auto"/>
        <w:ind w:firstLine="709" w:left="0" w:right="-1"/>
        <w:jc w:val="center"/>
        <w:rPr>
          <w:rFonts w:ascii="Times New Roman" w:hAnsi="Times New Roman"/>
          <w:sz w:val="28"/>
        </w:rPr>
      </w:pPr>
    </w:p>
    <w:p w14:paraId="40000000">
      <w:pPr>
        <w:pStyle w:val="Style_2"/>
        <w:widowControl w:val="0"/>
        <w:spacing w:after="0" w:before="0" w:line="240" w:lineRule="auto"/>
        <w:ind w:firstLine="709" w:left="0" w:right="-1"/>
        <w:jc w:val="center"/>
        <w:rPr>
          <w:rFonts w:ascii="Times New Roman" w:hAnsi="Times New Roman"/>
          <w:sz w:val="28"/>
        </w:rPr>
      </w:pPr>
    </w:p>
    <w:p w14:paraId="41000000">
      <w:pPr>
        <w:pStyle w:val="Style_2"/>
        <w:widowControl w:val="0"/>
        <w:spacing w:after="0" w:before="0" w:line="240" w:lineRule="auto"/>
        <w:ind w:firstLine="709" w:left="0" w:right="-1"/>
        <w:jc w:val="center"/>
        <w:rPr>
          <w:rFonts w:ascii="Times New Roman" w:hAnsi="Times New Roman"/>
          <w:sz w:val="28"/>
        </w:rPr>
      </w:pPr>
    </w:p>
    <w:p w14:paraId="42000000">
      <w:pPr>
        <w:pStyle w:val="Style_2"/>
        <w:widowControl w:val="0"/>
        <w:spacing w:after="0" w:before="0" w:line="240" w:lineRule="auto"/>
        <w:ind w:firstLine="0" w:left="0" w:right="-1"/>
        <w:jc w:val="center"/>
        <w:rPr>
          <w:rFonts w:ascii="Times New Roman" w:hAnsi="Times New Roman"/>
          <w:b w:val="1"/>
          <w:sz w:val="28"/>
        </w:rPr>
      </w:pPr>
      <w:r>
        <w:rPr>
          <w:rStyle w:val="Style_1_ch"/>
          <w:rFonts w:ascii="Times New Roman" w:hAnsi="Times New Roman"/>
          <w:b w:val="1"/>
          <w:sz w:val="28"/>
        </w:rPr>
        <w:t>АДМИНИСТРАТИВНЫЙ РЕГЛАМЕНТ</w:t>
      </w:r>
    </w:p>
    <w:p w14:paraId="43000000">
      <w:pPr>
        <w:pStyle w:val="Style_2"/>
        <w:widowControl w:val="0"/>
        <w:spacing w:after="0" w:before="0" w:line="240" w:lineRule="auto"/>
        <w:ind w:firstLine="0" w:left="0" w:right="-1"/>
        <w:jc w:val="center"/>
        <w:rPr>
          <w:rFonts w:ascii="Times New Roman" w:hAnsi="Times New Roman"/>
          <w:b w:val="1"/>
          <w:sz w:val="28"/>
        </w:rPr>
      </w:pPr>
      <w:r>
        <w:rPr>
          <w:rStyle w:val="Style_1_ch"/>
          <w:rFonts w:ascii="Times New Roman" w:hAnsi="Times New Roman"/>
          <w:b w:val="1"/>
          <w:sz w:val="28"/>
        </w:rPr>
        <w:t xml:space="preserve">предоставления муниципальной услуги </w:t>
      </w:r>
    </w:p>
    <w:p w14:paraId="44000000">
      <w:pPr>
        <w:pStyle w:val="Style_2"/>
        <w:widowControl w:val="0"/>
        <w:spacing w:after="0" w:before="0" w:line="240" w:lineRule="auto"/>
        <w:ind w:firstLine="0" w:left="0" w:right="-1"/>
        <w:jc w:val="center"/>
        <w:rPr>
          <w:rFonts w:ascii="Times New Roman" w:hAnsi="Times New Roman"/>
          <w:b w:val="1"/>
          <w:sz w:val="28"/>
        </w:rPr>
      </w:pPr>
      <w:r>
        <w:rPr>
          <w:rStyle w:val="Style_1_ch"/>
          <w:rFonts w:ascii="Times New Roman" w:hAnsi="Times New Roman"/>
          <w:b w:val="1"/>
          <w:sz w:val="28"/>
        </w:rPr>
        <w:t>«</w:t>
      </w:r>
      <w:r>
        <w:rPr>
          <w:rStyle w:val="Style_1_ch"/>
          <w:rFonts w:ascii="Times New Roman" w:hAnsi="Times New Roman"/>
          <w:b w:val="1"/>
          <w:sz w:val="28"/>
        </w:rPr>
        <w:t>Выдача градостроительного плана земельного участка</w:t>
      </w:r>
      <w:r>
        <w:rPr>
          <w:rStyle w:val="Style_1_ch"/>
          <w:rFonts w:ascii="Times New Roman" w:hAnsi="Times New Roman"/>
          <w:b w:val="1"/>
          <w:sz w:val="28"/>
        </w:rPr>
        <w:t>»</w:t>
      </w:r>
    </w:p>
    <w:p w14:paraId="45000000">
      <w:pPr>
        <w:pStyle w:val="Style_2"/>
        <w:widowControl w:val="0"/>
        <w:spacing w:after="0" w:before="0" w:line="240" w:lineRule="auto"/>
        <w:ind w:firstLine="709" w:left="0" w:right="-1"/>
        <w:jc w:val="both"/>
        <w:rPr>
          <w:rFonts w:ascii="Times New Roman" w:hAnsi="Times New Roman"/>
          <w:sz w:val="28"/>
        </w:rPr>
      </w:pPr>
    </w:p>
    <w:p w14:paraId="46000000">
      <w:pPr>
        <w:pStyle w:val="Style_2"/>
        <w:widowControl w:val="0"/>
        <w:numPr>
          <w:ilvl w:val="0"/>
          <w:numId w:val="0"/>
        </w:numPr>
        <w:spacing w:after="0" w:before="0" w:line="240" w:lineRule="auto"/>
        <w:ind w:firstLine="709" w:left="0" w:right="-1"/>
        <w:jc w:val="center"/>
        <w:outlineLvl w:val="1"/>
        <w:rPr>
          <w:rFonts w:ascii="Times New Roman" w:hAnsi="Times New Roman"/>
          <w:sz w:val="28"/>
        </w:rPr>
      </w:pPr>
    </w:p>
    <w:p w14:paraId="47000000">
      <w:pPr>
        <w:pStyle w:val="Style_2"/>
        <w:widowControl w:val="0"/>
        <w:numPr>
          <w:ilvl w:val="0"/>
          <w:numId w:val="0"/>
        </w:numPr>
        <w:spacing w:after="0" w:before="0" w:line="240" w:lineRule="auto"/>
        <w:ind w:firstLine="709" w:left="0" w:right="-1"/>
        <w:jc w:val="center"/>
        <w:outlineLvl w:val="1"/>
        <w:rPr>
          <w:rFonts w:ascii="Times New Roman" w:hAnsi="Times New Roman"/>
          <w:sz w:val="28"/>
        </w:rPr>
      </w:pPr>
    </w:p>
    <w:p w14:paraId="48000000">
      <w:pPr>
        <w:pStyle w:val="Style_2"/>
        <w:widowControl w:val="0"/>
        <w:numPr>
          <w:ilvl w:val="0"/>
          <w:numId w:val="0"/>
        </w:numPr>
        <w:spacing w:after="0" w:before="0" w:line="240" w:lineRule="auto"/>
        <w:ind w:firstLine="709" w:left="0" w:right="-1"/>
        <w:jc w:val="center"/>
        <w:outlineLvl w:val="1"/>
        <w:rPr>
          <w:rFonts w:ascii="Times New Roman" w:hAnsi="Times New Roman"/>
          <w:sz w:val="28"/>
        </w:rPr>
      </w:pPr>
    </w:p>
    <w:p w14:paraId="49000000">
      <w:pPr>
        <w:pStyle w:val="Style_2"/>
        <w:widowControl w:val="0"/>
        <w:numPr>
          <w:ilvl w:val="0"/>
          <w:numId w:val="0"/>
        </w:numPr>
        <w:spacing w:after="0" w:before="0" w:line="240" w:lineRule="auto"/>
        <w:ind w:firstLine="709" w:left="0" w:right="-1"/>
        <w:jc w:val="center"/>
        <w:outlineLvl w:val="1"/>
        <w:rPr>
          <w:rFonts w:ascii="Times New Roman" w:hAnsi="Times New Roman"/>
          <w:sz w:val="28"/>
        </w:rPr>
      </w:pPr>
    </w:p>
    <w:p w14:paraId="4A000000">
      <w:pPr>
        <w:pStyle w:val="Style_2"/>
        <w:widowControl w:val="0"/>
        <w:numPr>
          <w:ilvl w:val="0"/>
          <w:numId w:val="0"/>
        </w:numPr>
        <w:spacing w:after="0" w:before="0" w:line="240" w:lineRule="auto"/>
        <w:ind w:firstLine="709" w:left="0" w:right="-1"/>
        <w:jc w:val="center"/>
        <w:outlineLvl w:val="1"/>
        <w:rPr>
          <w:rFonts w:ascii="Times New Roman" w:hAnsi="Times New Roman"/>
          <w:sz w:val="28"/>
        </w:rPr>
      </w:pPr>
    </w:p>
    <w:p w14:paraId="4B000000">
      <w:pPr>
        <w:pStyle w:val="Style_2"/>
        <w:widowControl w:val="0"/>
        <w:numPr>
          <w:ilvl w:val="0"/>
          <w:numId w:val="0"/>
        </w:numPr>
        <w:spacing w:after="0" w:before="0" w:line="240" w:lineRule="auto"/>
        <w:ind w:firstLine="709" w:left="0" w:right="-1"/>
        <w:jc w:val="center"/>
        <w:outlineLvl w:val="1"/>
        <w:rPr>
          <w:rFonts w:ascii="Times New Roman" w:hAnsi="Times New Roman"/>
          <w:sz w:val="28"/>
        </w:rPr>
      </w:pPr>
    </w:p>
    <w:p w14:paraId="4C000000">
      <w:pPr>
        <w:pStyle w:val="Style_2"/>
        <w:widowControl w:val="0"/>
        <w:numPr>
          <w:ilvl w:val="0"/>
          <w:numId w:val="0"/>
        </w:numPr>
        <w:spacing w:after="0" w:before="0" w:line="240" w:lineRule="auto"/>
        <w:ind w:firstLine="709" w:left="0" w:right="-1"/>
        <w:jc w:val="center"/>
        <w:outlineLvl w:val="1"/>
        <w:rPr>
          <w:rFonts w:ascii="Times New Roman" w:hAnsi="Times New Roman"/>
          <w:sz w:val="28"/>
        </w:rPr>
      </w:pPr>
    </w:p>
    <w:p w14:paraId="4D000000">
      <w:pPr>
        <w:pStyle w:val="Style_2"/>
        <w:widowControl w:val="0"/>
        <w:numPr>
          <w:ilvl w:val="0"/>
          <w:numId w:val="0"/>
        </w:numPr>
        <w:spacing w:after="0" w:before="0" w:line="240" w:lineRule="auto"/>
        <w:ind w:firstLine="709" w:left="0" w:right="-1"/>
        <w:jc w:val="center"/>
        <w:outlineLvl w:val="1"/>
        <w:rPr>
          <w:rFonts w:ascii="Times New Roman" w:hAnsi="Times New Roman"/>
          <w:sz w:val="28"/>
        </w:rPr>
      </w:pPr>
    </w:p>
    <w:p w14:paraId="4E000000">
      <w:pPr>
        <w:pStyle w:val="Style_2"/>
        <w:widowControl w:val="0"/>
        <w:numPr>
          <w:ilvl w:val="0"/>
          <w:numId w:val="0"/>
        </w:numPr>
        <w:spacing w:after="0" w:before="0" w:line="240" w:lineRule="auto"/>
        <w:ind w:firstLine="709" w:left="0" w:right="-1"/>
        <w:jc w:val="center"/>
        <w:outlineLvl w:val="1"/>
        <w:rPr>
          <w:rFonts w:ascii="Times New Roman" w:hAnsi="Times New Roman"/>
          <w:sz w:val="28"/>
        </w:rPr>
      </w:pPr>
    </w:p>
    <w:p w14:paraId="4F000000">
      <w:pPr>
        <w:pStyle w:val="Style_2"/>
        <w:widowControl w:val="0"/>
        <w:numPr>
          <w:ilvl w:val="0"/>
          <w:numId w:val="0"/>
        </w:numPr>
        <w:spacing w:after="0" w:before="0" w:line="240" w:lineRule="auto"/>
        <w:ind w:firstLine="709" w:left="0" w:right="-1"/>
        <w:jc w:val="center"/>
        <w:outlineLvl w:val="1"/>
        <w:rPr>
          <w:rFonts w:ascii="Times New Roman" w:hAnsi="Times New Roman"/>
          <w:sz w:val="28"/>
        </w:rPr>
      </w:pPr>
    </w:p>
    <w:p w14:paraId="50000000">
      <w:pPr>
        <w:pStyle w:val="Style_2"/>
        <w:widowControl w:val="0"/>
        <w:numPr>
          <w:ilvl w:val="0"/>
          <w:numId w:val="0"/>
        </w:numPr>
        <w:spacing w:after="0" w:before="0" w:line="240" w:lineRule="auto"/>
        <w:ind w:firstLine="709" w:left="0" w:right="-1"/>
        <w:jc w:val="center"/>
        <w:outlineLvl w:val="1"/>
        <w:rPr>
          <w:rFonts w:ascii="Times New Roman" w:hAnsi="Times New Roman"/>
          <w:sz w:val="28"/>
        </w:rPr>
      </w:pPr>
    </w:p>
    <w:p w14:paraId="51000000">
      <w:pPr>
        <w:pStyle w:val="Style_2"/>
        <w:widowControl w:val="0"/>
        <w:numPr>
          <w:ilvl w:val="0"/>
          <w:numId w:val="0"/>
        </w:numPr>
        <w:spacing w:after="0" w:before="0" w:line="240" w:lineRule="auto"/>
        <w:ind w:firstLine="709" w:left="0" w:right="-1"/>
        <w:jc w:val="center"/>
        <w:outlineLvl w:val="1"/>
        <w:rPr>
          <w:rFonts w:ascii="Times New Roman" w:hAnsi="Times New Roman"/>
          <w:sz w:val="28"/>
        </w:rPr>
      </w:pPr>
    </w:p>
    <w:p w14:paraId="52000000">
      <w:pPr>
        <w:pStyle w:val="Style_2"/>
        <w:widowControl w:val="0"/>
        <w:numPr>
          <w:ilvl w:val="0"/>
          <w:numId w:val="0"/>
        </w:numPr>
        <w:spacing w:after="0" w:before="0" w:line="240" w:lineRule="auto"/>
        <w:ind w:firstLine="709" w:left="0" w:right="-1"/>
        <w:jc w:val="center"/>
        <w:outlineLvl w:val="1"/>
        <w:rPr>
          <w:rFonts w:ascii="Times New Roman" w:hAnsi="Times New Roman"/>
          <w:sz w:val="28"/>
        </w:rPr>
      </w:pPr>
    </w:p>
    <w:p w14:paraId="53000000">
      <w:pPr>
        <w:pStyle w:val="Style_2"/>
        <w:widowControl w:val="0"/>
        <w:numPr>
          <w:ilvl w:val="0"/>
          <w:numId w:val="0"/>
        </w:numPr>
        <w:spacing w:after="0" w:before="0" w:line="240" w:lineRule="auto"/>
        <w:ind w:firstLine="709" w:left="0" w:right="-1"/>
        <w:jc w:val="center"/>
        <w:outlineLvl w:val="1"/>
        <w:rPr>
          <w:rFonts w:ascii="Times New Roman" w:hAnsi="Times New Roman"/>
          <w:sz w:val="28"/>
        </w:rPr>
      </w:pPr>
    </w:p>
    <w:p w14:paraId="54000000">
      <w:pPr>
        <w:pStyle w:val="Style_2"/>
        <w:widowControl w:val="0"/>
        <w:numPr>
          <w:ilvl w:val="0"/>
          <w:numId w:val="0"/>
        </w:numPr>
        <w:spacing w:after="0" w:before="0" w:line="240" w:lineRule="auto"/>
        <w:ind w:firstLine="709" w:left="0" w:right="-1"/>
        <w:jc w:val="center"/>
        <w:outlineLvl w:val="1"/>
        <w:rPr>
          <w:rFonts w:ascii="Times New Roman" w:hAnsi="Times New Roman"/>
          <w:sz w:val="28"/>
        </w:rPr>
      </w:pPr>
    </w:p>
    <w:p w14:paraId="55000000">
      <w:pPr>
        <w:pStyle w:val="Style_2"/>
        <w:widowControl w:val="0"/>
        <w:numPr>
          <w:ilvl w:val="0"/>
          <w:numId w:val="0"/>
        </w:numPr>
        <w:spacing w:after="0" w:before="0" w:line="240" w:lineRule="auto"/>
        <w:ind w:firstLine="709" w:left="0" w:right="-1"/>
        <w:jc w:val="center"/>
        <w:outlineLvl w:val="1"/>
        <w:rPr>
          <w:rFonts w:ascii="Times New Roman" w:hAnsi="Times New Roman"/>
          <w:sz w:val="28"/>
        </w:rPr>
      </w:pPr>
    </w:p>
    <w:p w14:paraId="56000000">
      <w:pPr>
        <w:pStyle w:val="Style_2"/>
        <w:widowControl w:val="0"/>
        <w:numPr>
          <w:ilvl w:val="0"/>
          <w:numId w:val="0"/>
        </w:numPr>
        <w:spacing w:after="0" w:before="0" w:line="240" w:lineRule="auto"/>
        <w:ind w:firstLine="709" w:left="0" w:right="-1"/>
        <w:jc w:val="center"/>
        <w:outlineLvl w:val="1"/>
        <w:rPr>
          <w:rFonts w:ascii="Times New Roman" w:hAnsi="Times New Roman"/>
          <w:sz w:val="28"/>
        </w:rPr>
      </w:pPr>
    </w:p>
    <w:p w14:paraId="57000000">
      <w:pPr>
        <w:pStyle w:val="Style_2"/>
        <w:widowControl w:val="0"/>
        <w:numPr>
          <w:ilvl w:val="0"/>
          <w:numId w:val="0"/>
        </w:numPr>
        <w:spacing w:after="0" w:before="0" w:line="240" w:lineRule="auto"/>
        <w:ind w:firstLine="709" w:left="0" w:right="-1"/>
        <w:jc w:val="center"/>
        <w:outlineLvl w:val="1"/>
        <w:rPr>
          <w:rFonts w:ascii="Times New Roman" w:hAnsi="Times New Roman"/>
          <w:sz w:val="28"/>
        </w:rPr>
      </w:pPr>
    </w:p>
    <w:p w14:paraId="58000000">
      <w:pPr>
        <w:pStyle w:val="Style_2"/>
        <w:widowControl w:val="0"/>
        <w:numPr>
          <w:ilvl w:val="0"/>
          <w:numId w:val="0"/>
        </w:numPr>
        <w:spacing w:after="0" w:before="0" w:line="240" w:lineRule="auto"/>
        <w:ind w:firstLine="709" w:left="0" w:right="-1"/>
        <w:jc w:val="center"/>
        <w:outlineLvl w:val="1"/>
        <w:rPr>
          <w:rFonts w:ascii="Times New Roman" w:hAnsi="Times New Roman"/>
          <w:sz w:val="28"/>
        </w:rPr>
      </w:pPr>
    </w:p>
    <w:p w14:paraId="59000000">
      <w:pPr>
        <w:pStyle w:val="Style_2"/>
        <w:widowControl w:val="0"/>
        <w:numPr>
          <w:ilvl w:val="0"/>
          <w:numId w:val="0"/>
        </w:numPr>
        <w:spacing w:after="0" w:before="0" w:line="240" w:lineRule="auto"/>
        <w:ind w:firstLine="709" w:left="0" w:right="-1"/>
        <w:jc w:val="center"/>
        <w:outlineLvl w:val="1"/>
        <w:rPr>
          <w:rFonts w:ascii="Times New Roman" w:hAnsi="Times New Roman"/>
          <w:sz w:val="28"/>
        </w:rPr>
      </w:pPr>
    </w:p>
    <w:p w14:paraId="5A000000">
      <w:pPr>
        <w:pStyle w:val="Style_2"/>
        <w:widowControl w:val="0"/>
        <w:numPr>
          <w:ilvl w:val="0"/>
          <w:numId w:val="0"/>
        </w:numPr>
        <w:spacing w:after="0" w:before="0" w:line="240" w:lineRule="auto"/>
        <w:ind w:firstLine="709" w:left="0" w:right="-1"/>
        <w:jc w:val="center"/>
        <w:outlineLvl w:val="1"/>
        <w:rPr>
          <w:rFonts w:ascii="Times New Roman" w:hAnsi="Times New Roman"/>
          <w:sz w:val="28"/>
        </w:rPr>
      </w:pPr>
    </w:p>
    <w:p w14:paraId="5B000000">
      <w:pPr>
        <w:pStyle w:val="Style_2"/>
        <w:widowControl w:val="0"/>
        <w:numPr>
          <w:ilvl w:val="0"/>
          <w:numId w:val="0"/>
        </w:numPr>
        <w:spacing w:after="0" w:before="0" w:line="240" w:lineRule="auto"/>
        <w:ind w:firstLine="709" w:left="0" w:right="-1"/>
        <w:jc w:val="center"/>
        <w:outlineLvl w:val="1"/>
      </w:pPr>
      <w:r>
        <w:rPr>
          <w:rStyle w:val="Style_1_ch"/>
          <w:rFonts w:ascii="Times New Roman" w:hAnsi="Times New Roman"/>
          <w:sz w:val="28"/>
        </w:rPr>
        <w:t>Прокопьевский муниципальный округ, 2025</w:t>
      </w:r>
    </w:p>
    <w:p w14:paraId="5C000000">
      <w:pPr>
        <w:spacing w:after="0" w:line="240" w:lineRule="auto"/>
        <w:ind w:firstLine="709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1. Общие положения</w:t>
      </w:r>
    </w:p>
    <w:p w14:paraId="5D000000">
      <w:pPr>
        <w:spacing w:after="0" w:line="240" w:lineRule="auto"/>
        <w:ind w:firstLine="709" w:left="0"/>
        <w:jc w:val="center"/>
        <w:rPr>
          <w:rFonts w:ascii="Times New Roman" w:hAnsi="Times New Roman"/>
          <w:b w:val="1"/>
          <w:sz w:val="28"/>
        </w:rPr>
      </w:pPr>
    </w:p>
    <w:p w14:paraId="5E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1.1. Предмет регулирован</w:t>
      </w:r>
      <w:r>
        <w:rPr>
          <w:rFonts w:ascii="Times New Roman" w:hAnsi="Times New Roman"/>
          <w:sz w:val="28"/>
        </w:rPr>
        <w:t>ия административного регламента.</w:t>
      </w:r>
    </w:p>
    <w:p w14:paraId="5F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Административный регламент предоставления муниципальной услуги «Выдача градостроительного плана земельного участка» (далее - </w:t>
      </w:r>
      <w:r>
        <w:rPr>
          <w:rFonts w:ascii="Times New Roman" w:hAnsi="Times New Roman"/>
          <w:sz w:val="28"/>
        </w:rPr>
        <w:t>настоящий</w:t>
      </w:r>
      <w:r>
        <w:rPr>
          <w:rFonts w:ascii="Times New Roman" w:hAnsi="Times New Roman"/>
          <w:sz w:val="28"/>
        </w:rPr>
        <w:t xml:space="preserve"> регламент) - нормативный правовой акт, устанавливающий порядок предоставления и стандарт предоставления муниципальной услуги.</w:t>
      </w:r>
    </w:p>
    <w:p w14:paraId="60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</w:t>
      </w:r>
      <w:r>
        <w:rPr>
          <w:rFonts w:ascii="Times New Roman" w:hAnsi="Times New Roman"/>
          <w:sz w:val="28"/>
        </w:rPr>
        <w:t xml:space="preserve">администрации Прокопьевского муниципального округа, </w:t>
      </w:r>
      <w:r>
        <w:rPr>
          <w:rStyle w:val="Style_2_ch"/>
          <w:rFonts w:ascii="Times New Roman" w:hAnsi="Times New Roman"/>
          <w:sz w:val="28"/>
        </w:rPr>
        <w:t>в лице отдела архитектуры и строительства</w:t>
      </w:r>
      <w:r>
        <w:rPr>
          <w:rFonts w:ascii="Times New Roman" w:hAnsi="Times New Roman"/>
          <w:sz w:val="28"/>
        </w:rPr>
        <w:t xml:space="preserve"> (далее – Уполномоченный орган)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при предоставлении муниципальной услуги по выдаче градостроительного плана земельного участка.</w:t>
      </w:r>
    </w:p>
    <w:p w14:paraId="61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1.2. Круг заявителей.</w:t>
      </w:r>
    </w:p>
    <w:p w14:paraId="62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Правообладатели земельных участков или</w:t>
      </w:r>
      <w:r>
        <w:rPr>
          <w:rFonts w:ascii="Times New Roman" w:hAnsi="Times New Roman"/>
          <w:sz w:val="28"/>
        </w:rPr>
        <w:t xml:space="preserve"> иные лица</w:t>
      </w:r>
      <w:r>
        <w:rPr>
          <w:rFonts w:ascii="Times New Roman" w:hAnsi="Times New Roman"/>
          <w:sz w:val="28"/>
        </w:rPr>
        <w:t>, в случаях, предусмотренных</w:t>
      </w:r>
      <w:r>
        <w:t xml:space="preserve"> </w:t>
      </w:r>
      <w:r>
        <w:rPr>
          <w:rFonts w:ascii="Times New Roman" w:hAnsi="Times New Roman"/>
          <w:color w:themeColor="text1" w:val="000000"/>
          <w:sz w:val="28"/>
        </w:rPr>
        <w:fldChar w:fldCharType="begin"/>
      </w:r>
      <w:r>
        <w:rPr>
          <w:rFonts w:ascii="Times New Roman" w:hAnsi="Times New Roman"/>
          <w:color w:themeColor="text1" w:val="000000"/>
          <w:sz w:val="28"/>
        </w:rPr>
        <w:instrText>HYPERLINK "consultantplus://offline/ref=ECE70600763A83753E863F3C158C7843338F3096E618DA6C7E5243D26DF6F0D3FAD4D6A82D09BD67842C20F213FC45B9ECE2024D5BA027G7E"</w:instrText>
      </w:r>
      <w:r>
        <w:rPr>
          <w:rFonts w:ascii="Times New Roman" w:hAnsi="Times New Roman"/>
          <w:color w:themeColor="text1" w:val="000000"/>
          <w:sz w:val="28"/>
        </w:rPr>
        <w:fldChar w:fldCharType="separate"/>
      </w:r>
      <w:r>
        <w:rPr>
          <w:rFonts w:ascii="Times New Roman" w:hAnsi="Times New Roman"/>
          <w:color w:themeColor="text1" w:val="000000"/>
          <w:sz w:val="28"/>
        </w:rPr>
        <w:t>частями 1.1</w:t>
      </w:r>
      <w:r>
        <w:rPr>
          <w:rFonts w:ascii="Times New Roman" w:hAnsi="Times New Roman"/>
          <w:color w:themeColor="text1" w:val="000000"/>
          <w:sz w:val="28"/>
        </w:rPr>
        <w:fldChar w:fldCharType="end"/>
      </w:r>
      <w:r>
        <w:rPr>
          <w:rFonts w:ascii="Times New Roman" w:hAnsi="Times New Roman"/>
          <w:color w:themeColor="text1" w:val="000000"/>
          <w:sz w:val="28"/>
        </w:rPr>
        <w:t xml:space="preserve"> или 1.2 статьи</w:t>
      </w:r>
      <w:r>
        <w:rPr>
          <w:rFonts w:ascii="Times New Roman" w:hAnsi="Times New Roman"/>
          <w:sz w:val="28"/>
        </w:rPr>
        <w:t xml:space="preserve"> 57.3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Градостроительного кодекса Российской Федерации</w:t>
      </w:r>
      <w:r>
        <w:rPr>
          <w:rFonts w:ascii="Times New Roman" w:hAnsi="Times New Roman"/>
          <w:sz w:val="28"/>
        </w:rPr>
        <w:t xml:space="preserve"> (далее – Заявители)</w:t>
      </w:r>
      <w:r>
        <w:rPr>
          <w:rFonts w:ascii="Times New Roman" w:hAnsi="Times New Roman"/>
          <w:sz w:val="28"/>
        </w:rPr>
        <w:t>.</w:t>
      </w:r>
    </w:p>
    <w:p w14:paraId="63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Интересы Заявителей</w:t>
      </w:r>
      <w:r>
        <w:rPr>
          <w:rFonts w:ascii="Times New Roman" w:hAnsi="Times New Roman"/>
          <w:sz w:val="28"/>
        </w:rPr>
        <w:t xml:space="preserve"> могут представлять иные лица в соответствии с законодательством Российской Федерации (далее - представители).</w:t>
      </w:r>
    </w:p>
    <w:p w14:paraId="64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имени физических лиц заявления могут подавать:</w:t>
      </w:r>
    </w:p>
    <w:p w14:paraId="65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законные представители (родители, усыновители, опекуны) несовершеннолетних в возрасте до 14 лет;</w:t>
      </w:r>
    </w:p>
    <w:p w14:paraId="66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опекуны недееспособных граждан;</w:t>
      </w:r>
    </w:p>
    <w:p w14:paraId="67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представители, действующие в силу полномочий, основанных на доверенности или договоре.</w:t>
      </w:r>
    </w:p>
    <w:p w14:paraId="68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имени юридического лица заявления могут подавать:</w:t>
      </w:r>
    </w:p>
    <w:p w14:paraId="69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лица, действующие в соответствии с законом, иными правовыми актами и учредительными документами без доверенности;</w:t>
      </w:r>
    </w:p>
    <w:p w14:paraId="6A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представители в силу полномочий, основанных на доверенности или договоре;</w:t>
      </w:r>
    </w:p>
    <w:p w14:paraId="6B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 xml:space="preserve">участники юридического лица в </w:t>
      </w:r>
      <w:r>
        <w:rPr>
          <w:rFonts w:ascii="Times New Roman" w:hAnsi="Times New Roman"/>
          <w:sz w:val="28"/>
        </w:rPr>
        <w:t>предусмотренных законом случаях</w:t>
      </w:r>
      <w:r>
        <w:rPr>
          <w:rFonts w:ascii="Times New Roman" w:hAnsi="Times New Roman"/>
          <w:sz w:val="28"/>
        </w:rPr>
        <w:t>.</w:t>
      </w:r>
    </w:p>
    <w:p w14:paraId="6C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1.3. Требования к порядку информирования о предоставлении муниципальной услуги.</w:t>
      </w:r>
    </w:p>
    <w:p w14:paraId="6D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1.3.1. 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14:paraId="6E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 xml:space="preserve">специалистом </w:t>
      </w:r>
      <w:r>
        <w:rPr>
          <w:rFonts w:ascii="Times New Roman" w:hAnsi="Times New Roman"/>
          <w:sz w:val="28"/>
        </w:rPr>
        <w:t>Уполномоченного органа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при непосредственном обращении Заявителя в </w:t>
      </w:r>
      <w:r>
        <w:rPr>
          <w:rFonts w:ascii="Times New Roman" w:hAnsi="Times New Roman"/>
          <w:sz w:val="28"/>
        </w:rPr>
        <w:t>Уполномоченный орган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или посредством телефонной связи, в том числе путем размещения на официальном сайте </w:t>
      </w:r>
      <w:r>
        <w:rPr>
          <w:rFonts w:ascii="Times New Roman" w:hAnsi="Times New Roman"/>
          <w:sz w:val="28"/>
        </w:rPr>
        <w:t>Уполномоченного органа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 информационно-телекоммуникационной сети «Интернет» (далее – </w:t>
      </w:r>
      <w:r>
        <w:rPr>
          <w:rFonts w:ascii="Times New Roman" w:hAnsi="Times New Roman"/>
          <w:sz w:val="28"/>
        </w:rPr>
        <w:t>сети «Интернет»)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 xml:space="preserve"> http://</w:t>
      </w:r>
      <w:r>
        <w:rPr>
          <w:rStyle w:val="Style_1_ch"/>
          <w:rFonts w:ascii="Times New Roman" w:hAnsi="Times New Roman"/>
          <w:sz w:val="28"/>
        </w:rPr>
        <w:t>prokopmo.ru/</w:t>
      </w:r>
      <w:r>
        <w:rPr>
          <w:rStyle w:val="Style_1_ch"/>
          <w:rFonts w:ascii="Times New Roman" w:hAnsi="Times New Roman"/>
          <w:sz w:val="28"/>
        </w:rPr>
        <w:t>;</w:t>
      </w:r>
    </w:p>
    <w:p w14:paraId="6F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 xml:space="preserve">путем размещения в </w:t>
      </w:r>
      <w:r>
        <w:rPr>
          <w:rFonts w:ascii="Times New Roman" w:hAnsi="Times New Roman"/>
          <w:sz w:val="28"/>
        </w:rPr>
        <w:t xml:space="preserve">федеральной государственной информационной </w:t>
      </w:r>
      <w:r>
        <w:rPr>
          <w:rFonts w:ascii="Times New Roman" w:hAnsi="Times New Roman"/>
          <w:sz w:val="28"/>
        </w:rPr>
        <w:t xml:space="preserve">системе «Единый портал государственных и муниципальных услуг (функций)» (далее – ЕПГУ), информационной системе Кемеровской области </w:t>
      </w:r>
      <w:r>
        <w:rPr>
          <w:rStyle w:val="Style_3_ch"/>
          <w:rFonts w:ascii="Times New Roman" w:hAnsi="Times New Roman"/>
          <w:sz w:val="28"/>
        </w:rPr>
        <w:t>для предоставления государственных и муниципальных услуг (функций)</w:t>
      </w:r>
      <w:r>
        <w:rPr>
          <w:rFonts w:ascii="Times New Roman" w:hAnsi="Times New Roman"/>
          <w:sz w:val="28"/>
        </w:rPr>
        <w:t xml:space="preserve"> (далее – РПГУ)</w:t>
      </w:r>
      <w:r>
        <w:rPr>
          <w:rFonts w:ascii="Times New Roman" w:hAnsi="Times New Roman"/>
          <w:sz w:val="28"/>
        </w:rPr>
        <w:t>;</w:t>
      </w:r>
    </w:p>
    <w:p w14:paraId="70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 xml:space="preserve">путем размещения на информационном стенде в помещении </w:t>
      </w:r>
      <w:r>
        <w:rPr>
          <w:rFonts w:ascii="Times New Roman" w:hAnsi="Times New Roman"/>
          <w:sz w:val="28"/>
        </w:rPr>
        <w:t>Уполномоченного органа</w:t>
      </w:r>
      <w:r>
        <w:rPr>
          <w:rFonts w:ascii="Times New Roman" w:hAnsi="Times New Roman"/>
          <w:sz w:val="28"/>
        </w:rPr>
        <w:t>, в информационных материалах (брошюры, буклеты, листовки, памятки);</w:t>
      </w:r>
    </w:p>
    <w:p w14:paraId="71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путем публикации информационных материалов в средствах массовой информации;</w:t>
      </w:r>
    </w:p>
    <w:p w14:paraId="72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посредством ответов на письменные обращения;</w:t>
      </w:r>
    </w:p>
    <w:p w14:paraId="73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 xml:space="preserve">сотрудником отдела «Мои Документы» </w:t>
      </w:r>
      <w:r>
        <w:rPr>
          <w:rFonts w:ascii="Times New Roman" w:hAnsi="Times New Roman"/>
          <w:sz w:val="28"/>
        </w:rPr>
        <w:t xml:space="preserve">Прокопьевский район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ГАУ «УМФЦ</w:t>
      </w:r>
      <w:r>
        <w:rPr>
          <w:rFonts w:ascii="Times New Roman" w:hAnsi="Times New Roman"/>
          <w:sz w:val="28"/>
        </w:rPr>
        <w:t xml:space="preserve"> Кузбасса»</w:t>
      </w:r>
      <w:r>
        <w:rPr>
          <w:rFonts w:ascii="Times New Roman" w:hAnsi="Times New Roman"/>
          <w:sz w:val="28"/>
        </w:rPr>
        <w:t xml:space="preserve"> (далее – МФЦ).</w:t>
      </w:r>
    </w:p>
    <w:p w14:paraId="74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1.3.2. Справочная информация о местонахождении, графике работы, контактных телефонах </w:t>
      </w:r>
      <w:r>
        <w:rPr>
          <w:rFonts w:ascii="Times New Roman" w:hAnsi="Times New Roman"/>
          <w:sz w:val="28"/>
        </w:rPr>
        <w:t>Уполномоченного органа</w:t>
      </w:r>
      <w:r>
        <w:rPr>
          <w:rFonts w:ascii="Times New Roman" w:hAnsi="Times New Roman"/>
          <w:sz w:val="28"/>
        </w:rPr>
        <w:t xml:space="preserve">, адресе электронной почты </w:t>
      </w:r>
      <w:r>
        <w:rPr>
          <w:rFonts w:ascii="Times New Roman" w:hAnsi="Times New Roman"/>
          <w:sz w:val="28"/>
        </w:rPr>
        <w:t>Уполномоченного органа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размещена на официальном сайте </w:t>
      </w:r>
      <w:r>
        <w:rPr>
          <w:rFonts w:ascii="Times New Roman" w:hAnsi="Times New Roman"/>
          <w:sz w:val="28"/>
        </w:rPr>
        <w:t>Уполномоченного органа</w:t>
      </w:r>
      <w:r>
        <w:rPr>
          <w:rFonts w:ascii="Times New Roman" w:hAnsi="Times New Roman"/>
          <w:sz w:val="28"/>
        </w:rPr>
        <w:t xml:space="preserve">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на </w:t>
      </w:r>
      <w:r>
        <w:rPr>
          <w:rFonts w:ascii="Times New Roman" w:hAnsi="Times New Roman"/>
          <w:sz w:val="28"/>
        </w:rPr>
        <w:t xml:space="preserve"> ЕПГУ, </w:t>
      </w:r>
      <w:r>
        <w:rPr>
          <w:rFonts w:ascii="Times New Roman" w:hAnsi="Times New Roman"/>
          <w:sz w:val="28"/>
        </w:rPr>
        <w:t>РПГУ</w:t>
      </w:r>
      <w:r>
        <w:rPr>
          <w:rFonts w:ascii="Times New Roman" w:hAnsi="Times New Roman"/>
          <w:sz w:val="28"/>
        </w:rPr>
        <w:t>.</w:t>
      </w:r>
    </w:p>
    <w:p w14:paraId="75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Справочная информация о местонахождении, графике работы, контактных телефонах МФЦ, адресе электронной почты МФЦ размещена на официальном сайте МФЦ </w:t>
      </w: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http://umfc42.ru/</w:t>
      </w:r>
      <w:r>
        <w:rPr>
          <w:rFonts w:ascii="Times New Roman" w:hAnsi="Times New Roman"/>
          <w:sz w:val="28"/>
        </w:rPr>
        <w:t>.</w:t>
      </w:r>
    </w:p>
    <w:p w14:paraId="76000000">
      <w:pPr>
        <w:spacing w:after="0" w:line="240" w:lineRule="auto"/>
        <w:ind w:firstLine="709" w:left="0"/>
        <w:jc w:val="center"/>
        <w:rPr>
          <w:rFonts w:ascii="Times New Roman" w:hAnsi="Times New Roman"/>
          <w:b w:val="1"/>
          <w:sz w:val="28"/>
          <w:highlight w:val="yellow"/>
        </w:rPr>
      </w:pPr>
    </w:p>
    <w:p w14:paraId="77000000">
      <w:pPr>
        <w:spacing w:after="0" w:line="240" w:lineRule="auto"/>
        <w:ind w:firstLine="709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2. Стандарт предоставления муниципальной услуги</w:t>
      </w:r>
    </w:p>
    <w:p w14:paraId="78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</w:p>
    <w:p w14:paraId="79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 Наименование муниципальной услуги: «Выдача градостроительного плана земельного участка».</w:t>
      </w:r>
    </w:p>
    <w:p w14:paraId="7A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 Муниципальная услуга предоставляется а</w:t>
      </w:r>
      <w:r>
        <w:rPr>
          <w:rFonts w:ascii="Times New Roman" w:hAnsi="Times New Roman"/>
          <w:sz w:val="28"/>
        </w:rPr>
        <w:t xml:space="preserve">дминистрацией </w:t>
      </w:r>
      <w:r>
        <w:rPr>
          <w:rStyle w:val="Style_1_ch"/>
          <w:rFonts w:ascii="Times New Roman" w:hAnsi="Times New Roman"/>
          <w:sz w:val="28"/>
        </w:rPr>
        <w:t>Прокопьевского муниципального округа</w:t>
      </w:r>
      <w:r>
        <w:rPr>
          <w:rStyle w:val="Style_1_ch"/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в лице отдела архитектуры и строительства (далее – Уполномоченный орган)</w:t>
      </w:r>
      <w:r>
        <w:rPr>
          <w:rFonts w:ascii="Times New Roman" w:hAnsi="Times New Roman"/>
          <w:sz w:val="28"/>
        </w:rPr>
        <w:t>.</w:t>
      </w:r>
    </w:p>
    <w:p w14:paraId="7B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МФЦ участвует в предоставлении муниципальной услуги в части:</w:t>
      </w:r>
    </w:p>
    <w:p w14:paraId="7C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информирования о порядке предоставления муниципальной услуги;</w:t>
      </w:r>
    </w:p>
    <w:p w14:paraId="7D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приема заявлений и документов, необходимых для предоставления муниципальной услуги;</w:t>
      </w:r>
    </w:p>
    <w:p w14:paraId="7E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выдачи результата предоставления муниципальной услуги.</w:t>
      </w:r>
    </w:p>
    <w:p w14:paraId="7F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предоставлении муниципальной услуги осуществляется взаимодействие с:</w:t>
      </w:r>
    </w:p>
    <w:p w14:paraId="80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Управлением Федеральной службы государственной регистрации, кадастра и картографии по Кемеровской области - Кузбассу;</w:t>
      </w:r>
    </w:p>
    <w:p w14:paraId="81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ф</w:t>
      </w:r>
      <w:r>
        <w:rPr>
          <w:rFonts w:ascii="Times New Roman" w:hAnsi="Times New Roman"/>
          <w:sz w:val="28"/>
        </w:rPr>
        <w:t>илиалом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Кемеровской области - Кузбассу;</w:t>
      </w:r>
    </w:p>
    <w:p w14:paraId="82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Комитет</w:t>
      </w:r>
      <w:r>
        <w:rPr>
          <w:rFonts w:ascii="Times New Roman" w:hAnsi="Times New Roman"/>
          <w:sz w:val="28"/>
        </w:rPr>
        <w:t>ом</w:t>
      </w:r>
      <w:r>
        <w:rPr>
          <w:rFonts w:ascii="Times New Roman" w:hAnsi="Times New Roman"/>
          <w:sz w:val="28"/>
        </w:rPr>
        <w:t xml:space="preserve"> по охране объектов культурного наследия Кузбасса</w:t>
      </w:r>
      <w:r>
        <w:rPr>
          <w:rFonts w:ascii="Times New Roman" w:hAnsi="Times New Roman"/>
          <w:sz w:val="28"/>
        </w:rPr>
        <w:t>;</w:t>
      </w:r>
    </w:p>
    <w:p w14:paraId="83000000">
      <w:pPr>
        <w:pStyle w:val="Style_1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- о</w:t>
      </w:r>
      <w:r>
        <w:rPr>
          <w:rFonts w:ascii="Times New Roman" w:hAnsi="Times New Roman"/>
          <w:color w:themeColor="text1" w:val="000000"/>
          <w:sz w:val="28"/>
        </w:rPr>
        <w:t>рганизации, осуществляющие эксплуатацию сетей инженерно-технического обеспечения.</w:t>
      </w:r>
    </w:p>
    <w:p w14:paraId="84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Заявитель вправе подать заявление на выдачу градостроительного плана земельного участка через </w:t>
      </w:r>
      <w:r>
        <w:rPr>
          <w:rFonts w:ascii="Times New Roman" w:hAnsi="Times New Roman"/>
          <w:color w:themeColor="text1" w:val="000000"/>
          <w:sz w:val="28"/>
        </w:rPr>
        <w:t>МФЦ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по мест</w:t>
      </w:r>
      <w:r>
        <w:rPr>
          <w:rFonts w:ascii="Times New Roman" w:hAnsi="Times New Roman"/>
          <w:color w:themeColor="text1" w:val="000000"/>
          <w:sz w:val="28"/>
        </w:rPr>
        <w:t>у нахождения земельного участка</w:t>
      </w:r>
      <w:r>
        <w:rPr>
          <w:rFonts w:ascii="Times New Roman" w:hAnsi="Times New Roman"/>
          <w:color w:themeColor="text1" w:val="000000"/>
          <w:sz w:val="28"/>
        </w:rPr>
        <w:t xml:space="preserve">, в соответствии с соглашением о взаимодействии между МФЦ и </w:t>
      </w:r>
      <w:r>
        <w:rPr>
          <w:rFonts w:ascii="Times New Roman" w:hAnsi="Times New Roman"/>
          <w:color w:themeColor="text1" w:val="000000"/>
          <w:sz w:val="28"/>
        </w:rPr>
        <w:t>Уполномоченным органом</w:t>
      </w:r>
      <w:r>
        <w:rPr>
          <w:rFonts w:ascii="Times New Roman" w:hAnsi="Times New Roman"/>
          <w:sz w:val="28"/>
        </w:rPr>
        <w:t>, почтовым отправлением или с помощью ЕПГУ, РПГУ (при наличии технической возможности)</w:t>
      </w:r>
      <w:r>
        <w:rPr>
          <w:rFonts w:ascii="Times New Roman" w:hAnsi="Times New Roman"/>
          <w:sz w:val="28"/>
        </w:rPr>
        <w:t xml:space="preserve">, а также </w:t>
      </w:r>
      <w:r>
        <w:rPr>
          <w:rFonts w:ascii="Times New Roman" w:hAnsi="Times New Roman"/>
          <w:sz w:val="28"/>
        </w:rPr>
        <w:t>с использованием государственных информационных систем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</w:t>
      </w:r>
      <w:r>
        <w:rPr>
          <w:rFonts w:ascii="Times New Roman" w:hAnsi="Times New Roman"/>
          <w:sz w:val="28"/>
        </w:rPr>
        <w:t>.</w:t>
      </w:r>
    </w:p>
    <w:p w14:paraId="85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14:paraId="86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 Результат</w:t>
      </w:r>
      <w:r>
        <w:rPr>
          <w:rFonts w:ascii="Times New Roman" w:hAnsi="Times New Roman"/>
          <w:sz w:val="28"/>
        </w:rPr>
        <w:t>ом</w:t>
      </w:r>
      <w:r>
        <w:rPr>
          <w:rFonts w:ascii="Times New Roman" w:hAnsi="Times New Roman"/>
          <w:sz w:val="28"/>
        </w:rPr>
        <w:t xml:space="preserve"> предоставления муниципальной услуги</w:t>
      </w:r>
      <w:r>
        <w:rPr>
          <w:rFonts w:ascii="Times New Roman" w:hAnsi="Times New Roman"/>
          <w:sz w:val="28"/>
        </w:rPr>
        <w:t xml:space="preserve"> является</w:t>
      </w:r>
      <w:r>
        <w:rPr>
          <w:rFonts w:ascii="Times New Roman" w:hAnsi="Times New Roman"/>
          <w:sz w:val="28"/>
        </w:rPr>
        <w:t>:</w:t>
      </w:r>
    </w:p>
    <w:p w14:paraId="87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градостроительный план земельного участка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подготовленный </w:t>
      </w:r>
      <w:r>
        <w:rPr>
          <w:rFonts w:ascii="Times New Roman" w:hAnsi="Times New Roman"/>
          <w:sz w:val="28"/>
        </w:rPr>
        <w:t>Уполномоченным органом</w:t>
      </w:r>
      <w:r>
        <w:rPr>
          <w:rFonts w:ascii="Times New Roman" w:hAnsi="Times New Roman"/>
          <w:sz w:val="28"/>
        </w:rPr>
        <w:t>;</w:t>
      </w:r>
    </w:p>
    <w:p w14:paraId="88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решение об отказе</w:t>
      </w:r>
      <w:r>
        <w:rPr>
          <w:rFonts w:ascii="Times New Roman" w:hAnsi="Times New Roman"/>
          <w:sz w:val="28"/>
        </w:rPr>
        <w:t xml:space="preserve"> в выдаче градостроительного плана земельного участка.</w:t>
      </w:r>
    </w:p>
    <w:p w14:paraId="89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Градостроительный план земельного участка выдается в целях обеспечения субъектов градостроительной деятельности информацией, необходимой для архитектурно-строительного проектирования, строительства, реконструкции объектов капитального строительства в границах земельного участка.</w:t>
      </w:r>
    </w:p>
    <w:p w14:paraId="8A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Источниками информации для подготовки градостроительного плана земельного участка являются документы территориального планирования и градостроительного зонирования, нормативы градостроительного проектирования, документация по планировке территории, сведения, содержащиеся в Едином государственном реестре недвижимости, федеральной государственной информационной системе территориального планирования, государственной информационной системе обеспечения градостроительной деятельности, а также информация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электроснабжения), предоставляемая правообладателями сетей инженерно-технического обеспечения в соответствии с частью 7 статьи 57.3 </w:t>
      </w:r>
      <w:r>
        <w:rPr>
          <w:rFonts w:ascii="Times New Roman" w:hAnsi="Times New Roman"/>
          <w:sz w:val="28"/>
        </w:rPr>
        <w:t>Градостроительного кодекса Российской Федерации</w:t>
      </w:r>
      <w:r>
        <w:rPr>
          <w:rFonts w:ascii="Times New Roman" w:hAnsi="Times New Roman"/>
          <w:sz w:val="28"/>
        </w:rPr>
        <w:t>.</w:t>
      </w:r>
    </w:p>
    <w:p w14:paraId="8B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Результат предоставления муниципальной услуги может быть получен:</w:t>
      </w:r>
    </w:p>
    <w:p w14:paraId="8C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z w:val="28"/>
        </w:rPr>
        <w:t>Уполномоченном органе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 бумажном носителе при личном обращении;</w:t>
      </w:r>
    </w:p>
    <w:p w14:paraId="8D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в МФЦ на бумажном носителе при личном обращении</w:t>
      </w:r>
    </w:p>
    <w:p w14:paraId="8E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почтовым отправлением</w:t>
      </w:r>
      <w:r>
        <w:rPr>
          <w:rFonts w:ascii="Times New Roman" w:hAnsi="Times New Roman"/>
          <w:sz w:val="28"/>
        </w:rPr>
        <w:t>;</w:t>
      </w:r>
    </w:p>
    <w:p w14:paraId="8F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z w:val="28"/>
        </w:rPr>
        <w:t xml:space="preserve"> ЕПГУ,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РПГУ (при наличии технической возможности)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 xml:space="preserve">а также </w:t>
      </w:r>
      <w:r>
        <w:rPr>
          <w:rFonts w:ascii="Times New Roman" w:hAnsi="Times New Roman"/>
          <w:sz w:val="28"/>
        </w:rPr>
        <w:t xml:space="preserve">с использованием государственных информационных систем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деятельности, </w:t>
      </w:r>
      <w:r>
        <w:rPr>
          <w:rFonts w:ascii="Times New Roman" w:hAnsi="Times New Roman"/>
          <w:sz w:val="28"/>
        </w:rPr>
        <w:t>в том числе в форме электронного документа, подписанного электронной подписью</w:t>
      </w:r>
      <w:r>
        <w:rPr>
          <w:rFonts w:ascii="Times New Roman" w:hAnsi="Times New Roman"/>
          <w:sz w:val="28"/>
        </w:rPr>
        <w:t>.</w:t>
      </w:r>
    </w:p>
    <w:p w14:paraId="90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Основаниями для отказа в подготовке градостроительного плана земельного участка являются: </w:t>
      </w:r>
    </w:p>
    <w:p w14:paraId="91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с заявлением о выдаче градостроительного плана земельного участка обратилось лицо, не предусмотренное в пункте 1.2 настоящего регламента;</w:t>
      </w:r>
    </w:p>
    <w:p w14:paraId="92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отсутствие утвержденной документации по планировке территории, в случае, если в соответствии с федеральными законами размещение объекта капитального строительства не допускается при отсутствии такой документации.</w:t>
      </w:r>
    </w:p>
    <w:p w14:paraId="93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При этом в отношении земельного участка, расположенного в границах территории, в отношении которой принято решение о комплексном развитии территории, выдача градостроительного плана земельного участка допускается только при наличии документации по планировке территории, утвержденной в соответствии с договором о комплексном развитии территории (за исключением случаев, установленных нормативным правовым актом Кемеровской области - Кузбасса)</w:t>
      </w:r>
      <w:r>
        <w:rPr>
          <w:rStyle w:val="Style_1_ch"/>
          <w:rFonts w:ascii="Times New Roman" w:hAnsi="Times New Roman"/>
          <w:sz w:val="28"/>
        </w:rPr>
        <w:t>.</w:t>
      </w:r>
    </w:p>
    <w:p w14:paraId="94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з</w:t>
      </w:r>
      <w:r>
        <w:rPr>
          <w:rFonts w:ascii="Times New Roman" w:hAnsi="Times New Roman"/>
          <w:sz w:val="28"/>
        </w:rPr>
        <w:t xml:space="preserve">емельный участок не образован в соответствии с земельным законодательством на основании утвержденных проекта межевания территории и (или) схемы расположения земельного участка или земельных участков на кадастровом плане территории, за исключением случаев, предусмотренных частями 1.1 или 1.2 статьи 57.3 </w:t>
      </w:r>
      <w:r>
        <w:rPr>
          <w:rFonts w:ascii="Times New Roman" w:hAnsi="Times New Roman"/>
          <w:sz w:val="28"/>
        </w:rPr>
        <w:t>Градостроительного кодекса Российской Федерации</w:t>
      </w:r>
      <w:r>
        <w:rPr>
          <w:rFonts w:ascii="Times New Roman" w:hAnsi="Times New Roman"/>
          <w:sz w:val="28"/>
        </w:rPr>
        <w:t>.</w:t>
      </w:r>
    </w:p>
    <w:p w14:paraId="95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2.4. </w:t>
      </w:r>
      <w:r>
        <w:rPr>
          <w:rFonts w:ascii="Times New Roman" w:hAnsi="Times New Roman"/>
          <w:sz w:val="28"/>
        </w:rPr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муниципальной услуги</w:t>
      </w:r>
      <w:r>
        <w:rPr>
          <w:rFonts w:ascii="Times New Roman" w:hAnsi="Times New Roman"/>
          <w:sz w:val="28"/>
        </w:rPr>
        <w:t>, в случае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услуги.</w:t>
      </w:r>
    </w:p>
    <w:p w14:paraId="96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Уполномоченный орган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 течение </w:t>
      </w:r>
      <w:r>
        <w:rPr>
          <w:rFonts w:ascii="Times New Roman" w:hAnsi="Times New Roman"/>
          <w:sz w:val="28"/>
        </w:rPr>
        <w:t>14</w:t>
      </w:r>
      <w:r>
        <w:rPr>
          <w:rFonts w:ascii="Times New Roman" w:hAnsi="Times New Roman"/>
          <w:sz w:val="28"/>
        </w:rPr>
        <w:t xml:space="preserve"> рабочих дней после получения заявления, осуществляет подготовку, регистрацию градостроительного плана земельного участка и выдает его Заявителю.</w:t>
      </w:r>
    </w:p>
    <w:p w14:paraId="97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</w:t>
      </w:r>
      <w:r>
        <w:rPr>
          <w:rFonts w:ascii="Times New Roman" w:hAnsi="Times New Roman"/>
          <w:sz w:val="28"/>
        </w:rPr>
        <w:t>подачи</w:t>
      </w:r>
      <w:r>
        <w:rPr>
          <w:rFonts w:ascii="Times New Roman" w:hAnsi="Times New Roman"/>
          <w:sz w:val="28"/>
        </w:rPr>
        <w:t xml:space="preserve"> документов в МФЦ срок предоставления муниципальной услуги исчисляется </w:t>
      </w:r>
      <w:r>
        <w:rPr>
          <w:rFonts w:ascii="Times New Roman" w:hAnsi="Times New Roman"/>
          <w:sz w:val="28"/>
        </w:rPr>
        <w:t xml:space="preserve">со дня поступления в </w:t>
      </w:r>
      <w:r>
        <w:rPr>
          <w:rFonts w:ascii="Times New Roman" w:hAnsi="Times New Roman"/>
          <w:sz w:val="28"/>
        </w:rPr>
        <w:t>Уполномоченный орган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документов </w:t>
      </w:r>
      <w:r>
        <w:rPr>
          <w:rFonts w:ascii="Times New Roman" w:hAnsi="Times New Roman"/>
          <w:sz w:val="28"/>
        </w:rPr>
        <w:t>из МФЦ</w:t>
      </w:r>
      <w:r>
        <w:rPr>
          <w:rFonts w:ascii="Times New Roman" w:hAnsi="Times New Roman"/>
          <w:sz w:val="28"/>
        </w:rPr>
        <w:t>.</w:t>
      </w:r>
    </w:p>
    <w:p w14:paraId="98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Приостановление предоставления муниципальной услуги законодательством Российской Федерации не предусмотрено.</w:t>
      </w:r>
    </w:p>
    <w:p w14:paraId="99000000">
      <w:pPr>
        <w:pStyle w:val="Style_1"/>
        <w:ind w:firstLine="709" w:left="0"/>
        <w:jc w:val="both"/>
        <w:rPr>
          <w:rFonts w:ascii="Times New Roman" w:hAnsi="Times New Roman"/>
          <w:strike w:val="1"/>
          <w:color w:val="FF0000"/>
          <w:sz w:val="28"/>
          <w:u w:val="single"/>
        </w:rPr>
      </w:pPr>
      <w:r>
        <w:rPr>
          <w:rFonts w:ascii="Times New Roman" w:hAnsi="Times New Roman"/>
          <w:sz w:val="28"/>
        </w:rPr>
        <w:t xml:space="preserve"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</w:t>
      </w:r>
      <w:r>
        <w:rPr>
          <w:rFonts w:ascii="Times New Roman" w:hAnsi="Times New Roman"/>
          <w:sz w:val="28"/>
        </w:rPr>
        <w:t>Уполномоченного органа</w:t>
      </w:r>
      <w:r>
        <w:rPr>
          <w:rFonts w:ascii="Times New Roman" w:hAnsi="Times New Roman"/>
          <w:sz w:val="28"/>
        </w:rPr>
        <w:t>, в федеральном реестре, на</w:t>
      </w:r>
      <w:r>
        <w:rPr>
          <w:rFonts w:ascii="Times New Roman" w:hAnsi="Times New Roman"/>
          <w:sz w:val="28"/>
        </w:rPr>
        <w:t xml:space="preserve"> ЕПГУ,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РПГУ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</w:p>
    <w:p w14:paraId="9A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Уполномоченный орган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обеспечивает размещение и актуализацию перечня нормативных правовых актов, регулирующих предоставление муниципальной услуги, на своем официальном сайте, а также в соответствующем разделе федерального реестра</w:t>
      </w:r>
      <w:r>
        <w:rPr>
          <w:rFonts w:ascii="Times New Roman" w:hAnsi="Times New Roman"/>
          <w:sz w:val="28"/>
        </w:rPr>
        <w:t>.</w:t>
      </w:r>
    </w:p>
    <w:p w14:paraId="9B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2.6. Исчерпывающий перечень документов, необходимых в </w:t>
      </w:r>
      <w:r>
        <w:rPr>
          <w:rFonts w:ascii="Times New Roman" w:hAnsi="Times New Roman"/>
          <w:sz w:val="28"/>
        </w:rPr>
        <w:t>соответствии с законодательными или иными нормативными правовыми актами для предоставления муниципальной услуги, услуг, необходимых и обязательных для предоставления муниципальной услуги.</w:t>
      </w:r>
    </w:p>
    <w:p w14:paraId="9C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bookmarkStart w:id="2" w:name="P147"/>
      <w:bookmarkEnd w:id="2"/>
      <w:r>
        <w:rPr>
          <w:rFonts w:ascii="Times New Roman" w:hAnsi="Times New Roman"/>
          <w:sz w:val="28"/>
        </w:rPr>
        <w:t>2.6.1. Исчерпывающий перечень документов, необходимых для предоставления муниципальной услуги.</w:t>
      </w:r>
    </w:p>
    <w:p w14:paraId="9D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целях получения градостроительного плана земельного участка правообладатель земельного участка, иное лицо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обращаются с заявлением </w:t>
      </w:r>
      <w:r>
        <w:rPr>
          <w:rFonts w:ascii="Times New Roman" w:hAnsi="Times New Roman"/>
          <w:sz w:val="28"/>
        </w:rPr>
        <w:t xml:space="preserve">по форме согласно приложению № 1 к настоящему регламенту (далее по тексту - заявление) </w:t>
      </w: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z w:val="28"/>
        </w:rPr>
        <w:t>Уполномоченный орган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 месту нахождения земельного участка.</w:t>
      </w:r>
    </w:p>
    <w:p w14:paraId="9E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2.6.1.1. </w:t>
      </w:r>
      <w:r>
        <w:rPr>
          <w:rFonts w:ascii="Times New Roman" w:hAnsi="Times New Roman"/>
          <w:sz w:val="28"/>
        </w:rPr>
        <w:t>Заявление о выдаче градостроительного плана земельного участка также может быть направлено в Уполномоченный орган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почтовым отправлением или</w:t>
      </w:r>
      <w:r>
        <w:rPr>
          <w:rFonts w:ascii="Times New Roman" w:hAnsi="Times New Roman"/>
          <w:sz w:val="28"/>
        </w:rPr>
        <w:t xml:space="preserve"> в форме электронного документа, подписанного электронной подписью, через</w:t>
      </w:r>
      <w:r>
        <w:rPr>
          <w:rFonts w:ascii="Times New Roman" w:hAnsi="Times New Roman"/>
          <w:sz w:val="28"/>
        </w:rPr>
        <w:t xml:space="preserve"> ЕПГУ,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РПГУ (при наличии технической возможности)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 xml:space="preserve">с использованием государственных информационных систем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</w:t>
      </w:r>
      <w:r>
        <w:rPr>
          <w:rFonts w:ascii="Times New Roman" w:hAnsi="Times New Roman"/>
          <w:sz w:val="28"/>
        </w:rPr>
        <w:t xml:space="preserve">или подано Заявителем через </w:t>
      </w:r>
      <w:r>
        <w:rPr>
          <w:rFonts w:ascii="Times New Roman" w:hAnsi="Times New Roman"/>
          <w:sz w:val="28"/>
        </w:rPr>
        <w:t>МФЦ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Заявителю предоставляется возможность получения бланка заявления в электронном виде с помощью</w:t>
      </w:r>
      <w:r>
        <w:rPr>
          <w:rFonts w:ascii="Times New Roman" w:hAnsi="Times New Roman"/>
          <w:sz w:val="28"/>
        </w:rPr>
        <w:t xml:space="preserve"> ЕПГУ,</w:t>
      </w:r>
      <w:r>
        <w:rPr>
          <w:rFonts w:ascii="Times New Roman" w:hAnsi="Times New Roman"/>
          <w:sz w:val="28"/>
        </w:rPr>
        <w:t xml:space="preserve"> РПГУ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 xml:space="preserve">а также </w:t>
      </w:r>
      <w:r>
        <w:rPr>
          <w:rFonts w:ascii="Times New Roman" w:hAnsi="Times New Roman"/>
          <w:sz w:val="28"/>
        </w:rPr>
        <w:t>с использованием государственных информационных систем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</w:t>
      </w:r>
      <w:r>
        <w:rPr>
          <w:rFonts w:ascii="Times New Roman" w:hAnsi="Times New Roman"/>
          <w:sz w:val="28"/>
        </w:rPr>
        <w:t xml:space="preserve"> (в зависимости от выбора Заявителя).</w:t>
      </w:r>
      <w:r>
        <w:rPr>
          <w:rFonts w:ascii="Times New Roman" w:hAnsi="Times New Roman"/>
          <w:sz w:val="28"/>
        </w:rPr>
        <w:t xml:space="preserve"> </w:t>
      </w:r>
    </w:p>
    <w:p w14:paraId="9F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запроса осуществляется посредством заполнения электро</w:t>
      </w:r>
      <w:r>
        <w:rPr>
          <w:rFonts w:ascii="Times New Roman" w:hAnsi="Times New Roman"/>
          <w:sz w:val="28"/>
        </w:rPr>
        <w:t>нной формы запроса на</w:t>
      </w:r>
      <w:r>
        <w:rPr>
          <w:rFonts w:ascii="Times New Roman" w:hAnsi="Times New Roman"/>
          <w:sz w:val="28"/>
        </w:rPr>
        <w:t xml:space="preserve"> ЕПГУ,</w:t>
      </w:r>
      <w:r>
        <w:rPr>
          <w:rFonts w:ascii="Times New Roman" w:hAnsi="Times New Roman"/>
          <w:sz w:val="28"/>
        </w:rPr>
        <w:t xml:space="preserve"> РПГУ (при</w:t>
      </w:r>
      <w:r>
        <w:rPr>
          <w:rFonts w:ascii="Times New Roman" w:hAnsi="Times New Roman"/>
          <w:sz w:val="28"/>
        </w:rPr>
        <w:t xml:space="preserve"> наличии технической возможности)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либо </w:t>
      </w:r>
      <w:r>
        <w:rPr>
          <w:rFonts w:ascii="Times New Roman" w:hAnsi="Times New Roman"/>
          <w:sz w:val="28"/>
        </w:rPr>
        <w:t xml:space="preserve">с использованием государственных информационных систем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деятельности, </w:t>
      </w:r>
      <w:r>
        <w:rPr>
          <w:rFonts w:ascii="Times New Roman" w:hAnsi="Times New Roman"/>
          <w:sz w:val="28"/>
        </w:rPr>
        <w:t>без необходимости дополнительной подачи запроса в какой-либо иной форме, при этом на</w:t>
      </w:r>
      <w:r>
        <w:rPr>
          <w:rFonts w:ascii="Times New Roman" w:hAnsi="Times New Roman"/>
          <w:sz w:val="28"/>
        </w:rPr>
        <w:t xml:space="preserve"> ЕПГУ,</w:t>
      </w:r>
      <w:r>
        <w:rPr>
          <w:rFonts w:ascii="Times New Roman" w:hAnsi="Times New Roman"/>
          <w:sz w:val="28"/>
        </w:rPr>
        <w:t xml:space="preserve"> РПГУ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в</w:t>
      </w:r>
      <w:r>
        <w:rPr>
          <w:rFonts w:ascii="Times New Roman" w:hAnsi="Times New Roman"/>
          <w:sz w:val="28"/>
        </w:rPr>
        <w:t xml:space="preserve"> государственных информационных системах обеспечения градостроительной деятельности с функциями автоматизированной информационно-аналитической</w:t>
      </w:r>
      <w:r>
        <w:rPr>
          <w:rFonts w:ascii="Times New Roman" w:hAnsi="Times New Roman"/>
          <w:sz w:val="28"/>
        </w:rPr>
        <w:t xml:space="preserve"> поддержки осуществления полномочий в области градостроительной деятельности,</w:t>
      </w:r>
      <w:r>
        <w:rPr>
          <w:rFonts w:ascii="Times New Roman" w:hAnsi="Times New Roman"/>
          <w:sz w:val="28"/>
        </w:rPr>
        <w:t xml:space="preserve"> размещаются образцы заполнения электронной формы запроса.</w:t>
      </w:r>
    </w:p>
    <w:p w14:paraId="A0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2.6.1.2. </w:t>
      </w:r>
      <w:r>
        <w:rPr>
          <w:rFonts w:ascii="Times New Roman" w:hAnsi="Times New Roman"/>
          <w:sz w:val="28"/>
        </w:rPr>
        <w:t>В случае, если заявление о выдаче градостроительного плана земельного участка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представитель заявителя вправе представить:</w:t>
      </w:r>
    </w:p>
    <w:p w14:paraId="A1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2.6.1.2.1. О</w:t>
      </w:r>
      <w:r>
        <w:rPr>
          <w:rFonts w:ascii="Times New Roman" w:hAnsi="Times New Roman"/>
          <w:sz w:val="28"/>
        </w:rPr>
        <w:t>формленную в соответствии с законодательством Российской Федерации доверенность (для физических лиц);</w:t>
      </w:r>
    </w:p>
    <w:p w14:paraId="A2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2.6.1.2.2. О</w:t>
      </w:r>
      <w:r>
        <w:rPr>
          <w:rFonts w:ascii="Times New Roman" w:hAnsi="Times New Roman"/>
          <w:sz w:val="28"/>
        </w:rPr>
        <w:t>формленную в соответствии с законодательством Российской Федерации доверенность, заверенную печатью Заявителя и подписанную руководителем Заявителя или уполномоченным этим руководителем лицом (для юридических лиц);</w:t>
      </w:r>
    </w:p>
    <w:p w14:paraId="A3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2.6.1.2.3. К</w:t>
      </w:r>
      <w:r>
        <w:rPr>
          <w:rFonts w:ascii="Times New Roman" w:hAnsi="Times New Roman"/>
          <w:sz w:val="28"/>
        </w:rPr>
        <w:t>опию решения о назначении или об избрании на должность, либо приказ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14:paraId="A4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случае, если земельный участок для размещения объектов федерального значения, объектов регионального значения, объектов местного значения образуется из земель и (или) земельных участков, которые находятся в государственной или муниципальной собственности и которые не обременены правами третьих лиц, за исключением сервитута, публичного сервитута, выдача градостроительного плана земельного участка допускается до образования такого земельного участка в соответствии с земельным законодательством на основании утвержденных проекта межевания территории и (или) схемы расположения земельного участка или земельных участков на кадастровом плане территории.</w:t>
      </w:r>
    </w:p>
    <w:p w14:paraId="A5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В случае, если в соответствии с </w:t>
      </w:r>
      <w:r>
        <w:rPr>
          <w:rFonts w:ascii="Times New Roman" w:hAnsi="Times New Roman"/>
          <w:sz w:val="28"/>
        </w:rPr>
        <w:t>Градостроительным кодексом Российской Федерации</w:t>
      </w:r>
      <w:r>
        <w:rPr>
          <w:rStyle w:val="Style_1_ch"/>
          <w:rFonts w:ascii="Times New Roman" w:hAnsi="Times New Roman"/>
          <w:sz w:val="28"/>
        </w:rPr>
        <w:t>,</w:t>
      </w:r>
      <w:r>
        <w:rPr>
          <w:rStyle w:val="Style_1_ch"/>
          <w:rFonts w:ascii="Times New Roman" w:hAnsi="Times New Roman"/>
          <w:sz w:val="28"/>
        </w:rPr>
        <w:t xml:space="preserve"> иными федеральными законами размещение объекта капитального строительства не допускается при отсутствии документации по планировке территории, выдача градостроительного плана земельного участка для архитектурно-строительного проектирования, получения разрешения на строительство такого объекта капитального строительства допускается только после утверждения такой документации по планировке территории. При этом в отношении земельного участка, расположенного в границах территории, в отношении которой принято решение о комплексном развитии территории, выдача градостроительного плана земельного участка допускается только при наличии документации по планировке территории, утвержденной в соответствии с договором о комплексном развитии территории (за исключением случаев, установленных нормативным правовым актом Кемеровской области - Кузбасса)</w:t>
      </w:r>
      <w:r>
        <w:rPr>
          <w:rStyle w:val="Style_1_ch"/>
          <w:rFonts w:ascii="Times New Roman" w:hAnsi="Times New Roman"/>
          <w:sz w:val="28"/>
        </w:rPr>
        <w:t xml:space="preserve">. </w:t>
      </w:r>
    </w:p>
    <w:p w14:paraId="A6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2.6.2</w:t>
      </w:r>
      <w:r>
        <w:rPr>
          <w:rStyle w:val="Style_1_ch"/>
          <w:rFonts w:ascii="Times New Roman" w:hAnsi="Times New Roman"/>
          <w:sz w:val="28"/>
        </w:rPr>
        <w:t xml:space="preserve">. </w:t>
      </w:r>
      <w:r>
        <w:rPr>
          <w:rStyle w:val="Style_1_ch"/>
          <w:rFonts w:ascii="Times New Roman" w:hAnsi="Times New Roman"/>
          <w:sz w:val="28"/>
        </w:rPr>
        <w:t>Исчерпывающий перечень документов, нео</w:t>
      </w:r>
      <w:r>
        <w:rPr>
          <w:rFonts w:ascii="Times New Roman" w:hAnsi="Times New Roman"/>
          <w:sz w:val="28"/>
        </w:rPr>
        <w:t>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предоставления.</w:t>
      </w:r>
    </w:p>
    <w:p w14:paraId="A7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заявлению о выдаче градостроительного плана земельного участка Заявитель вправе </w:t>
      </w:r>
      <w:r>
        <w:rPr>
          <w:rFonts w:ascii="Times New Roman" w:hAnsi="Times New Roman"/>
          <w:sz w:val="28"/>
        </w:rPr>
        <w:t>пред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ставить следующие документы</w:t>
      </w:r>
      <w:r>
        <w:rPr>
          <w:rFonts w:ascii="Times New Roman" w:hAnsi="Times New Roman"/>
          <w:sz w:val="28"/>
        </w:rPr>
        <w:t>:</w:t>
      </w:r>
    </w:p>
    <w:p w14:paraId="A8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2.6.2.1. В</w:t>
      </w:r>
      <w:r>
        <w:rPr>
          <w:rFonts w:ascii="Times New Roman" w:hAnsi="Times New Roman"/>
          <w:sz w:val="28"/>
        </w:rPr>
        <w:t>ыписк</w:t>
      </w:r>
      <w:r>
        <w:rPr>
          <w:rFonts w:ascii="Times New Roman" w:hAnsi="Times New Roman"/>
          <w:sz w:val="28"/>
        </w:rPr>
        <w:t>у(</w:t>
      </w:r>
      <w:r>
        <w:rPr>
          <w:rFonts w:ascii="Times New Roman" w:hAnsi="Times New Roman"/>
          <w:sz w:val="28"/>
        </w:rPr>
        <w:t>и) из Единого государственного реестра недвижимо</w:t>
      </w:r>
      <w:r>
        <w:rPr>
          <w:rFonts w:ascii="Times New Roman" w:hAnsi="Times New Roman"/>
          <w:sz w:val="28"/>
        </w:rPr>
        <w:t>сти</w:t>
      </w:r>
      <w:r>
        <w:rPr>
          <w:rFonts w:ascii="Times New Roman" w:hAnsi="Times New Roman"/>
          <w:sz w:val="28"/>
        </w:rPr>
        <w:t xml:space="preserve"> на здание(я), строение(я), сооружение(я), расположенные в </w:t>
      </w:r>
      <w:r>
        <w:rPr>
          <w:rFonts w:ascii="Times New Roman" w:hAnsi="Times New Roman"/>
          <w:sz w:val="28"/>
        </w:rPr>
        <w:t>границах рассматриваемого земельного участка.</w:t>
      </w:r>
    </w:p>
    <w:p w14:paraId="A9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2.6.2.2. В</w:t>
      </w:r>
      <w:r>
        <w:rPr>
          <w:rFonts w:ascii="Times New Roman" w:hAnsi="Times New Roman"/>
          <w:sz w:val="28"/>
        </w:rPr>
        <w:t>ыписку из Единого государственного реестра недвижимо</w:t>
      </w:r>
      <w:r>
        <w:rPr>
          <w:rFonts w:ascii="Times New Roman" w:hAnsi="Times New Roman"/>
          <w:sz w:val="28"/>
        </w:rPr>
        <w:t xml:space="preserve">сти </w:t>
      </w:r>
      <w:r>
        <w:rPr>
          <w:rFonts w:ascii="Times New Roman" w:hAnsi="Times New Roman"/>
          <w:sz w:val="28"/>
        </w:rPr>
        <w:t>на земельный участок.</w:t>
      </w:r>
    </w:p>
    <w:p w14:paraId="AA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2.6.2.3. К</w:t>
      </w:r>
      <w:r>
        <w:rPr>
          <w:rFonts w:ascii="Times New Roman" w:hAnsi="Times New Roman"/>
          <w:sz w:val="28"/>
        </w:rPr>
        <w:t>адастровый паспорт земельного участка, в котором содержится описание всех частей земельного участка, занятых объектами недвижимости.</w:t>
      </w:r>
    </w:p>
    <w:p w14:paraId="AB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2.6.2.4. К</w:t>
      </w:r>
      <w:r>
        <w:rPr>
          <w:rFonts w:ascii="Times New Roman" w:hAnsi="Times New Roman"/>
          <w:sz w:val="28"/>
        </w:rPr>
        <w:t>адастровые паспорта объектов недвижимости, расположенных в границах земельного участка.</w:t>
      </w:r>
    </w:p>
    <w:p w14:paraId="AC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2.6.2.5. И</w:t>
      </w:r>
      <w:r>
        <w:rPr>
          <w:rFonts w:ascii="Times New Roman" w:hAnsi="Times New Roman"/>
          <w:sz w:val="28"/>
        </w:rPr>
        <w:t xml:space="preserve">нформационное письмо из </w:t>
      </w:r>
      <w:r>
        <w:rPr>
          <w:rFonts w:ascii="Times New Roman" w:hAnsi="Times New Roman"/>
          <w:sz w:val="28"/>
        </w:rPr>
        <w:t>Комитета по охране объектов культурного наследия Кузбасса.</w:t>
      </w:r>
    </w:p>
    <w:p w14:paraId="AD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2.6.2.6. И</w:t>
      </w:r>
      <w:r>
        <w:rPr>
          <w:rFonts w:ascii="Times New Roman" w:hAnsi="Times New Roman"/>
          <w:sz w:val="28"/>
        </w:rPr>
        <w:t>нформацию о технических условиях подключения объектов капитального строительства к сетям инженерно-технического обеспечения</w:t>
      </w:r>
      <w:r>
        <w:rPr>
          <w:rStyle w:val="Style_1_ch"/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>(за исключением сетей электроснабжения)</w:t>
      </w:r>
      <w:r>
        <w:rPr>
          <w:rStyle w:val="Style_1_ch"/>
          <w:rFonts w:ascii="Times New Roman" w:hAnsi="Times New Roman"/>
          <w:sz w:val="28"/>
        </w:rPr>
        <w:t>.</w:t>
      </w:r>
    </w:p>
    <w:p w14:paraId="AE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если Заявитель не представил указанные документы самостоятельно, </w:t>
      </w:r>
      <w:r>
        <w:rPr>
          <w:rFonts w:ascii="Times New Roman" w:hAnsi="Times New Roman"/>
          <w:sz w:val="28"/>
        </w:rPr>
        <w:t>Уполномоченный орган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запрашивает их в рамках межведомственного электронного взаимодействия.</w:t>
      </w:r>
    </w:p>
    <w:p w14:paraId="AF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Предельный срок предоставления документов в электронном виде из других органов в рамках системы межведомственного электронного взаимодействия составляет 5 рабочих дней.</w:t>
      </w:r>
    </w:p>
    <w:p w14:paraId="B0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Неполучение или несвоевременное получение документов, запрошенных в порядке межведомственного информационного взаимодействия, не может являться основанием для отказа в предоставлении муниципальной услуги.     </w:t>
      </w:r>
    </w:p>
    <w:p w14:paraId="B1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2.7. </w:t>
      </w:r>
      <w:r>
        <w:rPr>
          <w:rFonts w:ascii="Times New Roman" w:hAnsi="Times New Roman"/>
          <w:sz w:val="28"/>
        </w:rPr>
        <w:t>Уполномоченный орган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не вправе требовать от Заявителя или его представителя:</w:t>
      </w:r>
    </w:p>
    <w:p w14:paraId="B2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2.7.</w:t>
      </w:r>
      <w:r>
        <w:rPr>
          <w:rFonts w:ascii="Times New Roman" w:hAnsi="Times New Roman"/>
          <w:sz w:val="28"/>
        </w:rPr>
        <w:t>1. П</w:t>
      </w:r>
      <w:r>
        <w:rPr>
          <w:rFonts w:ascii="Times New Roman" w:hAnsi="Times New Roman"/>
          <w:sz w:val="28"/>
        </w:rPr>
        <w:t>ред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14:paraId="B3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2.8. Исчерпывающий перечень оснований для отказа в приеме документов, необходимых для предоставления муниципальной услуги.</w:t>
      </w:r>
    </w:p>
    <w:p w14:paraId="B4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Отказ в приеме документов, необходимых для предоставления муниципальной услуги, законодательством Российской Федерации не предусмотрен.</w:t>
      </w:r>
    </w:p>
    <w:p w14:paraId="B5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2.9. Исчерпывающий перечень оснований для приостановления и (или) </w:t>
      </w:r>
      <w:r>
        <w:rPr>
          <w:rFonts w:ascii="Times New Roman" w:hAnsi="Times New Roman"/>
          <w:sz w:val="28"/>
        </w:rPr>
        <w:t>отказа в предоставлении муниципальной услуги.</w:t>
      </w:r>
    </w:p>
    <w:p w14:paraId="B6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bookmarkStart w:id="3" w:name="P219"/>
      <w:bookmarkEnd w:id="3"/>
      <w:r>
        <w:rPr>
          <w:rFonts w:ascii="Times New Roman" w:hAnsi="Times New Roman"/>
          <w:sz w:val="28"/>
        </w:rPr>
        <w:t>Приостановление и отказ в предоставлении муниципальной услуги законодательством Российской Федерации не предусмотрены.</w:t>
      </w:r>
    </w:p>
    <w:p w14:paraId="B7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2.10. Ра</w:t>
      </w:r>
      <w:r>
        <w:rPr>
          <w:rFonts w:ascii="Times New Roman" w:hAnsi="Times New Roman"/>
          <w:sz w:val="28"/>
        </w:rPr>
        <w:t>змер платы, взимаемой с заявителя при предоставлении муниципальной услуги, и спо</w:t>
      </w:r>
      <w:r>
        <w:rPr>
          <w:rFonts w:ascii="Times New Roman" w:hAnsi="Times New Roman"/>
          <w:sz w:val="28"/>
        </w:rPr>
        <w:t>собы ее взимания.</w:t>
      </w:r>
    </w:p>
    <w:p w14:paraId="B8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Предоставление муниципальной услуги осуществляется бесплатно.</w:t>
      </w:r>
    </w:p>
    <w:p w14:paraId="B9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2.11. Максимальный срок ожидания в очереди при подаче заявителем запроса о предоставлении муниципальной услуги и при получении результата предоставления таких услуг не должен превышать 15 минут.</w:t>
      </w:r>
    </w:p>
    <w:p w14:paraId="BA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</w:p>
    <w:p w14:paraId="BB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2.12. Срок регистрации запроса Заявителя о предоставлении муниципальной услуги.</w:t>
      </w:r>
    </w:p>
    <w:p w14:paraId="BC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Заявление, представленное Заявителем лично либо его представителем, регистрируется в установленном порядке в </w:t>
      </w:r>
      <w:r>
        <w:rPr>
          <w:rFonts w:ascii="Times New Roman" w:hAnsi="Times New Roman"/>
          <w:sz w:val="28"/>
        </w:rPr>
        <w:t>Уполномоченном органе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 течение </w:t>
      </w:r>
      <w:r>
        <w:rPr>
          <w:rFonts w:ascii="Times New Roman" w:hAnsi="Times New Roman"/>
          <w:sz w:val="28"/>
        </w:rPr>
        <w:t xml:space="preserve">1 рабочего дня </w:t>
      </w:r>
      <w:r>
        <w:rPr>
          <w:rFonts w:ascii="Times New Roman" w:hAnsi="Times New Roman"/>
          <w:sz w:val="28"/>
        </w:rPr>
        <w:t>с даты поступления</w:t>
      </w:r>
      <w:r>
        <w:rPr>
          <w:rFonts w:ascii="Times New Roman" w:hAnsi="Times New Roman"/>
          <w:sz w:val="28"/>
        </w:rPr>
        <w:t xml:space="preserve"> такого заявления.</w:t>
      </w:r>
    </w:p>
    <w:p w14:paraId="BD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Заявление, представленное Заявителем либо его представителем через МФЦ, регистрируется в установленном порядке </w:t>
      </w: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z w:val="28"/>
        </w:rPr>
        <w:t>Уполномоченном органе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 день поступления от МФЦ.</w:t>
      </w:r>
    </w:p>
    <w:p w14:paraId="BE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Заявление, поступившее в электронной форме на</w:t>
      </w:r>
      <w:r>
        <w:rPr>
          <w:rFonts w:ascii="Times New Roman" w:hAnsi="Times New Roman"/>
          <w:sz w:val="28"/>
        </w:rPr>
        <w:t xml:space="preserve"> ЕПГУ,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РПГУ (при наличии технической возможности)</w:t>
      </w:r>
      <w:r>
        <w:rPr>
          <w:rFonts w:ascii="Times New Roman" w:hAnsi="Times New Roman"/>
          <w:sz w:val="28"/>
        </w:rPr>
        <w:t xml:space="preserve">, регистрируется в установленном порядке </w:t>
      </w: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z w:val="28"/>
        </w:rPr>
        <w:t>Уполномоченном органе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 день его поступления</w:t>
      </w:r>
      <w:r>
        <w:rPr>
          <w:rFonts w:ascii="Times New Roman" w:hAnsi="Times New Roman"/>
          <w:sz w:val="28"/>
        </w:rPr>
        <w:t xml:space="preserve"> в случае отсутствия автоматической регистрации запросов на</w:t>
      </w:r>
      <w:r>
        <w:rPr>
          <w:rFonts w:ascii="Times New Roman" w:hAnsi="Times New Roman"/>
          <w:sz w:val="28"/>
        </w:rPr>
        <w:t xml:space="preserve"> ЕПГУ,</w:t>
      </w:r>
      <w:r>
        <w:rPr>
          <w:rFonts w:ascii="Times New Roman" w:hAnsi="Times New Roman"/>
          <w:sz w:val="28"/>
        </w:rPr>
        <w:t xml:space="preserve"> РПГУ</w:t>
      </w:r>
      <w:r>
        <w:rPr>
          <w:rFonts w:ascii="Times New Roman" w:hAnsi="Times New Roman"/>
          <w:sz w:val="28"/>
        </w:rPr>
        <w:t>. Заявление, поступившее в нерабочее время, регистрируется в первый рабочий день.</w:t>
      </w:r>
    </w:p>
    <w:p w14:paraId="BF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2.13.</w:t>
      </w:r>
      <w:r>
        <w:rPr>
          <w:rStyle w:val="Style_1_ch"/>
          <w:rFonts w:ascii="Times New Roman" w:hAnsi="Times New Roman"/>
          <w:sz w:val="28"/>
        </w:rPr>
        <w:t xml:space="preserve"> Т</w:t>
      </w:r>
      <w:r>
        <w:rPr>
          <w:rStyle w:val="Style_1_ch"/>
          <w:rFonts w:ascii="Times New Roman" w:hAnsi="Times New Roman"/>
          <w:sz w:val="28"/>
        </w:rPr>
        <w:t>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r>
        <w:rPr>
          <w:rStyle w:val="Style_1_ch"/>
          <w:rFonts w:ascii="Times New Roman" w:hAnsi="Times New Roman"/>
          <w:sz w:val="28"/>
        </w:rPr>
        <w:t>.</w:t>
      </w:r>
    </w:p>
    <w:p w14:paraId="C0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2.13.1. Помещения </w:t>
      </w:r>
      <w:r>
        <w:rPr>
          <w:rFonts w:ascii="Times New Roman" w:hAnsi="Times New Roman"/>
          <w:sz w:val="28"/>
        </w:rPr>
        <w:t>Уполномоченного органа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для предоставления муниципальной услуги размещаются на первом этаже здания, оборудованного отдельным входом, либо в отдельно стоящем здании для </w:t>
      </w:r>
      <w:r>
        <w:rPr>
          <w:rFonts w:ascii="Times New Roman" w:hAnsi="Times New Roman"/>
          <w:sz w:val="28"/>
        </w:rPr>
        <w:t xml:space="preserve">свободного доступа Заявителей. Передвижение по помещениям </w:t>
      </w:r>
      <w:r>
        <w:rPr>
          <w:rFonts w:ascii="Times New Roman" w:hAnsi="Times New Roman"/>
          <w:sz w:val="28"/>
        </w:rPr>
        <w:t>Уполномоченного органа</w:t>
      </w:r>
      <w:r>
        <w:rPr>
          <w:rFonts w:ascii="Times New Roman" w:hAnsi="Times New Roman"/>
          <w:sz w:val="28"/>
        </w:rPr>
        <w:t>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14:paraId="C1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расположении помещения </w:t>
      </w:r>
      <w:r>
        <w:rPr>
          <w:rFonts w:ascii="Times New Roman" w:hAnsi="Times New Roman"/>
          <w:sz w:val="28"/>
        </w:rPr>
        <w:t>Уполномоченного органа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на верхнем этаже специалисты </w:t>
      </w:r>
      <w:r>
        <w:rPr>
          <w:rFonts w:ascii="Times New Roman" w:hAnsi="Times New Roman"/>
          <w:sz w:val="28"/>
        </w:rPr>
        <w:t>Уполномоченного органа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обязаны осуществлять прием Заявителей на первом этаже, если по состоянию здоровья Заявитель не может подняться по лестнице.</w:t>
      </w:r>
    </w:p>
    <w:p w14:paraId="C2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территории, прилегающей к зданию </w:t>
      </w:r>
      <w:r>
        <w:rPr>
          <w:rFonts w:ascii="Times New Roman" w:hAnsi="Times New Roman"/>
          <w:sz w:val="28"/>
        </w:rPr>
        <w:t>Уполномоченного органа</w:t>
      </w:r>
      <w:r>
        <w:rPr>
          <w:rFonts w:ascii="Times New Roman" w:hAnsi="Times New Roman"/>
          <w:sz w:val="28"/>
        </w:rPr>
        <w:t xml:space="preserve">, организуются места для парковки автотранспортных средств, в том числе места для парковки автотранспортных средств инвалидов (не менее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10 процентов мест, но не менее одного места), доступ Заявителей к парковочным местам является бесплатным.</w:t>
      </w:r>
    </w:p>
    <w:p w14:paraId="C3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Помещение </w:t>
      </w:r>
      <w:r>
        <w:rPr>
          <w:rFonts w:ascii="Times New Roman" w:hAnsi="Times New Roman"/>
          <w:sz w:val="28"/>
        </w:rPr>
        <w:t>Уполномоченного органа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</w:t>
      </w:r>
      <w:r>
        <w:rPr>
          <w:rFonts w:ascii="Times New Roman" w:hAnsi="Times New Roman"/>
          <w:sz w:val="28"/>
        </w:rPr>
        <w:t>муниципальной</w:t>
      </w:r>
      <w:r>
        <w:rPr>
          <w:rFonts w:ascii="Times New Roman" w:hAnsi="Times New Roman"/>
          <w:sz w:val="28"/>
        </w:rPr>
        <w:t xml:space="preserve"> услуги.</w:t>
      </w:r>
    </w:p>
    <w:p w14:paraId="C4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Помещения, в которых осуществляются действия по предоставлению муниципальной услуги, обеспечиваются компьютерами, средствами связи, включая доступ к сети 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 Российской Федерации</w:t>
      </w:r>
      <w:r>
        <w:rPr>
          <w:rFonts w:ascii="Times New Roman" w:hAnsi="Times New Roman"/>
          <w:sz w:val="28"/>
        </w:rPr>
        <w:t xml:space="preserve"> о социальной защите инвалидов.</w:t>
      </w:r>
    </w:p>
    <w:p w14:paraId="C5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14:paraId="C6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14:paraId="C7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14:paraId="C8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2.13.2. В кабинете по приему маломобильных групп населения имеется медицинская аптечка, питьевая вода. При необходимости </w:t>
      </w:r>
      <w:r>
        <w:rPr>
          <w:rFonts w:ascii="Times New Roman" w:hAnsi="Times New Roman"/>
          <w:sz w:val="28"/>
        </w:rPr>
        <w:t>специалист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Уполномоченного органа</w:t>
      </w:r>
      <w:r>
        <w:rPr>
          <w:rFonts w:ascii="Times New Roman" w:hAnsi="Times New Roman"/>
          <w:sz w:val="28"/>
        </w:rPr>
        <w:t>, осуществляющий прием, может вызвать скорую медицинскую помощь.</w:t>
      </w:r>
    </w:p>
    <w:p w14:paraId="C9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2.13.3. При обращении гражданина с нарушениями функций опорно-двигательного аппарата работники </w:t>
      </w:r>
      <w:r>
        <w:rPr>
          <w:rFonts w:ascii="Times New Roman" w:hAnsi="Times New Roman"/>
          <w:sz w:val="28"/>
        </w:rPr>
        <w:t>Уполномоченного органа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предпринимают следующие действия:</w:t>
      </w:r>
    </w:p>
    <w:p w14:paraId="CA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 xml:space="preserve">открывают входную дверь и помогают гражданину беспрепятственно посетить здание </w:t>
      </w:r>
      <w:r>
        <w:rPr>
          <w:rFonts w:ascii="Times New Roman" w:hAnsi="Times New Roman"/>
          <w:sz w:val="28"/>
        </w:rPr>
        <w:t>Уполномоченного органа</w:t>
      </w:r>
      <w:r>
        <w:rPr>
          <w:rFonts w:ascii="Times New Roman" w:hAnsi="Times New Roman"/>
          <w:sz w:val="28"/>
        </w:rPr>
        <w:t>, а также заранее предупреждают о существующих барьерах в здании;</w:t>
      </w:r>
    </w:p>
    <w:p w14:paraId="CB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выясняют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14:paraId="CC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специалист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Уполномоченного органа</w:t>
      </w:r>
      <w:r>
        <w:rPr>
          <w:rFonts w:ascii="Times New Roman" w:hAnsi="Times New Roman"/>
          <w:sz w:val="28"/>
        </w:rPr>
        <w:t>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14:paraId="CD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 xml:space="preserve">по окончании предоставления муниципальной услуги </w:t>
      </w:r>
      <w:r>
        <w:rPr>
          <w:rFonts w:ascii="Times New Roman" w:hAnsi="Times New Roman"/>
          <w:sz w:val="28"/>
        </w:rPr>
        <w:t>специалист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Уполномоченного органа</w:t>
      </w:r>
      <w:r>
        <w:rPr>
          <w:rFonts w:ascii="Times New Roman" w:hAnsi="Times New Roman"/>
          <w:sz w:val="28"/>
        </w:rPr>
        <w:t>, осуществляющий прием, помогает гражданину выйти (выехать) из кабинета, открывает двери, сопровождает гражданина до выхода из здания,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14:paraId="CE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2.13.4. При обращении граждан с недостатками зрения </w:t>
      </w:r>
      <w:r>
        <w:rPr>
          <w:rFonts w:ascii="Times New Roman" w:hAnsi="Times New Roman"/>
          <w:sz w:val="28"/>
        </w:rPr>
        <w:t>специалисты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Уполномоченного органа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предпринимают следующие действия:</w:t>
      </w:r>
    </w:p>
    <w:p w14:paraId="CF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специалист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Уполномоченного органа</w:t>
      </w:r>
      <w:r>
        <w:rPr>
          <w:rFonts w:ascii="Times New Roman" w:hAnsi="Times New Roman"/>
          <w:sz w:val="28"/>
        </w:rPr>
        <w:t>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14:paraId="D0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специалист </w:t>
      </w:r>
      <w:r>
        <w:rPr>
          <w:rFonts w:ascii="Times New Roman" w:hAnsi="Times New Roman"/>
          <w:sz w:val="28"/>
        </w:rPr>
        <w:t>Уполномоченного органа</w:t>
      </w:r>
      <w:r>
        <w:rPr>
          <w:rFonts w:ascii="Times New Roman" w:hAnsi="Times New Roman"/>
          <w:sz w:val="28"/>
        </w:rPr>
        <w:t xml:space="preserve"> оказывает помощь в заполнении бланков, копирует необходимые документы. Для подписания заявления подводит лист к авторучке гражданина, помогает сориентироваться и подписать бланк. При необходимости выдаются памятки для слабовидящих с крупным шрифтом;</w:t>
      </w:r>
    </w:p>
    <w:p w14:paraId="D1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 xml:space="preserve">по окончании предоставления муниципальной услуги </w:t>
      </w:r>
      <w:r>
        <w:rPr>
          <w:rFonts w:ascii="Times New Roman" w:hAnsi="Times New Roman"/>
          <w:sz w:val="28"/>
        </w:rPr>
        <w:t xml:space="preserve">специалист </w:t>
      </w:r>
      <w:r>
        <w:rPr>
          <w:rFonts w:ascii="Times New Roman" w:hAnsi="Times New Roman"/>
          <w:sz w:val="28"/>
        </w:rPr>
        <w:t>Уполномоченного органа</w:t>
      </w:r>
      <w:r>
        <w:rPr>
          <w:rFonts w:ascii="Times New Roman" w:hAnsi="Times New Roman"/>
          <w:sz w:val="28"/>
        </w:rPr>
        <w:t>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14:paraId="D2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2.13.5. При обращении гражданина с дефектами слуха </w:t>
      </w:r>
      <w:r>
        <w:rPr>
          <w:rFonts w:ascii="Times New Roman" w:hAnsi="Times New Roman"/>
          <w:sz w:val="28"/>
        </w:rPr>
        <w:t>специалисты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Уполномоченного органа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предпринимают следующие действия:</w:t>
      </w:r>
    </w:p>
    <w:p w14:paraId="D3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специалист </w:t>
      </w:r>
      <w:r>
        <w:rPr>
          <w:rFonts w:ascii="Times New Roman" w:hAnsi="Times New Roman"/>
          <w:sz w:val="28"/>
        </w:rPr>
        <w:t>Уполномоченного органа</w:t>
      </w:r>
      <w:r>
        <w:rPr>
          <w:rFonts w:ascii="Times New Roman" w:hAnsi="Times New Roman"/>
          <w:sz w:val="28"/>
        </w:rPr>
        <w:t xml:space="preserve">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</w:t>
      </w:r>
      <w:r>
        <w:rPr>
          <w:rFonts w:ascii="Times New Roman" w:hAnsi="Times New Roman"/>
          <w:sz w:val="28"/>
        </w:rPr>
        <w:t>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(сурдопереводчика);</w:t>
      </w:r>
    </w:p>
    <w:p w14:paraId="D4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специалист </w:t>
      </w:r>
      <w:r>
        <w:rPr>
          <w:rFonts w:ascii="Times New Roman" w:hAnsi="Times New Roman"/>
          <w:sz w:val="28"/>
        </w:rPr>
        <w:t>Уполномоченного органа</w:t>
      </w:r>
      <w:r>
        <w:rPr>
          <w:rFonts w:ascii="Times New Roman" w:hAnsi="Times New Roman"/>
          <w:sz w:val="28"/>
        </w:rPr>
        <w:t xml:space="preserve">, осуществляющий прием, оказывает помощь и содействие в заполнении бланков заявлений, </w:t>
      </w:r>
      <w:r>
        <w:rPr>
          <w:rFonts w:ascii="Times New Roman" w:hAnsi="Times New Roman"/>
          <w:sz w:val="28"/>
        </w:rPr>
        <w:t>копирует необходимые документы.</w:t>
      </w:r>
    </w:p>
    <w:p w14:paraId="D5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2.13.6. Требования к комфортности и доступности предоставления </w:t>
      </w:r>
      <w:r>
        <w:rPr>
          <w:rFonts w:ascii="Times New Roman" w:hAnsi="Times New Roman"/>
          <w:sz w:val="28"/>
        </w:rPr>
        <w:t>муниципальной</w:t>
      </w:r>
      <w:r>
        <w:rPr>
          <w:rFonts w:ascii="Times New Roman" w:hAnsi="Times New Roman"/>
          <w:sz w:val="28"/>
        </w:rPr>
        <w:t xml:space="preserve"> услуги в МФЦ </w:t>
      </w:r>
      <w:r>
        <w:rPr>
          <w:rFonts w:ascii="Times New Roman" w:hAnsi="Times New Roman"/>
          <w:sz w:val="28"/>
        </w:rPr>
        <w:t>утверждены</w:t>
      </w:r>
      <w:r>
        <w:rPr>
          <w:rFonts w:ascii="Times New Roman" w:hAnsi="Times New Roman"/>
          <w:sz w:val="28"/>
        </w:rPr>
        <w:t xml:space="preserve"> постановлением Правительства Российской Федерации от 22.12.2012 № 1376 «Об утверждении </w:t>
      </w:r>
      <w:r>
        <w:rPr>
          <w:rFonts w:ascii="Times New Roman" w:hAnsi="Times New Roman"/>
          <w:sz w:val="28"/>
        </w:rPr>
        <w:t>Правил организации деятельности многофункциональных центров предоставления государственных</w:t>
      </w:r>
      <w:r>
        <w:rPr>
          <w:rFonts w:ascii="Times New Roman" w:hAnsi="Times New Roman"/>
          <w:sz w:val="28"/>
        </w:rPr>
        <w:t xml:space="preserve"> и муниципальных услуг».</w:t>
      </w:r>
    </w:p>
    <w:p w14:paraId="D6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2.14. Показатели доступности и качества муниципальной услуги.</w:t>
      </w:r>
    </w:p>
    <w:p w14:paraId="D7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2.14.1. </w:t>
      </w:r>
      <w:r>
        <w:rPr>
          <w:rFonts w:ascii="Times New Roman" w:hAnsi="Times New Roman"/>
          <w:sz w:val="28"/>
        </w:rPr>
        <w:t xml:space="preserve">Основными показателями доступности и качества предоставления </w:t>
      </w:r>
      <w:r>
        <w:rPr>
          <w:rFonts w:ascii="Times New Roman" w:hAnsi="Times New Roman"/>
          <w:sz w:val="28"/>
        </w:rPr>
        <w:t>муниципальной</w:t>
      </w:r>
      <w:r>
        <w:rPr>
          <w:rFonts w:ascii="Times New Roman" w:hAnsi="Times New Roman"/>
          <w:sz w:val="28"/>
        </w:rPr>
        <w:t xml:space="preserve"> услуги являются:</w:t>
      </w:r>
    </w:p>
    <w:p w14:paraId="D8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 xml:space="preserve">расположенность помещений </w:t>
      </w:r>
      <w:r>
        <w:rPr>
          <w:rFonts w:ascii="Times New Roman" w:hAnsi="Times New Roman"/>
          <w:sz w:val="28"/>
        </w:rPr>
        <w:t>Уполномоченного органа</w:t>
      </w:r>
      <w:r>
        <w:rPr>
          <w:rFonts w:ascii="Times New Roman" w:hAnsi="Times New Roman"/>
          <w:sz w:val="28"/>
        </w:rPr>
        <w:t xml:space="preserve">, предназначенных для предоставления </w:t>
      </w:r>
      <w:r>
        <w:rPr>
          <w:rFonts w:ascii="Times New Roman" w:hAnsi="Times New Roman"/>
          <w:sz w:val="28"/>
        </w:rPr>
        <w:t>муниципальной</w:t>
      </w:r>
      <w:r>
        <w:rPr>
          <w:rFonts w:ascii="Times New Roman" w:hAnsi="Times New Roman"/>
          <w:sz w:val="28"/>
        </w:rPr>
        <w:t xml:space="preserve"> услуги, в зоне доступности к основным транспортным магистралям;</w:t>
      </w:r>
    </w:p>
    <w:p w14:paraId="D9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 xml:space="preserve">степень информированности Заявителя о порядке предоставления </w:t>
      </w:r>
      <w:r>
        <w:rPr>
          <w:rFonts w:ascii="Times New Roman" w:hAnsi="Times New Roman"/>
          <w:sz w:val="28"/>
        </w:rPr>
        <w:t>муниципальной</w:t>
      </w:r>
      <w:r>
        <w:rPr>
          <w:rFonts w:ascii="Times New Roman" w:hAnsi="Times New Roman"/>
          <w:sz w:val="28"/>
        </w:rPr>
        <w:t xml:space="preserve"> услуги (доступность информации о </w:t>
      </w:r>
      <w:r>
        <w:rPr>
          <w:rFonts w:ascii="Times New Roman" w:hAnsi="Times New Roman"/>
          <w:sz w:val="28"/>
        </w:rPr>
        <w:t>муниципальной</w:t>
      </w:r>
      <w:r>
        <w:rPr>
          <w:rFonts w:ascii="Times New Roman" w:hAnsi="Times New Roman"/>
          <w:sz w:val="28"/>
        </w:rPr>
        <w:t xml:space="preserve"> услуге, возможность выбора способа получения информации);</w:t>
      </w:r>
    </w:p>
    <w:p w14:paraId="DA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 xml:space="preserve">возможность выбора Заявителем форм обращения за получением </w:t>
      </w:r>
      <w:r>
        <w:rPr>
          <w:rFonts w:ascii="Times New Roman" w:hAnsi="Times New Roman"/>
          <w:sz w:val="28"/>
        </w:rPr>
        <w:t>муниципальной</w:t>
      </w:r>
      <w:r>
        <w:rPr>
          <w:rFonts w:ascii="Times New Roman" w:hAnsi="Times New Roman"/>
          <w:sz w:val="28"/>
        </w:rPr>
        <w:t xml:space="preserve"> услуги;</w:t>
      </w:r>
    </w:p>
    <w:p w14:paraId="DB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 xml:space="preserve">доступность обращения за предоставлением </w:t>
      </w:r>
      <w:r>
        <w:rPr>
          <w:rFonts w:ascii="Times New Roman" w:hAnsi="Times New Roman"/>
          <w:sz w:val="28"/>
        </w:rPr>
        <w:t>муниципальной</w:t>
      </w:r>
      <w:r>
        <w:rPr>
          <w:rFonts w:ascii="Times New Roman" w:hAnsi="Times New Roman"/>
          <w:sz w:val="28"/>
        </w:rPr>
        <w:t xml:space="preserve"> услуги, в том числе для лиц с ограниченными возможностями здоровья;</w:t>
      </w:r>
    </w:p>
    <w:p w14:paraId="DC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 xml:space="preserve">своевременность предоставления </w:t>
      </w:r>
      <w:r>
        <w:rPr>
          <w:rFonts w:ascii="Times New Roman" w:hAnsi="Times New Roman"/>
          <w:sz w:val="28"/>
        </w:rPr>
        <w:t>муниципальной</w:t>
      </w:r>
      <w:r>
        <w:rPr>
          <w:rFonts w:ascii="Times New Roman" w:hAnsi="Times New Roman"/>
          <w:sz w:val="28"/>
        </w:rPr>
        <w:t xml:space="preserve"> услуги в соответствии со стандартом ее предоставления;</w:t>
      </w:r>
    </w:p>
    <w:p w14:paraId="DD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 xml:space="preserve">соблюдение сроков предоставления </w:t>
      </w:r>
      <w:r>
        <w:rPr>
          <w:rFonts w:ascii="Times New Roman" w:hAnsi="Times New Roman"/>
          <w:sz w:val="28"/>
        </w:rPr>
        <w:t>муниципальной</w:t>
      </w:r>
      <w:r>
        <w:rPr>
          <w:rFonts w:ascii="Times New Roman" w:hAnsi="Times New Roman"/>
          <w:sz w:val="28"/>
        </w:rPr>
        <w:t xml:space="preserve"> услуги и сроков выполнения административных процедур при предоставлении </w:t>
      </w:r>
      <w:r>
        <w:rPr>
          <w:rFonts w:ascii="Times New Roman" w:hAnsi="Times New Roman"/>
          <w:sz w:val="28"/>
        </w:rPr>
        <w:t>муниципальной</w:t>
      </w:r>
      <w:r>
        <w:rPr>
          <w:rFonts w:ascii="Times New Roman" w:hAnsi="Times New Roman"/>
          <w:sz w:val="28"/>
        </w:rPr>
        <w:t xml:space="preserve"> услуги;</w:t>
      </w:r>
    </w:p>
    <w:p w14:paraId="DE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 xml:space="preserve">возможность получения информации о ходе предоставления </w:t>
      </w:r>
      <w:r>
        <w:rPr>
          <w:rFonts w:ascii="Times New Roman" w:hAnsi="Times New Roman"/>
          <w:sz w:val="28"/>
        </w:rPr>
        <w:t>муниципальной</w:t>
      </w:r>
      <w:r>
        <w:rPr>
          <w:rFonts w:ascii="Times New Roman" w:hAnsi="Times New Roman"/>
          <w:sz w:val="28"/>
        </w:rPr>
        <w:t xml:space="preserve"> услуги;</w:t>
      </w:r>
    </w:p>
    <w:p w14:paraId="DF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 xml:space="preserve">отсутствие обоснованных жалоб со стороны Заявителя по результатам предоставления </w:t>
      </w:r>
      <w:r>
        <w:rPr>
          <w:rFonts w:ascii="Times New Roman" w:hAnsi="Times New Roman"/>
          <w:sz w:val="28"/>
        </w:rPr>
        <w:t>муниципальной</w:t>
      </w:r>
      <w:r>
        <w:rPr>
          <w:rFonts w:ascii="Times New Roman" w:hAnsi="Times New Roman"/>
          <w:sz w:val="28"/>
        </w:rPr>
        <w:t xml:space="preserve"> услуги;</w:t>
      </w:r>
    </w:p>
    <w:p w14:paraId="E0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 xml:space="preserve">открытый доступ для Заявителей к информации о порядке и сроках предоставления </w:t>
      </w:r>
      <w:r>
        <w:rPr>
          <w:rFonts w:ascii="Times New Roman" w:hAnsi="Times New Roman"/>
          <w:sz w:val="28"/>
        </w:rPr>
        <w:t>муниципальной</w:t>
      </w:r>
      <w:r>
        <w:rPr>
          <w:rFonts w:ascii="Times New Roman" w:hAnsi="Times New Roman"/>
          <w:sz w:val="28"/>
        </w:rPr>
        <w:t xml:space="preserve"> услуги, порядке обжалования действий (бездействия) </w:t>
      </w:r>
      <w:r>
        <w:rPr>
          <w:rFonts w:ascii="Times New Roman" w:hAnsi="Times New Roman"/>
          <w:sz w:val="28"/>
        </w:rPr>
        <w:t>Уполномоченного органа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 xml:space="preserve">должностных лиц </w:t>
      </w:r>
      <w:r>
        <w:rPr>
          <w:rFonts w:ascii="Times New Roman" w:hAnsi="Times New Roman"/>
          <w:sz w:val="28"/>
        </w:rPr>
        <w:t>Уполномоченного органа</w:t>
      </w:r>
      <w:r>
        <w:rPr>
          <w:rFonts w:ascii="Times New Roman" w:hAnsi="Times New Roman"/>
          <w:sz w:val="28"/>
        </w:rPr>
        <w:t xml:space="preserve"> либо специалиста </w:t>
      </w:r>
      <w:r>
        <w:rPr>
          <w:rFonts w:ascii="Times New Roman" w:hAnsi="Times New Roman"/>
          <w:sz w:val="28"/>
        </w:rPr>
        <w:t>Уполномоченного органа</w:t>
      </w:r>
      <w:r>
        <w:rPr>
          <w:rFonts w:ascii="Times New Roman" w:hAnsi="Times New Roman"/>
          <w:sz w:val="28"/>
        </w:rPr>
        <w:t>;</w:t>
      </w:r>
    </w:p>
    <w:p w14:paraId="E1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 xml:space="preserve">наличие необходимого и достаточного количества специалистов </w:t>
      </w:r>
      <w:r>
        <w:rPr>
          <w:rFonts w:ascii="Times New Roman" w:hAnsi="Times New Roman"/>
          <w:sz w:val="28"/>
        </w:rPr>
        <w:t>Уполномоченного органа</w:t>
      </w:r>
      <w:r>
        <w:rPr>
          <w:rFonts w:ascii="Times New Roman" w:hAnsi="Times New Roman"/>
          <w:sz w:val="28"/>
        </w:rPr>
        <w:t xml:space="preserve">, а также помещений </w:t>
      </w:r>
      <w:r>
        <w:rPr>
          <w:rFonts w:ascii="Times New Roman" w:hAnsi="Times New Roman"/>
          <w:sz w:val="28"/>
        </w:rPr>
        <w:t>Уполномоченного органа</w:t>
      </w:r>
      <w:r>
        <w:rPr>
          <w:rFonts w:ascii="Times New Roman" w:hAnsi="Times New Roman"/>
          <w:sz w:val="28"/>
        </w:rPr>
        <w:t>, в которых осуществляется прием заявлений и документов от Заявителей.</w:t>
      </w:r>
    </w:p>
    <w:p w14:paraId="E2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2.14.2. </w:t>
      </w:r>
      <w:r>
        <w:rPr>
          <w:rFonts w:ascii="Times New Roman" w:hAnsi="Times New Roman"/>
          <w:sz w:val="28"/>
        </w:rPr>
        <w:t>Уполномоченным органом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обеспечивается создание инвалидам и иным маломобильным группам населения следующих условий доступности </w:t>
      </w:r>
      <w:r>
        <w:rPr>
          <w:rFonts w:ascii="Times New Roman" w:hAnsi="Times New Roman"/>
          <w:sz w:val="28"/>
        </w:rPr>
        <w:t>муниципальной</w:t>
      </w:r>
      <w:r>
        <w:rPr>
          <w:rFonts w:ascii="Times New Roman" w:hAnsi="Times New Roman"/>
          <w:sz w:val="28"/>
        </w:rPr>
        <w:t xml:space="preserve"> услуги в соответствии с требованиями, установленными законодательными и иными нормативными правовыми актами:</w:t>
      </w:r>
    </w:p>
    <w:p w14:paraId="E3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 xml:space="preserve">оказание инвалидам помощи, необходимой для получения в </w:t>
      </w:r>
      <w:r>
        <w:rPr>
          <w:rFonts w:ascii="Times New Roman" w:hAnsi="Times New Roman"/>
          <w:sz w:val="28"/>
        </w:rPr>
        <w:t xml:space="preserve">доступной для них форме информации о правилах предоставления </w:t>
      </w:r>
      <w:r>
        <w:rPr>
          <w:rFonts w:ascii="Times New Roman" w:hAnsi="Times New Roman"/>
          <w:sz w:val="28"/>
        </w:rPr>
        <w:t>муниципальной</w:t>
      </w:r>
      <w:r>
        <w:rPr>
          <w:rFonts w:ascii="Times New Roman" w:hAnsi="Times New Roman"/>
          <w:sz w:val="28"/>
        </w:rPr>
        <w:t xml:space="preserve"> услуги, в том числе об оформлении необходимых для получения </w:t>
      </w:r>
      <w:r>
        <w:rPr>
          <w:rFonts w:ascii="Times New Roman" w:hAnsi="Times New Roman"/>
          <w:sz w:val="28"/>
        </w:rPr>
        <w:t>муниципальной</w:t>
      </w:r>
      <w:r>
        <w:rPr>
          <w:rFonts w:ascii="Times New Roman" w:hAnsi="Times New Roman"/>
          <w:sz w:val="28"/>
        </w:rPr>
        <w:t xml:space="preserve"> услуги документов, о совершении ими других необходимых для получения </w:t>
      </w:r>
      <w:r>
        <w:rPr>
          <w:rFonts w:ascii="Times New Roman" w:hAnsi="Times New Roman"/>
          <w:sz w:val="28"/>
        </w:rPr>
        <w:t>муниципальной</w:t>
      </w:r>
      <w:r>
        <w:rPr>
          <w:rFonts w:ascii="Times New Roman" w:hAnsi="Times New Roman"/>
          <w:sz w:val="28"/>
        </w:rPr>
        <w:t xml:space="preserve"> услуги действий;</w:t>
      </w:r>
    </w:p>
    <w:p w14:paraId="E4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 xml:space="preserve">предоставление </w:t>
      </w:r>
      <w:r>
        <w:rPr>
          <w:rFonts w:ascii="Times New Roman" w:hAnsi="Times New Roman"/>
          <w:sz w:val="28"/>
        </w:rPr>
        <w:t>муниципальной</w:t>
      </w:r>
      <w:r>
        <w:rPr>
          <w:rFonts w:ascii="Times New Roman" w:hAnsi="Times New Roman"/>
          <w:sz w:val="28"/>
        </w:rPr>
        <w:t xml:space="preserve"> услуги инвалидам по слуху, при необходимости, с использованием русского жестового языка, включая обеспечение допуска в помещение сурдопереводчика, тифлосурдопереводчика;</w:t>
      </w:r>
    </w:p>
    <w:p w14:paraId="E5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 xml:space="preserve">оказание помощи инвалидам в преодолении барьеров, мешающих получению </w:t>
      </w:r>
      <w:r>
        <w:rPr>
          <w:rFonts w:ascii="Times New Roman" w:hAnsi="Times New Roman"/>
          <w:sz w:val="28"/>
        </w:rPr>
        <w:t>муниципальной</w:t>
      </w:r>
      <w:r>
        <w:rPr>
          <w:rFonts w:ascii="Times New Roman" w:hAnsi="Times New Roman"/>
          <w:sz w:val="28"/>
        </w:rPr>
        <w:t xml:space="preserve"> услуги наравне с другими лицами.</w:t>
      </w:r>
    </w:p>
    <w:p w14:paraId="E6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2.14.3. </w:t>
      </w:r>
      <w:r>
        <w:rPr>
          <w:rFonts w:ascii="Times New Roman" w:hAnsi="Times New Roman"/>
          <w:sz w:val="28"/>
        </w:rPr>
        <w:t>При предоставлении муниципальной услуги в</w:t>
      </w:r>
      <w:r>
        <w:rPr>
          <w:rFonts w:ascii="Times New Roman" w:hAnsi="Times New Roman"/>
          <w:sz w:val="28"/>
        </w:rPr>
        <w:t xml:space="preserve">заимодействие Заявителя со специалистом </w:t>
      </w:r>
      <w:r>
        <w:rPr>
          <w:rFonts w:ascii="Times New Roman" w:hAnsi="Times New Roman"/>
          <w:sz w:val="28"/>
        </w:rPr>
        <w:t>Уполномоченного органа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осуществляется при личном обращении Заявителя:</w:t>
      </w:r>
    </w:p>
    <w:p w14:paraId="E7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 xml:space="preserve">для получения информации по вопросам предоставления </w:t>
      </w:r>
      <w:r>
        <w:rPr>
          <w:rFonts w:ascii="Times New Roman" w:hAnsi="Times New Roman"/>
          <w:sz w:val="28"/>
        </w:rPr>
        <w:t>муниципальной</w:t>
      </w:r>
      <w:r>
        <w:rPr>
          <w:rFonts w:ascii="Times New Roman" w:hAnsi="Times New Roman"/>
          <w:sz w:val="28"/>
        </w:rPr>
        <w:t xml:space="preserve"> услуги;</w:t>
      </w:r>
    </w:p>
    <w:p w14:paraId="E8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для подачи заявления и документов;</w:t>
      </w:r>
    </w:p>
    <w:p w14:paraId="E9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 xml:space="preserve">для получения информации о ходе предоставления </w:t>
      </w:r>
      <w:r>
        <w:rPr>
          <w:rFonts w:ascii="Times New Roman" w:hAnsi="Times New Roman"/>
          <w:sz w:val="28"/>
        </w:rPr>
        <w:t>муниципальной</w:t>
      </w:r>
      <w:r>
        <w:rPr>
          <w:rFonts w:ascii="Times New Roman" w:hAnsi="Times New Roman"/>
          <w:sz w:val="28"/>
        </w:rPr>
        <w:t xml:space="preserve"> услуги;</w:t>
      </w:r>
    </w:p>
    <w:p w14:paraId="EA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 xml:space="preserve">для получения результата предоставления </w:t>
      </w:r>
      <w:r>
        <w:rPr>
          <w:rFonts w:ascii="Times New Roman" w:hAnsi="Times New Roman"/>
          <w:sz w:val="28"/>
        </w:rPr>
        <w:t>муниципальной</w:t>
      </w:r>
      <w:r>
        <w:rPr>
          <w:rFonts w:ascii="Times New Roman" w:hAnsi="Times New Roman"/>
          <w:sz w:val="28"/>
        </w:rPr>
        <w:t xml:space="preserve"> услуги.</w:t>
      </w:r>
    </w:p>
    <w:p w14:paraId="EB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Продолжительность взаимодействия Заявителя со специалистом </w:t>
      </w:r>
      <w:r>
        <w:rPr>
          <w:rFonts w:ascii="Times New Roman" w:hAnsi="Times New Roman"/>
          <w:sz w:val="28"/>
        </w:rPr>
        <w:t>Уполномоченного органа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не может превышать 15 минут.</w:t>
      </w:r>
    </w:p>
    <w:p w14:paraId="EC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2.14.4. Предоставление </w:t>
      </w:r>
      <w:r>
        <w:rPr>
          <w:rFonts w:ascii="Times New Roman" w:hAnsi="Times New Roman"/>
          <w:sz w:val="28"/>
        </w:rPr>
        <w:t>муниципальной</w:t>
      </w:r>
      <w:r>
        <w:rPr>
          <w:rFonts w:ascii="Times New Roman" w:hAnsi="Times New Roman"/>
          <w:sz w:val="28"/>
        </w:rPr>
        <w:t xml:space="preserve"> услуги в МФЦ возможно при наличии </w:t>
      </w:r>
      <w:r>
        <w:rPr>
          <w:rFonts w:ascii="Times New Roman" w:hAnsi="Times New Roman"/>
          <w:sz w:val="28"/>
        </w:rPr>
        <w:t xml:space="preserve">заключенного соглашения о взаимодействии между </w:t>
      </w:r>
      <w:r>
        <w:rPr>
          <w:rFonts w:ascii="Times New Roman" w:hAnsi="Times New Roman"/>
          <w:sz w:val="28"/>
        </w:rPr>
        <w:t>Уполномоченным органом</w:t>
      </w:r>
      <w:r>
        <w:rPr>
          <w:rFonts w:ascii="Times New Roman" w:hAnsi="Times New Roman"/>
          <w:sz w:val="28"/>
        </w:rPr>
        <w:t xml:space="preserve"> и МФЦ. </w:t>
      </w:r>
    </w:p>
    <w:p w14:paraId="ED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Уполномоченный орган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обеспечивает информирование Заяв</w:t>
      </w:r>
      <w:r>
        <w:rPr>
          <w:rFonts w:ascii="Times New Roman" w:hAnsi="Times New Roman"/>
          <w:sz w:val="28"/>
        </w:rPr>
        <w:t xml:space="preserve">ителей о возможности получения </w:t>
      </w:r>
      <w:r>
        <w:rPr>
          <w:rFonts w:ascii="Times New Roman" w:hAnsi="Times New Roman"/>
          <w:sz w:val="28"/>
        </w:rPr>
        <w:t xml:space="preserve">муниципальной услуги на базе МФЦ. В случае подачи заявления о предоставлении муниципальной услуги в МФЦ непосредственное предоставление муниципальной услуги осуществляется </w:t>
      </w:r>
      <w:r>
        <w:rPr>
          <w:rFonts w:ascii="Times New Roman" w:hAnsi="Times New Roman"/>
          <w:sz w:val="28"/>
        </w:rPr>
        <w:t>Уполномоченным органом</w:t>
      </w:r>
      <w:r>
        <w:rPr>
          <w:rFonts w:ascii="Times New Roman" w:hAnsi="Times New Roman"/>
          <w:sz w:val="28"/>
        </w:rPr>
        <w:t>.</w:t>
      </w:r>
    </w:p>
    <w:p w14:paraId="EE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2.15. </w:t>
      </w:r>
      <w:r>
        <w:rPr>
          <w:rFonts w:ascii="Times New Roman" w:hAnsi="Times New Roman"/>
          <w:sz w:val="28"/>
        </w:rPr>
        <w:t xml:space="preserve">Иные требования, в том числе учитывающие особенности предоставления муниципальных услуг </w:t>
      </w: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z w:val="28"/>
        </w:rPr>
        <w:t>электронной форме</w:t>
      </w:r>
      <w:r>
        <w:rPr>
          <w:rFonts w:ascii="Times New Roman" w:hAnsi="Times New Roman"/>
          <w:sz w:val="28"/>
        </w:rPr>
        <w:t>.</w:t>
      </w:r>
    </w:p>
    <w:p w14:paraId="EF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2.15.1. Перечень услуг,</w:t>
      </w:r>
      <w:r>
        <w:rPr>
          <w:rFonts w:ascii="Times New Roman" w:hAnsi="Times New Roman"/>
          <w:sz w:val="28"/>
        </w:rPr>
        <w:t xml:space="preserve"> необходимых и обязательных для предоставления муниципальной услуги.</w:t>
      </w:r>
    </w:p>
    <w:p w14:paraId="F0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Услуги, которые являются необходимыми и обязательными для предоставления муниципальной услуги, отсутствуют.</w:t>
      </w:r>
    </w:p>
    <w:p w14:paraId="F1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2.15.2.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Заявитель вправе обратиться за предоставлением муниципальной услуги</w:t>
      </w:r>
      <w:r>
        <w:rPr>
          <w:rFonts w:ascii="Times New Roman" w:hAnsi="Times New Roman"/>
          <w:sz w:val="28"/>
        </w:rPr>
        <w:t xml:space="preserve"> и </w:t>
      </w:r>
      <w:r>
        <w:rPr>
          <w:rFonts w:ascii="Times New Roman" w:hAnsi="Times New Roman"/>
          <w:sz w:val="28"/>
        </w:rPr>
        <w:t xml:space="preserve">подать документы, указанные в пункте </w:t>
      </w:r>
      <w:r>
        <w:rPr>
          <w:rFonts w:ascii="Times New Roman" w:hAnsi="Times New Roman"/>
          <w:sz w:val="28"/>
        </w:rPr>
        <w:t>2.6 настоящего</w:t>
      </w:r>
      <w:r>
        <w:rPr>
          <w:rFonts w:ascii="Times New Roman" w:hAnsi="Times New Roman"/>
          <w:sz w:val="28"/>
        </w:rPr>
        <w:t xml:space="preserve"> регламента, </w:t>
      </w:r>
      <w:r>
        <w:rPr>
          <w:rFonts w:ascii="Times New Roman" w:hAnsi="Times New Roman"/>
          <w:sz w:val="28"/>
        </w:rPr>
        <w:t>при наличии технической возможности</w:t>
      </w:r>
      <w:r>
        <w:rPr>
          <w:rFonts w:ascii="Times New Roman" w:hAnsi="Times New Roman"/>
          <w:sz w:val="28"/>
        </w:rPr>
        <w:t xml:space="preserve"> в электронной форме </w:t>
      </w:r>
      <w:r>
        <w:rPr>
          <w:rFonts w:ascii="Times New Roman" w:hAnsi="Times New Roman"/>
          <w:sz w:val="28"/>
        </w:rPr>
        <w:t>через</w:t>
      </w:r>
      <w:r>
        <w:rPr>
          <w:rFonts w:ascii="Times New Roman" w:hAnsi="Times New Roman"/>
          <w:sz w:val="28"/>
        </w:rPr>
        <w:t xml:space="preserve"> ЕПГУ,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РПГУ (при наличии технической возможности)</w:t>
      </w:r>
      <w:r>
        <w:rPr>
          <w:rFonts w:ascii="Times New Roman" w:hAnsi="Times New Roman"/>
          <w:sz w:val="28"/>
        </w:rPr>
        <w:t xml:space="preserve"> с использованием электронных документов, </w:t>
      </w:r>
      <w:r>
        <w:rPr>
          <w:rStyle w:val="Style_1_ch"/>
          <w:rFonts w:ascii="Times New Roman" w:hAnsi="Times New Roman"/>
          <w:sz w:val="28"/>
        </w:rPr>
        <w:t>подписанных электронной подписью в соответствии с требованиями Федерального закона от 06.04.2011 № 63-ФЗ «Об электронной подписи»</w:t>
      </w:r>
      <w:r>
        <w:rPr>
          <w:rStyle w:val="Style_1_ch"/>
          <w:rFonts w:ascii="Times New Roman" w:hAnsi="Times New Roman"/>
          <w:sz w:val="28"/>
        </w:rPr>
        <w:t>.</w:t>
      </w:r>
    </w:p>
    <w:p w14:paraId="F2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Уполномоченный орган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обеспечивает информирование Заявителей о возможности получения  муниципальной услуги через</w:t>
      </w:r>
      <w:r>
        <w:rPr>
          <w:rFonts w:ascii="Times New Roman" w:hAnsi="Times New Roman"/>
          <w:sz w:val="28"/>
        </w:rPr>
        <w:t xml:space="preserve"> ЕПГУ,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РПГУ</w:t>
      </w:r>
      <w:r>
        <w:rPr>
          <w:rFonts w:ascii="Times New Roman" w:hAnsi="Times New Roman"/>
          <w:sz w:val="28"/>
        </w:rPr>
        <w:t xml:space="preserve">. </w:t>
      </w:r>
    </w:p>
    <w:p w14:paraId="F3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Обращение за услугой через</w:t>
      </w:r>
      <w:r>
        <w:rPr>
          <w:rFonts w:ascii="Times New Roman" w:hAnsi="Times New Roman"/>
          <w:sz w:val="28"/>
        </w:rPr>
        <w:t xml:space="preserve"> ЕПГУ,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РПГ</w:t>
      </w: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 xml:space="preserve"> (при наличии технической возможности)</w:t>
      </w:r>
      <w:r>
        <w:rPr>
          <w:rFonts w:ascii="Times New Roman" w:hAnsi="Times New Roman"/>
          <w:sz w:val="28"/>
        </w:rPr>
        <w:t xml:space="preserve"> осуществляется </w:t>
      </w:r>
      <w:r>
        <w:rPr>
          <w:rFonts w:ascii="Times New Roman" w:hAnsi="Times New Roman"/>
          <w:sz w:val="28"/>
        </w:rPr>
        <w:t xml:space="preserve">путем заполнения интерактивной формы заявления (формирования запроса о предоставлении </w:t>
      </w:r>
      <w:r>
        <w:rPr>
          <w:rFonts w:ascii="Times New Roman" w:hAnsi="Times New Roman"/>
          <w:sz w:val="28"/>
        </w:rPr>
        <w:t>муниципальной</w:t>
      </w:r>
      <w:r>
        <w:rPr>
          <w:rFonts w:ascii="Times New Roman" w:hAnsi="Times New Roman"/>
          <w:sz w:val="28"/>
        </w:rPr>
        <w:t xml:space="preserve"> услуги, содержание которого соответствует требованиям формы заявления, установленной настоящим регламентом) (далее - запрос). Обращение заявителя в </w:t>
      </w:r>
      <w:r>
        <w:rPr>
          <w:rFonts w:ascii="Times New Roman" w:hAnsi="Times New Roman"/>
          <w:sz w:val="28"/>
        </w:rPr>
        <w:t>Уполномоченный орган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"consultantplus://offline/ref=427FA0631EE1A368C883FD5AB50BF4340D5E9EB34D745C10B555CE66BCCC2BE14D9D9966D20DEAE6aAyBH"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порядке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, предусмотренном законодательством Российской Федерации. </w:t>
      </w:r>
    </w:p>
    <w:p w14:paraId="F4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2.15.3. При предоставлении </w:t>
      </w:r>
      <w:r>
        <w:rPr>
          <w:rFonts w:ascii="Times New Roman" w:hAnsi="Times New Roman"/>
          <w:sz w:val="28"/>
        </w:rPr>
        <w:t>муниципальной</w:t>
      </w:r>
      <w:r>
        <w:rPr>
          <w:rFonts w:ascii="Times New Roman" w:hAnsi="Times New Roman"/>
          <w:sz w:val="28"/>
        </w:rPr>
        <w:t xml:space="preserve"> услуги </w:t>
      </w:r>
      <w:r>
        <w:rPr>
          <w:rFonts w:ascii="Times New Roman" w:hAnsi="Times New Roman"/>
          <w:sz w:val="28"/>
        </w:rPr>
        <w:t>в электронной</w:t>
      </w:r>
      <w:r>
        <w:rPr>
          <w:rFonts w:ascii="Times New Roman" w:hAnsi="Times New Roman"/>
          <w:sz w:val="28"/>
        </w:rPr>
        <w:t xml:space="preserve"> форме посредством</w:t>
      </w:r>
      <w:r>
        <w:rPr>
          <w:rFonts w:ascii="Times New Roman" w:hAnsi="Times New Roman"/>
          <w:sz w:val="28"/>
        </w:rPr>
        <w:t xml:space="preserve"> ЕПГУ,</w:t>
      </w:r>
      <w:r>
        <w:rPr>
          <w:rFonts w:ascii="Times New Roman" w:hAnsi="Times New Roman"/>
          <w:sz w:val="28"/>
        </w:rPr>
        <w:t xml:space="preserve"> РПГУ (</w:t>
      </w:r>
      <w:r>
        <w:rPr>
          <w:rFonts w:ascii="Times New Roman" w:hAnsi="Times New Roman"/>
          <w:sz w:val="28"/>
        </w:rPr>
        <w:t>при наличии технической возможности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 xml:space="preserve"> З</w:t>
      </w:r>
      <w:r>
        <w:rPr>
          <w:rFonts w:ascii="Times New Roman" w:hAnsi="Times New Roman"/>
          <w:sz w:val="28"/>
        </w:rPr>
        <w:t>аявителю обеспечивается:</w:t>
      </w:r>
    </w:p>
    <w:p w14:paraId="F5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 xml:space="preserve">получение информации о порядке и сроках предоставления </w:t>
      </w:r>
      <w:r>
        <w:rPr>
          <w:rFonts w:ascii="Times New Roman" w:hAnsi="Times New Roman"/>
          <w:sz w:val="28"/>
        </w:rPr>
        <w:t>муниципальной</w:t>
      </w:r>
      <w:r>
        <w:rPr>
          <w:rFonts w:ascii="Times New Roman" w:hAnsi="Times New Roman"/>
          <w:sz w:val="28"/>
        </w:rPr>
        <w:t xml:space="preserve"> услуги;</w:t>
      </w:r>
    </w:p>
    <w:p w14:paraId="F6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 xml:space="preserve">запись на прием в </w:t>
      </w:r>
      <w:r>
        <w:rPr>
          <w:rFonts w:ascii="Times New Roman" w:hAnsi="Times New Roman"/>
          <w:sz w:val="28"/>
        </w:rPr>
        <w:t>Уполномоченный орган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для подачи заявления и документов; </w:t>
      </w:r>
    </w:p>
    <w:p w14:paraId="F7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 xml:space="preserve">формирование запроса; </w:t>
      </w:r>
    </w:p>
    <w:p w14:paraId="F8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 xml:space="preserve">прием и регистрация </w:t>
      </w:r>
      <w:r>
        <w:rPr>
          <w:rFonts w:ascii="Times New Roman" w:hAnsi="Times New Roman"/>
          <w:sz w:val="28"/>
        </w:rPr>
        <w:t>Уполномоченным органом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запроса и документов;</w:t>
      </w:r>
    </w:p>
    <w:p w14:paraId="F9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 xml:space="preserve">получение результата предоставления </w:t>
      </w:r>
      <w:r>
        <w:rPr>
          <w:rFonts w:ascii="Times New Roman" w:hAnsi="Times New Roman"/>
          <w:sz w:val="28"/>
        </w:rPr>
        <w:t>муниципальной</w:t>
      </w:r>
      <w:r>
        <w:rPr>
          <w:rFonts w:ascii="Times New Roman" w:hAnsi="Times New Roman"/>
          <w:sz w:val="28"/>
        </w:rPr>
        <w:t xml:space="preserve"> услуги;</w:t>
      </w:r>
    </w:p>
    <w:p w14:paraId="FA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получение сведений о ходе выполнения запроса;</w:t>
      </w:r>
    </w:p>
    <w:p w14:paraId="FB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осуществление оценки качества предоставления муниципальной услуги;</w:t>
      </w:r>
    </w:p>
    <w:p w14:paraId="FC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 xml:space="preserve">досудебное (внесудебное) обжалование решений и действий (бездействия) </w:t>
      </w:r>
      <w:r>
        <w:rPr>
          <w:rFonts w:ascii="Times New Roman" w:hAnsi="Times New Roman"/>
          <w:sz w:val="28"/>
        </w:rPr>
        <w:t>Уполномоченного органа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 xml:space="preserve">должностных лиц </w:t>
      </w:r>
      <w:r>
        <w:rPr>
          <w:rFonts w:ascii="Times New Roman" w:hAnsi="Times New Roman"/>
          <w:sz w:val="28"/>
        </w:rPr>
        <w:t>Уполномоченного органа</w:t>
      </w:r>
      <w:r>
        <w:rPr>
          <w:rFonts w:ascii="Times New Roman" w:hAnsi="Times New Roman"/>
          <w:sz w:val="28"/>
        </w:rPr>
        <w:t xml:space="preserve"> либо специалиста </w:t>
      </w:r>
      <w:r>
        <w:rPr>
          <w:rFonts w:ascii="Times New Roman" w:hAnsi="Times New Roman"/>
          <w:sz w:val="28"/>
        </w:rPr>
        <w:t>Уполномоченного органа</w:t>
      </w:r>
      <w:r>
        <w:rPr>
          <w:rFonts w:ascii="Times New Roman" w:hAnsi="Times New Roman"/>
          <w:sz w:val="28"/>
        </w:rPr>
        <w:t>.</w:t>
      </w:r>
    </w:p>
    <w:p w14:paraId="FD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2.15.4. </w:t>
      </w:r>
      <w:r>
        <w:rPr>
          <w:rFonts w:ascii="Times New Roman" w:hAnsi="Times New Roman"/>
          <w:sz w:val="28"/>
        </w:rPr>
        <w:t>При</w:t>
      </w:r>
      <w:r>
        <w:rPr>
          <w:rFonts w:ascii="Times New Roman" w:hAnsi="Times New Roman"/>
          <w:sz w:val="28"/>
        </w:rPr>
        <w:t xml:space="preserve"> формировании запроса в электронном виде (при наличии технической возможности) Заявителю обеспечивается:</w:t>
      </w:r>
    </w:p>
    <w:p w14:paraId="FE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возможность копирования и сохранения запроса и иных документов, необходимых для предоставления услуги;</w:t>
      </w:r>
    </w:p>
    <w:p w14:paraId="FF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возможность печати на бумажном носителе копии электронной формы запроса;</w:t>
      </w:r>
    </w:p>
    <w:p w14:paraId="0001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14:paraId="0101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 xml:space="preserve">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</w:t>
      </w:r>
      <w:r>
        <w:rPr>
          <w:rFonts w:ascii="Times New Roman" w:hAnsi="Times New Roman"/>
          <w:sz w:val="28"/>
        </w:rPr>
        <w:t>ЕСИА</w:t>
      </w:r>
      <w:r>
        <w:rPr>
          <w:rFonts w:ascii="Times New Roman" w:hAnsi="Times New Roman"/>
          <w:sz w:val="28"/>
        </w:rPr>
        <w:t>), и сведений, опубликованных на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ЕПГУ,</w:t>
      </w:r>
      <w:r>
        <w:rPr>
          <w:rFonts w:ascii="Times New Roman" w:hAnsi="Times New Roman"/>
          <w:sz w:val="28"/>
        </w:rPr>
        <w:t xml:space="preserve"> РПГУ, в части, касающейся сведений, отсутствующих в</w:t>
      </w:r>
      <w:r>
        <w:rPr>
          <w:rFonts w:ascii="Times New Roman" w:hAnsi="Times New Roman"/>
          <w:sz w:val="28"/>
        </w:rPr>
        <w:t xml:space="preserve"> ЕПГУ,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ЕСИА</w:t>
      </w:r>
      <w:r>
        <w:rPr>
          <w:rFonts w:ascii="Times New Roman" w:hAnsi="Times New Roman"/>
          <w:sz w:val="28"/>
        </w:rPr>
        <w:t>;</w:t>
      </w:r>
    </w:p>
    <w:p w14:paraId="0201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 xml:space="preserve">возможность вернуться на любой из этапов заполнения электронной формы запроса без </w:t>
      </w:r>
      <w:r>
        <w:rPr>
          <w:rFonts w:ascii="Times New Roman" w:hAnsi="Times New Roman"/>
          <w:sz w:val="28"/>
        </w:rPr>
        <w:t>потери</w:t>
      </w:r>
      <w:r>
        <w:rPr>
          <w:rFonts w:ascii="Times New Roman" w:hAnsi="Times New Roman"/>
          <w:sz w:val="28"/>
        </w:rPr>
        <w:t xml:space="preserve"> ранее введенной информации;</w:t>
      </w:r>
    </w:p>
    <w:p w14:paraId="0301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возможность доступа Заявителя на</w:t>
      </w:r>
      <w:r>
        <w:rPr>
          <w:rFonts w:ascii="Times New Roman" w:hAnsi="Times New Roman"/>
          <w:sz w:val="28"/>
        </w:rPr>
        <w:t xml:space="preserve"> ЕПГУ,</w:t>
      </w:r>
      <w:r>
        <w:rPr>
          <w:rFonts w:ascii="Times New Roman" w:hAnsi="Times New Roman"/>
          <w:sz w:val="28"/>
        </w:rPr>
        <w:t xml:space="preserve"> РПГУ к ранее поданным им запросам.</w:t>
      </w:r>
    </w:p>
    <w:p w14:paraId="0401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14:paraId="05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Запрос и иные документы, необходимые для предоставления муниципальной услуги, подписанные простой электронной подписью и поданные Заявителем, признаются равнозначными запросу и иным документам, подписанным собственноручной подписью и представленным на бумажном носителе.</w:t>
      </w:r>
    </w:p>
    <w:p w14:paraId="06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Уполномоченный орган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носителе, если иное не установлено федеральными законами</w:t>
      </w:r>
      <w:r>
        <w:rPr>
          <w:rFonts w:ascii="Times New Roman" w:hAnsi="Times New Roman"/>
          <w:sz w:val="28"/>
        </w:rPr>
        <w:t xml:space="preserve"> Российской Федерации</w:t>
      </w:r>
      <w:r>
        <w:rPr>
          <w:rFonts w:ascii="Times New Roman" w:hAnsi="Times New Roman"/>
          <w:sz w:val="28"/>
        </w:rPr>
        <w:t xml:space="preserve"> и принимаемыми в соответствии с ними</w:t>
      </w:r>
      <w:r>
        <w:rPr>
          <w:rFonts w:ascii="Times New Roman" w:hAnsi="Times New Roman"/>
          <w:sz w:val="28"/>
        </w:rPr>
        <w:t xml:space="preserve"> нормативными</w:t>
      </w:r>
      <w:r>
        <w:rPr>
          <w:rFonts w:ascii="Times New Roman" w:hAnsi="Times New Roman"/>
          <w:sz w:val="28"/>
        </w:rPr>
        <w:t xml:space="preserve"> актами Правительства Российской Федерации, законами Кемеровской области - Кузбасса и принимаемыми в соответствии с ними</w:t>
      </w:r>
      <w:r>
        <w:rPr>
          <w:rFonts w:ascii="Times New Roman" w:hAnsi="Times New Roman"/>
          <w:sz w:val="28"/>
        </w:rPr>
        <w:t xml:space="preserve"> нормативными</w:t>
      </w:r>
      <w:r>
        <w:rPr>
          <w:rFonts w:ascii="Times New Roman" w:hAnsi="Times New Roman"/>
          <w:sz w:val="28"/>
        </w:rPr>
        <w:t xml:space="preserve"> актами Правительства Кемеровской области - Кузбасса.</w:t>
      </w:r>
    </w:p>
    <w:p w14:paraId="07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Предоставление муниципальной услуги начинается с момента приема и регистрации </w:t>
      </w:r>
      <w:r>
        <w:rPr>
          <w:rFonts w:ascii="Times New Roman" w:hAnsi="Times New Roman"/>
          <w:sz w:val="28"/>
        </w:rPr>
        <w:t>Уполномоченным органом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электронных документов, необходимых для предоставления услуги</w:t>
      </w:r>
      <w:r>
        <w:rPr>
          <w:rFonts w:ascii="Times New Roman" w:hAnsi="Times New Roman"/>
          <w:sz w:val="28"/>
        </w:rPr>
        <w:t>.</w:t>
      </w:r>
    </w:p>
    <w:p w14:paraId="0801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2.15</w:t>
      </w:r>
      <w:r>
        <w:rPr>
          <w:rFonts w:ascii="Times New Roman" w:hAnsi="Times New Roman"/>
          <w:sz w:val="28"/>
        </w:rPr>
        <w:t>.5. Градостроительный план земельного участка</w:t>
      </w:r>
      <w:r>
        <w:rPr>
          <w:rFonts w:ascii="Times New Roman" w:hAnsi="Times New Roman"/>
          <w:sz w:val="28"/>
        </w:rPr>
        <w:t xml:space="preserve"> (</w:t>
      </w:r>
      <w:r>
        <w:rPr>
          <w:rFonts w:ascii="Times New Roman" w:hAnsi="Times New Roman"/>
          <w:sz w:val="28"/>
        </w:rPr>
        <w:t>решение об отказе</w:t>
      </w:r>
      <w:r>
        <w:rPr>
          <w:rFonts w:ascii="Times New Roman" w:hAnsi="Times New Roman"/>
          <w:sz w:val="28"/>
        </w:rPr>
        <w:t xml:space="preserve"> в выдаче) выдается в форме электронного документа </w:t>
      </w:r>
      <w:r>
        <w:rPr>
          <w:rFonts w:ascii="Times New Roman" w:hAnsi="Times New Roman"/>
          <w:sz w:val="28"/>
        </w:rPr>
        <w:t>посредством</w:t>
      </w:r>
      <w:r>
        <w:rPr>
          <w:rFonts w:ascii="Times New Roman" w:hAnsi="Times New Roman"/>
          <w:sz w:val="28"/>
        </w:rPr>
        <w:t xml:space="preserve"> ЕПГУ,</w:t>
      </w:r>
      <w:r>
        <w:rPr>
          <w:rFonts w:ascii="Times New Roman" w:hAnsi="Times New Roman"/>
          <w:sz w:val="28"/>
        </w:rPr>
        <w:t xml:space="preserve"> РПГУ </w:t>
      </w:r>
      <w:r>
        <w:rPr>
          <w:rFonts w:ascii="Times New Roman" w:hAnsi="Times New Roman"/>
          <w:sz w:val="28"/>
        </w:rPr>
        <w:t>(при наличии технической возможности)</w:t>
      </w:r>
      <w:r>
        <w:rPr>
          <w:rFonts w:ascii="Times New Roman" w:hAnsi="Times New Roman"/>
          <w:sz w:val="28"/>
        </w:rPr>
        <w:t xml:space="preserve">, подписанного </w:t>
      </w:r>
      <w:r>
        <w:rPr>
          <w:rFonts w:ascii="Times New Roman" w:hAnsi="Times New Roman"/>
          <w:sz w:val="28"/>
        </w:rPr>
        <w:t xml:space="preserve">уполномоченным должностным лицом с использованием усиленной квалифицированной </w:t>
      </w:r>
      <w:r>
        <w:rPr>
          <w:rFonts w:ascii="Times New Roman" w:hAnsi="Times New Roman"/>
          <w:sz w:val="28"/>
        </w:rPr>
        <w:t>элект</w:t>
      </w:r>
      <w:r>
        <w:rPr>
          <w:rFonts w:ascii="Times New Roman" w:hAnsi="Times New Roman"/>
          <w:sz w:val="28"/>
        </w:rPr>
        <w:t>ронной подпис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, в случае, если это указано в заявлении </w:t>
      </w:r>
      <w:r>
        <w:rPr>
          <w:rFonts w:ascii="Times New Roman" w:hAnsi="Times New Roman"/>
          <w:sz w:val="28"/>
        </w:rPr>
        <w:t>на предоставление муниципальной услуги</w:t>
      </w:r>
      <w:r>
        <w:rPr>
          <w:rFonts w:ascii="Times New Roman" w:hAnsi="Times New Roman"/>
          <w:sz w:val="28"/>
        </w:rPr>
        <w:t>, направленном через</w:t>
      </w:r>
      <w:r>
        <w:rPr>
          <w:rFonts w:ascii="Times New Roman" w:hAnsi="Times New Roman"/>
          <w:sz w:val="28"/>
        </w:rPr>
        <w:t xml:space="preserve"> ЕПГУ,</w:t>
      </w:r>
      <w:r>
        <w:rPr>
          <w:rFonts w:ascii="Times New Roman" w:hAnsi="Times New Roman"/>
          <w:sz w:val="28"/>
        </w:rPr>
        <w:t xml:space="preserve"> РПГУ.</w:t>
      </w:r>
    </w:p>
    <w:p w14:paraId="0901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целях получения результата предоставления услуги на бума</w:t>
      </w:r>
      <w:r>
        <w:rPr>
          <w:rFonts w:ascii="Times New Roman" w:hAnsi="Times New Roman"/>
          <w:sz w:val="28"/>
        </w:rPr>
        <w:t xml:space="preserve">жном носителе (если Заявителем </w:t>
      </w:r>
      <w:r>
        <w:rPr>
          <w:rFonts w:ascii="Times New Roman" w:hAnsi="Times New Roman"/>
          <w:sz w:val="28"/>
        </w:rPr>
        <w:t xml:space="preserve">указано в запросе, направленном в </w:t>
      </w:r>
      <w:r>
        <w:rPr>
          <w:rFonts w:ascii="Times New Roman" w:hAnsi="Times New Roman"/>
          <w:sz w:val="28"/>
        </w:rPr>
        <w:t>Уполномоченный орган</w:t>
      </w:r>
      <w:r>
        <w:rPr>
          <w:rFonts w:ascii="Times New Roman" w:hAnsi="Times New Roman"/>
          <w:sz w:val="28"/>
        </w:rPr>
        <w:t>, через</w:t>
      </w:r>
      <w:r>
        <w:rPr>
          <w:rFonts w:ascii="Times New Roman" w:hAnsi="Times New Roman"/>
          <w:sz w:val="28"/>
        </w:rPr>
        <w:t xml:space="preserve"> ЕПГУ,</w:t>
      </w:r>
      <w:r>
        <w:rPr>
          <w:rFonts w:ascii="Times New Roman" w:hAnsi="Times New Roman"/>
          <w:sz w:val="28"/>
        </w:rPr>
        <w:t xml:space="preserve"> РПГУ, о получении результата услуги на бумажном носителе) Заявителю на</w:t>
      </w:r>
      <w:r>
        <w:rPr>
          <w:rFonts w:ascii="Times New Roman" w:hAnsi="Times New Roman"/>
          <w:sz w:val="28"/>
        </w:rPr>
        <w:t xml:space="preserve"> ЕПГУ,</w:t>
      </w:r>
      <w:r>
        <w:rPr>
          <w:rFonts w:ascii="Times New Roman" w:hAnsi="Times New Roman"/>
          <w:sz w:val="28"/>
        </w:rPr>
        <w:t xml:space="preserve"> РПГУ (при наличии технической возможности) обеспечивается запись на прием в </w:t>
      </w:r>
      <w:r>
        <w:rPr>
          <w:rFonts w:ascii="Times New Roman" w:hAnsi="Times New Roman"/>
          <w:sz w:val="28"/>
        </w:rPr>
        <w:t>Уполномоченный орган</w:t>
      </w:r>
      <w:r>
        <w:rPr>
          <w:rFonts w:ascii="Times New Roman" w:hAnsi="Times New Roman"/>
          <w:sz w:val="28"/>
        </w:rPr>
        <w:t>, при этом заявителю обеспечивается возможность:</w:t>
      </w:r>
    </w:p>
    <w:p w14:paraId="0A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 xml:space="preserve">ознакомления с расписанием работы </w:t>
      </w:r>
      <w:r>
        <w:rPr>
          <w:rFonts w:ascii="Times New Roman" w:hAnsi="Times New Roman"/>
          <w:sz w:val="28"/>
        </w:rPr>
        <w:t>Уполномоченного органа,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либо </w:t>
      </w:r>
      <w:r>
        <w:rPr>
          <w:rFonts w:ascii="Times New Roman" w:hAnsi="Times New Roman"/>
          <w:sz w:val="28"/>
        </w:rPr>
        <w:t>специалиста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Уполномоченного органа</w:t>
      </w:r>
      <w:r>
        <w:rPr>
          <w:rFonts w:ascii="Times New Roman" w:hAnsi="Times New Roman"/>
          <w:sz w:val="28"/>
        </w:rPr>
        <w:t>, а также с доступными для записи на прием датами и интервалами времени приема;</w:t>
      </w:r>
    </w:p>
    <w:p w14:paraId="0B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 xml:space="preserve">записи в любые свободные для приема дату и время в пределах установленного в </w:t>
      </w:r>
      <w:r>
        <w:rPr>
          <w:rFonts w:ascii="Times New Roman" w:hAnsi="Times New Roman"/>
          <w:sz w:val="28"/>
        </w:rPr>
        <w:t>Уполномоченном органе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графика приема Заявителей.</w:t>
      </w:r>
    </w:p>
    <w:p w14:paraId="0C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</w:t>
      </w:r>
      <w:r>
        <w:rPr>
          <w:rFonts w:ascii="Times New Roman" w:hAnsi="Times New Roman"/>
          <w:sz w:val="28"/>
        </w:rPr>
        <w:t xml:space="preserve">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органах, предоставляющих муниципальные услуги, многофункциональных центрах с использованием информационных технологий, предусмотренных </w:t>
      </w:r>
      <w:r>
        <w:rPr>
          <w:rFonts w:ascii="Times New Roman" w:hAnsi="Times New Roman"/>
          <w:sz w:val="28"/>
        </w:rPr>
        <w:t>статьями 9,10 и 14 Федерального закона от 29.12.2022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</w:t>
      </w:r>
      <w:r>
        <w:rPr>
          <w:rFonts w:ascii="Times New Roman" w:hAnsi="Times New Roman"/>
          <w:sz w:val="28"/>
        </w:rPr>
        <w:t>.</w:t>
      </w:r>
    </w:p>
    <w:p w14:paraId="0D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14:paraId="0E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14:paraId="0F010000">
      <w:pPr>
        <w:pStyle w:val="Style_4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единой системы идентификац</w:t>
      </w:r>
      <w:r>
        <w:rPr>
          <w:rFonts w:ascii="Times New Roman" w:hAnsi="Times New Roman"/>
          <w:sz w:val="28"/>
        </w:rPr>
        <w:t>ии и ау</w:t>
      </w:r>
      <w:r>
        <w:rPr>
          <w:rFonts w:ascii="Times New Roman" w:hAnsi="Times New Roman"/>
          <w:sz w:val="28"/>
        </w:rPr>
        <w:t>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 w14:paraId="10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2.15.6. Предоставление муниципальной услуги по экстерриториальному принципу невозможно.</w:t>
      </w:r>
    </w:p>
    <w:p w14:paraId="11010000">
      <w:pPr>
        <w:spacing w:after="0" w:line="240" w:lineRule="auto"/>
        <w:ind w:firstLine="0" w:left="709"/>
        <w:jc w:val="both"/>
        <w:rPr>
          <w:rFonts w:ascii="Times New Roman" w:hAnsi="Times New Roman"/>
          <w:sz w:val="28"/>
        </w:rPr>
      </w:pPr>
    </w:p>
    <w:p w14:paraId="12010000">
      <w:pPr>
        <w:widowControl w:val="0"/>
        <w:spacing w:after="0" w:line="240" w:lineRule="auto"/>
        <w:ind w:firstLine="709" w:left="0"/>
        <w:jc w:val="center"/>
        <w:outlineLvl w:val="1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3. Состав, последовательность и сроки выполнения</w:t>
      </w:r>
    </w:p>
    <w:p w14:paraId="13010000">
      <w:pPr>
        <w:widowControl w:val="0"/>
        <w:spacing w:after="0" w:line="240" w:lineRule="auto"/>
        <w:ind w:firstLine="709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административных процедур, требования к порядку</w:t>
      </w:r>
    </w:p>
    <w:p w14:paraId="14010000">
      <w:pPr>
        <w:widowControl w:val="0"/>
        <w:spacing w:after="0" w:line="240" w:lineRule="auto"/>
        <w:ind w:firstLine="709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их выполнения, в том числе особенности выполнения</w:t>
      </w:r>
    </w:p>
    <w:p w14:paraId="15010000">
      <w:pPr>
        <w:widowControl w:val="0"/>
        <w:spacing w:after="0" w:line="240" w:lineRule="auto"/>
        <w:ind w:firstLine="709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административных процедур в электронной форме </w:t>
      </w:r>
    </w:p>
    <w:p w14:paraId="16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17010000">
      <w:pPr>
        <w:pStyle w:val="Style_2"/>
        <w:spacing w:after="0" w:before="0" w:line="240" w:lineRule="auto"/>
        <w:ind w:firstLine="689" w:left="20" w:right="0"/>
        <w:jc w:val="both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sz w:val="28"/>
        </w:rPr>
        <w:t>3.1. Исчерпывающий перечень административных процедур:</w:t>
      </w:r>
    </w:p>
    <w:p w14:paraId="18010000">
      <w:pPr>
        <w:pStyle w:val="Style_2"/>
        <w:spacing w:after="0" w:before="0" w:line="240" w:lineRule="auto"/>
        <w:ind w:firstLine="689" w:left="20" w:right="0"/>
        <w:jc w:val="both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sz w:val="28"/>
        </w:rPr>
        <w:t>1) прием и регистрация заявления и документов на предоставление муниципальной услуги;</w:t>
      </w:r>
    </w:p>
    <w:p w14:paraId="19010000">
      <w:pPr>
        <w:pStyle w:val="Style_2"/>
        <w:spacing w:after="0" w:before="0" w:line="240" w:lineRule="auto"/>
        <w:ind w:firstLine="689" w:left="20" w:right="0"/>
        <w:jc w:val="both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sz w:val="28"/>
        </w:rPr>
        <w:t>2) формирование и направление межведомственных запросов в органы (организации), участвующие в предоставлении муниципальной услуги (при необходимости);</w:t>
      </w:r>
    </w:p>
    <w:p w14:paraId="1A010000">
      <w:pPr>
        <w:pStyle w:val="Style_2"/>
        <w:spacing w:after="0" w:before="0" w:line="240" w:lineRule="auto"/>
        <w:ind w:firstLine="689" w:left="20" w:right="0"/>
        <w:jc w:val="both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sz w:val="28"/>
        </w:rPr>
        <w:t>3) принятие решения о выдаче градостроительного плана земельного участка, либо решение об отказе в выдаче;</w:t>
      </w:r>
    </w:p>
    <w:p w14:paraId="1B010000">
      <w:pPr>
        <w:pStyle w:val="Style_2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sz w:val="28"/>
        </w:rPr>
        <w:t>4) присвоение идентификационного номера и выдача Заявителю утвержденного градостроительного плана земельного участка, либо решение об отказе в предоставлении услуги.</w:t>
      </w:r>
    </w:p>
    <w:p w14:paraId="1C010000">
      <w:pPr>
        <w:pStyle w:val="Style_2"/>
        <w:spacing w:after="0" w:before="0" w:line="240" w:lineRule="auto"/>
        <w:ind w:firstLine="689" w:left="20" w:right="0"/>
        <w:jc w:val="both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sz w:val="28"/>
        </w:rPr>
        <w:t>3.1.1. Прием и регистрация заявления и документов на предоставление муниципальной услуги.</w:t>
      </w:r>
    </w:p>
    <w:p w14:paraId="1D010000">
      <w:pPr>
        <w:pStyle w:val="Style_2"/>
        <w:spacing w:after="0" w:before="0" w:line="240" w:lineRule="auto"/>
        <w:ind w:firstLine="689" w:left="20" w:right="0"/>
        <w:jc w:val="both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sz w:val="28"/>
        </w:rPr>
        <w:t xml:space="preserve">3.1.1.1. </w:t>
      </w:r>
      <w:r>
        <w:rPr>
          <w:rStyle w:val="Style_4_ch"/>
          <w:rFonts w:ascii="Times New Roman" w:hAnsi="Times New Roman"/>
          <w:sz w:val="28"/>
        </w:rPr>
        <w:t xml:space="preserve">Основанием начала выполнения административной процедуры является поступление от Заявителя заявления, согласно приложению № 1 к настоящему административному регламенту и документов, необходимых для предоставления муниципальной услуги, в </w:t>
      </w:r>
      <w:r>
        <w:rPr>
          <w:rStyle w:val="Style_4_ch"/>
          <w:rFonts w:ascii="Times New Roman" w:hAnsi="Times New Roman"/>
          <w:sz w:val="28"/>
        </w:rPr>
        <w:t>Уполномоченный орган</w:t>
      </w:r>
      <w:r>
        <w:rPr>
          <w:rStyle w:val="Style_4_ch"/>
          <w:rFonts w:ascii="Times New Roman" w:hAnsi="Times New Roman"/>
          <w:sz w:val="28"/>
        </w:rPr>
        <w:t>, ЕПГУ, РПГУ, либо через МФЦ.</w:t>
      </w:r>
    </w:p>
    <w:p w14:paraId="1E010000">
      <w:pPr>
        <w:pStyle w:val="Style_2"/>
        <w:spacing w:after="0" w:before="0" w:line="240" w:lineRule="auto"/>
        <w:ind w:firstLine="689" w:left="20" w:right="0"/>
        <w:jc w:val="both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sz w:val="28"/>
        </w:rPr>
        <w:t xml:space="preserve">3.1.1.2. </w:t>
      </w:r>
      <w:r>
        <w:rPr>
          <w:rStyle w:val="Style_4_ch"/>
          <w:rFonts w:ascii="Times New Roman" w:hAnsi="Times New Roman"/>
          <w:sz w:val="28"/>
        </w:rPr>
        <w:t xml:space="preserve">При личном обращении Заявителя в </w:t>
      </w:r>
      <w:r>
        <w:rPr>
          <w:rStyle w:val="Style_4_ch"/>
          <w:rFonts w:ascii="Times New Roman" w:hAnsi="Times New Roman"/>
          <w:sz w:val="28"/>
        </w:rPr>
        <w:t>Уполномоченный орган</w:t>
      </w:r>
      <w:r>
        <w:rPr>
          <w:rStyle w:val="Style_4_ch"/>
          <w:rFonts w:ascii="Times New Roman" w:hAnsi="Times New Roman"/>
          <w:sz w:val="28"/>
        </w:rPr>
        <w:t xml:space="preserve"> специалист </w:t>
      </w:r>
      <w:r>
        <w:rPr>
          <w:rStyle w:val="Style_4_ch"/>
          <w:rFonts w:ascii="Times New Roman" w:hAnsi="Times New Roman"/>
          <w:sz w:val="28"/>
        </w:rPr>
        <w:t>Уполномоченного органа</w:t>
      </w:r>
      <w:r>
        <w:rPr>
          <w:rStyle w:val="Style_4_ch"/>
          <w:rFonts w:ascii="Times New Roman" w:hAnsi="Times New Roman"/>
          <w:sz w:val="28"/>
        </w:rPr>
        <w:t>, ответственный за прием и выдачу документов:</w:t>
      </w:r>
    </w:p>
    <w:p w14:paraId="1F010000">
      <w:pPr>
        <w:pStyle w:val="Style_2"/>
        <w:spacing w:after="0" w:before="0" w:line="240" w:lineRule="auto"/>
        <w:ind w:firstLine="689" w:left="20" w:right="0"/>
        <w:jc w:val="both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sz w:val="28"/>
        </w:rPr>
        <w:t>- 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обращения представителя);</w:t>
      </w:r>
    </w:p>
    <w:p w14:paraId="20010000">
      <w:pPr>
        <w:pStyle w:val="Style_2"/>
        <w:spacing w:after="0" w:before="0" w:line="240" w:lineRule="auto"/>
        <w:ind w:firstLine="689" w:left="20" w:right="0"/>
        <w:jc w:val="both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sz w:val="28"/>
        </w:rPr>
        <w:t>- проверяет срок действия документа, удостоверяющего его личность и соответствие данных документа, удостоверяющего личность, данным, указанным в заявлении и приложенных к нему документах.</w:t>
      </w:r>
    </w:p>
    <w:p w14:paraId="21010000">
      <w:pPr>
        <w:pStyle w:val="Style_2"/>
        <w:spacing w:after="0" w:before="0" w:line="240" w:lineRule="auto"/>
        <w:ind w:firstLine="689" w:left="20" w:right="0"/>
        <w:jc w:val="both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sz w:val="28"/>
        </w:rPr>
        <w:t>В ходе приема документов от Заявителя или уполномоченного им лица специалист, ответственный за прием и выдачу документов, удостоверяется, что:</w:t>
      </w:r>
    </w:p>
    <w:p w14:paraId="22010000">
      <w:pPr>
        <w:pStyle w:val="Style_2"/>
        <w:spacing w:after="0" w:before="0" w:line="240" w:lineRule="auto"/>
        <w:ind w:firstLine="689" w:left="20" w:right="0"/>
        <w:jc w:val="both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sz w:val="28"/>
        </w:rPr>
        <w:t>1) текст в заявлении на выдачу градостроительного плана земельного участка поддается прочтению;</w:t>
      </w:r>
    </w:p>
    <w:p w14:paraId="23010000">
      <w:pPr>
        <w:pStyle w:val="Style_2"/>
        <w:spacing w:after="0" w:before="0" w:line="240" w:lineRule="auto"/>
        <w:ind w:firstLine="689" w:left="20" w:right="0"/>
        <w:jc w:val="both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sz w:val="28"/>
        </w:rPr>
        <w:t>2) в заявлении о выдаче градостроительного плана земельного участка указаны фамилия, имя, отчество (последнее - при наличии) физического лица, либо наименование юридического лица;</w:t>
      </w:r>
    </w:p>
    <w:p w14:paraId="24010000">
      <w:pPr>
        <w:pStyle w:val="Style_2"/>
        <w:spacing w:after="0" w:before="0" w:line="240" w:lineRule="auto"/>
        <w:ind w:firstLine="689" w:left="20" w:right="0"/>
        <w:jc w:val="both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sz w:val="28"/>
        </w:rPr>
        <w:t xml:space="preserve">3) заявление о </w:t>
      </w:r>
      <w:r>
        <w:rPr>
          <w:rStyle w:val="Style_4_ch"/>
          <w:rFonts w:ascii="Times New Roman" w:hAnsi="Times New Roman"/>
          <w:sz w:val="28"/>
        </w:rPr>
        <w:t>выдаче градостроительного плана земельного участка</w:t>
      </w:r>
      <w:r>
        <w:rPr>
          <w:rStyle w:val="Style_4_ch"/>
          <w:rFonts w:ascii="Times New Roman" w:hAnsi="Times New Roman"/>
          <w:sz w:val="28"/>
        </w:rPr>
        <w:t xml:space="preserve"> подписано Заявителем или уполномоченным представителем;</w:t>
      </w:r>
    </w:p>
    <w:p w14:paraId="25010000">
      <w:pPr>
        <w:pStyle w:val="Style_2"/>
        <w:spacing w:after="0" w:before="0" w:line="240" w:lineRule="auto"/>
        <w:ind w:firstLine="689" w:left="20" w:right="0"/>
        <w:jc w:val="both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sz w:val="28"/>
        </w:rPr>
        <w:t>4) прилагаются документы, необходимые для предоставления муниципальной услуги.</w:t>
      </w:r>
    </w:p>
    <w:p w14:paraId="26010000">
      <w:pPr>
        <w:pStyle w:val="Style_2"/>
        <w:spacing w:after="0" w:before="0" w:line="240" w:lineRule="auto"/>
        <w:ind w:firstLine="689" w:left="20" w:right="0"/>
        <w:jc w:val="both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sz w:val="28"/>
        </w:rPr>
        <w:t>При установлении фактов отсутствия необходимых документов, обязанность по предоставлению которых возложена на Заявителя, при несоответствии представленных документов требованиям настоящего административного регламента специалист уведомляет Заявителя о выявленных недостатках в представленных документах и предлагает принять меры по их устранению.</w:t>
      </w:r>
    </w:p>
    <w:p w14:paraId="27010000">
      <w:pPr>
        <w:pStyle w:val="Style_2"/>
        <w:spacing w:after="0" w:before="0" w:line="240" w:lineRule="auto"/>
        <w:ind w:firstLine="689" w:left="20" w:right="0"/>
        <w:jc w:val="both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sz w:val="28"/>
        </w:rPr>
        <w:t>В случае если Заявитель настаивает на принятии документов, специалист принимает представленные Заявителем документы.</w:t>
      </w:r>
    </w:p>
    <w:p w14:paraId="28010000">
      <w:pPr>
        <w:pStyle w:val="Style_2"/>
        <w:spacing w:after="0" w:before="0" w:line="240" w:lineRule="auto"/>
        <w:ind w:firstLine="689" w:left="20" w:right="0"/>
        <w:jc w:val="both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sz w:val="28"/>
        </w:rPr>
        <w:t>В случае если Заявитель самостоятельно решил принять меры по устранению недостатков, после их устранения повторно обращается за предоставлением муниципальной услуги в порядке, предусмотренном настоящим административным регламентом.</w:t>
      </w:r>
    </w:p>
    <w:p w14:paraId="29010000">
      <w:pPr>
        <w:pStyle w:val="Style_2"/>
        <w:spacing w:after="0" w:before="0" w:line="240" w:lineRule="auto"/>
        <w:ind w:firstLine="689" w:left="20" w:right="0"/>
        <w:jc w:val="both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sz w:val="28"/>
        </w:rPr>
        <w:t xml:space="preserve">По окончании приема заявления и прилагаемых к нему документов, специалист, ответственный за прием документов, выдает Заявителю расписку в получении от него документов, с указанием их перечня и даты их получения </w:t>
      </w:r>
      <w:r>
        <w:rPr>
          <w:rStyle w:val="Style_4_ch"/>
          <w:rFonts w:ascii="Times New Roman" w:hAnsi="Times New Roman"/>
          <w:sz w:val="28"/>
        </w:rPr>
        <w:t>Уполномоченным органом</w:t>
      </w:r>
      <w:r>
        <w:rPr>
          <w:rStyle w:val="Style_4_ch"/>
          <w:rFonts w:ascii="Times New Roman" w:hAnsi="Times New Roman"/>
          <w:sz w:val="28"/>
        </w:rPr>
        <w:t>.</w:t>
      </w:r>
    </w:p>
    <w:p w14:paraId="2A010000">
      <w:pPr>
        <w:pStyle w:val="Style_2"/>
        <w:spacing w:after="0" w:before="0" w:line="240" w:lineRule="auto"/>
        <w:ind w:firstLine="689" w:left="20" w:right="0"/>
        <w:jc w:val="both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sz w:val="28"/>
        </w:rPr>
        <w:t>Максимальный срок выполнения административной процедуры по приему и регистрации заявления о переводе помещения и приложенных к нему документов составляет 1 рабочий день с момента поступления заявления.</w:t>
      </w:r>
    </w:p>
    <w:p w14:paraId="2B010000">
      <w:pPr>
        <w:pStyle w:val="Style_2"/>
        <w:spacing w:after="0" w:before="0" w:line="240" w:lineRule="auto"/>
        <w:ind w:firstLine="689" w:left="20" w:right="0"/>
        <w:jc w:val="both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sz w:val="28"/>
        </w:rPr>
        <w:t xml:space="preserve">Результатом административной процедуры является прием и регистрация заявления о </w:t>
      </w:r>
      <w:r>
        <w:rPr>
          <w:rStyle w:val="Style_4_ch"/>
          <w:rFonts w:ascii="Times New Roman" w:hAnsi="Times New Roman"/>
          <w:sz w:val="28"/>
        </w:rPr>
        <w:t>выдаче градостроительного плана земельного участка</w:t>
      </w:r>
      <w:r>
        <w:rPr>
          <w:rStyle w:val="Style_4_ch"/>
          <w:rFonts w:ascii="Times New Roman" w:hAnsi="Times New Roman"/>
          <w:sz w:val="28"/>
        </w:rPr>
        <w:t xml:space="preserve"> и приложенных к нему документов.</w:t>
      </w:r>
    </w:p>
    <w:p w14:paraId="2C010000">
      <w:pPr>
        <w:pStyle w:val="Style_2"/>
        <w:spacing w:after="0" w:before="0" w:line="240" w:lineRule="auto"/>
        <w:ind w:firstLine="689" w:left="20" w:right="0"/>
        <w:jc w:val="both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sz w:val="28"/>
        </w:rPr>
        <w:t xml:space="preserve">Информация о приеме заявления о </w:t>
      </w:r>
      <w:r>
        <w:rPr>
          <w:rStyle w:val="Style_4_ch"/>
          <w:rFonts w:ascii="Times New Roman" w:hAnsi="Times New Roman"/>
          <w:sz w:val="28"/>
        </w:rPr>
        <w:t>выдаче градостроительного плана земельного участка</w:t>
      </w:r>
      <w:r>
        <w:rPr>
          <w:rStyle w:val="Style_4_ch"/>
          <w:rFonts w:ascii="Times New Roman" w:hAnsi="Times New Roman"/>
          <w:sz w:val="28"/>
        </w:rPr>
        <w:t xml:space="preserve"> и приложенных к нему документов фиксируется в системе электронного документооборота и (или) журнале регистрации </w:t>
      </w:r>
      <w:r>
        <w:rPr>
          <w:rStyle w:val="Style_4_ch"/>
          <w:rFonts w:ascii="Times New Roman" w:hAnsi="Times New Roman"/>
          <w:sz w:val="28"/>
        </w:rPr>
        <w:t>Уполномоченного органа</w:t>
      </w:r>
      <w:r>
        <w:rPr>
          <w:rStyle w:val="Style_4_ch"/>
          <w:rFonts w:ascii="Times New Roman" w:hAnsi="Times New Roman"/>
          <w:sz w:val="28"/>
        </w:rPr>
        <w:t>, после чего поступившие документы передаются должностному лицу для рассмотрения и назначения ответственного исполнителя.</w:t>
      </w:r>
    </w:p>
    <w:p w14:paraId="2D010000">
      <w:pPr>
        <w:pStyle w:val="Style_2"/>
        <w:spacing w:after="0" w:before="0" w:line="240" w:lineRule="auto"/>
        <w:ind w:firstLine="689" w:left="20" w:right="0"/>
        <w:jc w:val="both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sz w:val="28"/>
        </w:rPr>
        <w:t>3.1.1.3. Прием и регистрация заявления и документов на предоставление муниципальной услуги в форме электронных документов через ЕПГУ, РПГУ.</w:t>
      </w:r>
    </w:p>
    <w:p w14:paraId="2E010000">
      <w:pPr>
        <w:pStyle w:val="Style_2"/>
        <w:spacing w:after="0" w:before="0" w:line="240" w:lineRule="auto"/>
        <w:ind w:firstLine="689" w:left="20" w:right="0"/>
        <w:jc w:val="both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sz w:val="28"/>
        </w:rPr>
        <w:t xml:space="preserve">При направлении заявления о </w:t>
      </w:r>
      <w:r>
        <w:rPr>
          <w:rStyle w:val="Style_4_ch"/>
          <w:rFonts w:ascii="Times New Roman" w:hAnsi="Times New Roman"/>
          <w:sz w:val="28"/>
        </w:rPr>
        <w:t>выдаче градостроительного плана земельного участка</w:t>
      </w:r>
      <w:r>
        <w:rPr>
          <w:rStyle w:val="Style_4_ch"/>
          <w:rFonts w:ascii="Times New Roman" w:hAnsi="Times New Roman"/>
          <w:sz w:val="28"/>
        </w:rPr>
        <w:t xml:space="preserve"> в электронной форме (при наличии технической возможности) Заявителю необходимо заполнить на ЕПГУ, РПГУ 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услуги.</w:t>
      </w:r>
    </w:p>
    <w:p w14:paraId="2F010000">
      <w:pPr>
        <w:pStyle w:val="Style_2"/>
        <w:spacing w:after="0" w:before="0" w:line="240" w:lineRule="auto"/>
        <w:ind w:firstLine="689" w:left="20" w:right="0"/>
        <w:jc w:val="both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sz w:val="28"/>
        </w:rPr>
        <w:t>На ЕПГУ, РПГУ размещается образец заполнения электронной формы заявления (запроса).</w:t>
      </w:r>
    </w:p>
    <w:p w14:paraId="30010000">
      <w:pPr>
        <w:pStyle w:val="Style_2"/>
        <w:spacing w:after="0" w:before="0" w:line="240" w:lineRule="auto"/>
        <w:ind w:firstLine="689" w:left="20" w:right="0"/>
        <w:jc w:val="both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sz w:val="28"/>
        </w:rPr>
        <w:t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14:paraId="31010000">
      <w:pPr>
        <w:pStyle w:val="Style_2"/>
        <w:spacing w:after="0" w:before="0" w:line="240" w:lineRule="auto"/>
        <w:ind w:firstLine="689" w:left="20" w:right="0"/>
        <w:jc w:val="both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sz w:val="28"/>
        </w:rPr>
        <w:t>Специалист, ответственный за прием и выдачу документов, при поступлении заявления и документов в электронном виде:</w:t>
      </w:r>
    </w:p>
    <w:p w14:paraId="32010000">
      <w:pPr>
        <w:pStyle w:val="Style_2"/>
        <w:spacing w:after="0" w:before="0" w:line="240" w:lineRule="auto"/>
        <w:ind w:firstLine="689" w:left="20" w:right="0"/>
        <w:jc w:val="both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sz w:val="28"/>
        </w:rPr>
        <w:t>- проверяет электронные образы документов на отсутствие компьютерных вирусов и искаженной информации;</w:t>
      </w:r>
    </w:p>
    <w:p w14:paraId="33010000">
      <w:pPr>
        <w:pStyle w:val="Style_2"/>
        <w:spacing w:after="0" w:before="0" w:line="240" w:lineRule="auto"/>
        <w:ind w:firstLine="689" w:left="20" w:right="0"/>
        <w:jc w:val="both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sz w:val="28"/>
        </w:rPr>
        <w:t xml:space="preserve">- регистрирует документы в системе электронного документооборота </w:t>
      </w:r>
      <w:r>
        <w:rPr>
          <w:rStyle w:val="Style_4_ch"/>
          <w:rFonts w:ascii="Times New Roman" w:hAnsi="Times New Roman"/>
          <w:sz w:val="28"/>
        </w:rPr>
        <w:t>Уполномоченного органа</w:t>
      </w:r>
      <w:r>
        <w:rPr>
          <w:rStyle w:val="Style_4_ch"/>
          <w:rFonts w:ascii="Times New Roman" w:hAnsi="Times New Roman"/>
          <w:sz w:val="28"/>
        </w:rPr>
        <w:t>, в журнале регистрации, в случае отсутствия системы электронного документооборота;</w:t>
      </w:r>
    </w:p>
    <w:p w14:paraId="34010000">
      <w:pPr>
        <w:pStyle w:val="Style_2"/>
        <w:spacing w:after="0" w:before="0" w:line="240" w:lineRule="auto"/>
        <w:ind w:firstLine="689" w:left="20" w:right="0"/>
        <w:jc w:val="both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sz w:val="28"/>
        </w:rPr>
        <w:t>- формирует и направляет Заявителю электронное уведомление через ЕПГУ, РПГУ о получении и регистрации от Заявителя заявления (запроса) и копий документов, в случае отсутствия технической возможности автоматического уведомления Заявителя через ЕПГУ, РПГУ;</w:t>
      </w:r>
    </w:p>
    <w:p w14:paraId="35010000">
      <w:pPr>
        <w:pStyle w:val="Style_2"/>
        <w:spacing w:after="0" w:before="0" w:line="240" w:lineRule="auto"/>
        <w:ind w:firstLine="689" w:left="20" w:right="0"/>
        <w:jc w:val="both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sz w:val="28"/>
        </w:rPr>
        <w:t xml:space="preserve">- направляет поступивший пакет документов должностному лицу </w:t>
      </w:r>
      <w:r>
        <w:rPr>
          <w:rStyle w:val="Style_4_ch"/>
          <w:rFonts w:ascii="Times New Roman" w:hAnsi="Times New Roman"/>
          <w:sz w:val="28"/>
        </w:rPr>
        <w:t>Уполномоченного органа</w:t>
      </w:r>
      <w:r>
        <w:rPr>
          <w:rStyle w:val="Style_4_ch"/>
          <w:rFonts w:ascii="Times New Roman" w:hAnsi="Times New Roman"/>
          <w:sz w:val="28"/>
        </w:rPr>
        <w:t xml:space="preserve"> для рассмотрения и назначения ответственного исполнителя.</w:t>
      </w:r>
    </w:p>
    <w:p w14:paraId="36010000">
      <w:pPr>
        <w:pStyle w:val="Style_2"/>
        <w:spacing w:after="0" w:before="0" w:line="240" w:lineRule="auto"/>
        <w:ind w:firstLine="689" w:left="20" w:right="0"/>
        <w:jc w:val="both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sz w:val="28"/>
        </w:rPr>
        <w:t xml:space="preserve">Максимальный срок выполнения административной процедуры по приему и регистрации заявления о </w:t>
      </w:r>
      <w:r>
        <w:rPr>
          <w:rStyle w:val="Style_4_ch"/>
          <w:rFonts w:ascii="Times New Roman" w:hAnsi="Times New Roman"/>
          <w:sz w:val="28"/>
        </w:rPr>
        <w:t>выдаче градостроительного плана земельного участка</w:t>
      </w:r>
      <w:r>
        <w:rPr>
          <w:rStyle w:val="Style_4_ch"/>
          <w:rFonts w:ascii="Times New Roman" w:hAnsi="Times New Roman"/>
          <w:sz w:val="28"/>
        </w:rPr>
        <w:t xml:space="preserve"> и приложенных к нему документов в форме электронных документов составляет 1 рабочий день с момента получения документов.</w:t>
      </w:r>
    </w:p>
    <w:p w14:paraId="37010000">
      <w:pPr>
        <w:pStyle w:val="Style_2"/>
        <w:spacing w:after="0" w:before="0" w:line="240" w:lineRule="auto"/>
        <w:ind w:firstLine="689" w:left="20" w:right="0"/>
        <w:jc w:val="both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sz w:val="28"/>
        </w:rPr>
        <w:t xml:space="preserve">Результатом административной процедуры является прием, регистрация заявления о </w:t>
      </w:r>
      <w:r>
        <w:rPr>
          <w:rStyle w:val="Style_4_ch"/>
          <w:rFonts w:ascii="Times New Roman" w:hAnsi="Times New Roman"/>
          <w:sz w:val="28"/>
        </w:rPr>
        <w:t>выдаче градостроительного плана земельного участка</w:t>
      </w:r>
      <w:r>
        <w:rPr>
          <w:rStyle w:val="Style_4_ch"/>
          <w:rFonts w:ascii="Times New Roman" w:hAnsi="Times New Roman"/>
          <w:sz w:val="28"/>
        </w:rPr>
        <w:t xml:space="preserve"> и приложенных к нему документов.</w:t>
      </w:r>
    </w:p>
    <w:p w14:paraId="38010000">
      <w:pPr>
        <w:pStyle w:val="Style_2"/>
        <w:spacing w:after="0" w:before="0" w:line="240" w:lineRule="auto"/>
        <w:ind w:firstLine="689" w:left="20" w:right="0"/>
        <w:jc w:val="both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sz w:val="28"/>
        </w:rPr>
        <w:t xml:space="preserve">3.1.1.4. При направлении Заявителем заявления и документов в </w:t>
      </w:r>
      <w:r>
        <w:rPr>
          <w:rStyle w:val="Style_4_ch"/>
          <w:rFonts w:ascii="Times New Roman" w:hAnsi="Times New Roman"/>
          <w:sz w:val="28"/>
        </w:rPr>
        <w:t>Уполномоченный орган</w:t>
      </w:r>
      <w:r>
        <w:rPr>
          <w:rStyle w:val="Style_4_ch"/>
          <w:rFonts w:ascii="Times New Roman" w:hAnsi="Times New Roman"/>
          <w:sz w:val="28"/>
        </w:rPr>
        <w:t xml:space="preserve"> посредством почтовой связи специалист </w:t>
      </w:r>
      <w:r>
        <w:rPr>
          <w:rStyle w:val="Style_4_ch"/>
          <w:rFonts w:ascii="Times New Roman" w:hAnsi="Times New Roman"/>
          <w:sz w:val="28"/>
        </w:rPr>
        <w:t>Уполномоченного органа</w:t>
      </w:r>
      <w:r>
        <w:rPr>
          <w:rStyle w:val="Style_4_ch"/>
          <w:rFonts w:ascii="Times New Roman" w:hAnsi="Times New Roman"/>
          <w:sz w:val="28"/>
        </w:rPr>
        <w:t>, ответственный за прием и выдачу документов:</w:t>
      </w:r>
    </w:p>
    <w:p w14:paraId="39010000">
      <w:pPr>
        <w:pStyle w:val="Style_2"/>
        <w:spacing w:after="0" w:before="0" w:line="240" w:lineRule="auto"/>
        <w:ind w:firstLine="689" w:left="20" w:right="0"/>
        <w:jc w:val="both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sz w:val="28"/>
        </w:rPr>
        <w:t>- проверяет правильность адресности корреспонденции. Ошибочно (не по адресу) присланные письма возвращаются в организацию почтовой связи невскрытыми;</w:t>
      </w:r>
    </w:p>
    <w:p w14:paraId="3A010000">
      <w:pPr>
        <w:pStyle w:val="Style_2"/>
        <w:spacing w:after="0" w:before="0" w:line="240" w:lineRule="auto"/>
        <w:ind w:firstLine="689" w:left="20" w:right="0"/>
        <w:jc w:val="both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sz w:val="28"/>
        </w:rPr>
        <w:t>- вскрывает конверты, проверяет наличие в них заявления и документов, обязанность по предоставлению которых возложена на Заявителя;</w:t>
      </w:r>
    </w:p>
    <w:p w14:paraId="3B010000">
      <w:pPr>
        <w:pStyle w:val="Style_2"/>
        <w:spacing w:after="0" w:before="0" w:line="240" w:lineRule="auto"/>
        <w:ind w:firstLine="689" w:left="20" w:right="0"/>
        <w:jc w:val="both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sz w:val="28"/>
        </w:rPr>
        <w:t>- проверяет, что заявление написано разборчиво, фамилии, имена, отчества (при наличии), наименование, адрес места жительства, адрес местонахождения, написаны полностью;</w:t>
      </w:r>
    </w:p>
    <w:p w14:paraId="3C010000">
      <w:pPr>
        <w:pStyle w:val="Style_2"/>
        <w:spacing w:after="0" w:before="0" w:line="240" w:lineRule="auto"/>
        <w:ind w:firstLine="689" w:left="20" w:right="0"/>
        <w:jc w:val="both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sz w:val="28"/>
        </w:rPr>
        <w:t>- 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14:paraId="3D010000">
      <w:pPr>
        <w:pStyle w:val="Style_2"/>
        <w:spacing w:after="0" w:before="0" w:line="240" w:lineRule="auto"/>
        <w:ind w:firstLine="689" w:left="20" w:right="0"/>
        <w:jc w:val="both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sz w:val="28"/>
        </w:rPr>
        <w:t>- проверяет, что копии документов не имеют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14:paraId="3E010000">
      <w:pPr>
        <w:pStyle w:val="Style_2"/>
        <w:spacing w:after="0" w:before="0" w:line="240" w:lineRule="auto"/>
        <w:ind w:firstLine="689" w:left="20" w:right="0"/>
        <w:jc w:val="both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sz w:val="28"/>
        </w:rPr>
        <w:t xml:space="preserve">Максимальный срок выполнения административной процедуры по приему и регистрации заявления о </w:t>
      </w:r>
      <w:r>
        <w:rPr>
          <w:rStyle w:val="Style_4_ch"/>
          <w:rFonts w:ascii="Times New Roman" w:hAnsi="Times New Roman"/>
          <w:sz w:val="28"/>
        </w:rPr>
        <w:t>выдаче градостроительного плана земельного участка</w:t>
      </w:r>
      <w:r>
        <w:rPr>
          <w:rStyle w:val="Style_4_ch"/>
          <w:rFonts w:ascii="Times New Roman" w:hAnsi="Times New Roman"/>
          <w:sz w:val="28"/>
        </w:rPr>
        <w:t xml:space="preserve"> и приложенных к нему документов, поступивших посредством почтовой связи, составляет 1 рабочий день с момента получения документов.</w:t>
      </w:r>
    </w:p>
    <w:p w14:paraId="3F010000">
      <w:pPr>
        <w:pStyle w:val="Style_2"/>
        <w:spacing w:after="0" w:before="0" w:line="240" w:lineRule="auto"/>
        <w:ind w:firstLine="689" w:left="20" w:right="0"/>
        <w:jc w:val="both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sz w:val="28"/>
        </w:rPr>
        <w:t xml:space="preserve">Результатом административной процедуры является прием и регистрация заявления о </w:t>
      </w:r>
      <w:r>
        <w:rPr>
          <w:rStyle w:val="Style_4_ch"/>
          <w:rFonts w:ascii="Times New Roman" w:hAnsi="Times New Roman"/>
          <w:sz w:val="28"/>
        </w:rPr>
        <w:t>выдаче градостроительного плана земельного участка</w:t>
      </w:r>
      <w:r>
        <w:rPr>
          <w:rStyle w:val="Style_4_ch"/>
          <w:rFonts w:ascii="Times New Roman" w:hAnsi="Times New Roman"/>
          <w:sz w:val="28"/>
        </w:rPr>
        <w:t xml:space="preserve"> и приложенных к нему документов.</w:t>
      </w:r>
    </w:p>
    <w:p w14:paraId="40010000">
      <w:pPr>
        <w:pStyle w:val="Style_2"/>
        <w:spacing w:after="0" w:before="0" w:line="240" w:lineRule="auto"/>
        <w:ind w:firstLine="689" w:left="20" w:right="0"/>
        <w:jc w:val="both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sz w:val="28"/>
        </w:rPr>
        <w:t xml:space="preserve">Информация о приеме заявления о </w:t>
      </w:r>
      <w:r>
        <w:rPr>
          <w:rStyle w:val="Style_4_ch"/>
          <w:rFonts w:ascii="Times New Roman" w:hAnsi="Times New Roman"/>
          <w:sz w:val="28"/>
        </w:rPr>
        <w:t>выдаче градостроительного плана земельного участка</w:t>
      </w:r>
      <w:r>
        <w:rPr>
          <w:rStyle w:val="Style_4_ch"/>
          <w:rFonts w:ascii="Times New Roman" w:hAnsi="Times New Roman"/>
          <w:sz w:val="28"/>
        </w:rPr>
        <w:t xml:space="preserve"> и приложенных к нему документов фиксируется в системе электронного документооборота </w:t>
      </w:r>
      <w:r>
        <w:rPr>
          <w:rStyle w:val="Style_4_ch"/>
          <w:rFonts w:ascii="Times New Roman" w:hAnsi="Times New Roman"/>
          <w:sz w:val="28"/>
        </w:rPr>
        <w:t>Уполномоченного органа</w:t>
      </w:r>
      <w:r>
        <w:rPr>
          <w:rStyle w:val="Style_4_ch"/>
          <w:rFonts w:ascii="Times New Roman" w:hAnsi="Times New Roman"/>
          <w:sz w:val="28"/>
        </w:rPr>
        <w:t>, в журнале регистрации, в случае отсутствия системы электронного документооборота.</w:t>
      </w:r>
    </w:p>
    <w:p w14:paraId="41010000">
      <w:pPr>
        <w:pStyle w:val="Style_2"/>
        <w:spacing w:after="0" w:before="0" w:line="240" w:lineRule="auto"/>
        <w:ind w:firstLine="689" w:left="20" w:right="0"/>
        <w:jc w:val="both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sz w:val="28"/>
        </w:rPr>
        <w:t xml:space="preserve">В день регистрации заявления о </w:t>
      </w:r>
      <w:r>
        <w:rPr>
          <w:rStyle w:val="Style_4_ch"/>
          <w:rFonts w:ascii="Times New Roman" w:hAnsi="Times New Roman"/>
          <w:sz w:val="28"/>
        </w:rPr>
        <w:t>выдаче градостроительного плана земельного участка</w:t>
      </w:r>
      <w:r>
        <w:rPr>
          <w:rStyle w:val="Style_4_ch"/>
          <w:rFonts w:ascii="Times New Roman" w:hAnsi="Times New Roman"/>
          <w:sz w:val="28"/>
        </w:rPr>
        <w:t xml:space="preserve"> и приложенных к нему документов, специалист, ответственный за прием документов, передает поступившие документы должностному лицу </w:t>
      </w:r>
      <w:r>
        <w:rPr>
          <w:rStyle w:val="Style_4_ch"/>
          <w:rFonts w:ascii="Times New Roman" w:hAnsi="Times New Roman"/>
          <w:sz w:val="28"/>
        </w:rPr>
        <w:t>Уполномоченного органа</w:t>
      </w:r>
      <w:r>
        <w:rPr>
          <w:rStyle w:val="Style_4_ch"/>
          <w:rFonts w:ascii="Times New Roman" w:hAnsi="Times New Roman"/>
          <w:sz w:val="28"/>
        </w:rPr>
        <w:t xml:space="preserve"> для рассмотрения и назначения ответственного исполнителя.</w:t>
      </w:r>
    </w:p>
    <w:p w14:paraId="42010000">
      <w:pPr>
        <w:pStyle w:val="Style_2"/>
        <w:tabs>
          <w:tab w:leader="none" w:pos="1134" w:val="clear"/>
          <w:tab w:leader="none" w:pos="1216" w:val="left"/>
        </w:tabs>
        <w:spacing w:after="0" w:before="0" w:line="240" w:lineRule="auto"/>
        <w:ind w:firstLine="689" w:left="20" w:right="0"/>
        <w:jc w:val="both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sz w:val="28"/>
        </w:rPr>
        <w:t>3.1.2. Формирование и направление межведомственных запросов в органы (организации), участвующие в предоставлении муниципальной услуги (при необходимости).</w:t>
      </w:r>
    </w:p>
    <w:p w14:paraId="43010000">
      <w:pPr>
        <w:pStyle w:val="Style_2"/>
        <w:spacing w:after="0" w:before="0" w:line="240" w:lineRule="auto"/>
        <w:ind w:firstLine="689" w:left="20" w:right="0"/>
        <w:jc w:val="both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sz w:val="28"/>
        </w:rPr>
        <w:t>Основанием для начала административной процедуры является непредставление Заявителем документов, предусмотренных пунктом 2.6.2 настоящего административного регламента.</w:t>
      </w:r>
    </w:p>
    <w:p w14:paraId="44010000">
      <w:pPr>
        <w:pStyle w:val="Style_2"/>
        <w:spacing w:after="0" w:before="0" w:line="240" w:lineRule="auto"/>
        <w:ind w:firstLine="689" w:left="20" w:right="0"/>
        <w:jc w:val="both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sz w:val="28"/>
        </w:rPr>
        <w:t xml:space="preserve">Должностное лицо </w:t>
      </w:r>
      <w:r>
        <w:rPr>
          <w:rStyle w:val="Style_4_ch"/>
          <w:rFonts w:ascii="Times New Roman" w:hAnsi="Times New Roman"/>
          <w:sz w:val="28"/>
        </w:rPr>
        <w:t>Уполномоченного органа</w:t>
      </w:r>
      <w:r>
        <w:rPr>
          <w:rStyle w:val="Style_4_ch"/>
          <w:rFonts w:ascii="Times New Roman" w:hAnsi="Times New Roman"/>
          <w:sz w:val="28"/>
        </w:rPr>
        <w:t xml:space="preserve"> при получении заявления о </w:t>
      </w:r>
      <w:r>
        <w:rPr>
          <w:rStyle w:val="Style_4_ch"/>
          <w:rFonts w:ascii="Times New Roman" w:hAnsi="Times New Roman"/>
          <w:sz w:val="28"/>
        </w:rPr>
        <w:t>выдаче градостроительного плана земельного участка</w:t>
      </w:r>
      <w:r>
        <w:rPr>
          <w:rStyle w:val="Style_4_ch"/>
          <w:rFonts w:ascii="Times New Roman" w:hAnsi="Times New Roman"/>
          <w:sz w:val="28"/>
        </w:rPr>
        <w:t xml:space="preserve"> и приложенных к нему документов, поручает специалисту </w:t>
      </w:r>
      <w:r>
        <w:rPr>
          <w:rStyle w:val="Style_4_ch"/>
          <w:rFonts w:ascii="Times New Roman" w:hAnsi="Times New Roman"/>
          <w:sz w:val="28"/>
        </w:rPr>
        <w:t>Уполномоченного органа</w:t>
      </w:r>
      <w:r>
        <w:rPr>
          <w:rStyle w:val="Style_4_ch"/>
          <w:rFonts w:ascii="Times New Roman" w:hAnsi="Times New Roman"/>
          <w:sz w:val="28"/>
        </w:rPr>
        <w:t xml:space="preserve"> произвести их проверку.</w:t>
      </w:r>
    </w:p>
    <w:p w14:paraId="45010000">
      <w:pPr>
        <w:pStyle w:val="Style_2"/>
        <w:spacing w:after="0" w:before="0" w:line="240" w:lineRule="auto"/>
        <w:ind w:firstLine="689" w:left="20" w:right="0"/>
        <w:jc w:val="both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sz w:val="28"/>
        </w:rPr>
        <w:t xml:space="preserve">В случае, если специалистом </w:t>
      </w:r>
      <w:r>
        <w:rPr>
          <w:rStyle w:val="Style_4_ch"/>
          <w:rFonts w:ascii="Times New Roman" w:hAnsi="Times New Roman"/>
          <w:sz w:val="28"/>
        </w:rPr>
        <w:t>Уполномоченного органа</w:t>
      </w:r>
      <w:r>
        <w:rPr>
          <w:rStyle w:val="Style_4_ch"/>
          <w:rFonts w:ascii="Times New Roman" w:hAnsi="Times New Roman"/>
          <w:sz w:val="28"/>
        </w:rPr>
        <w:t xml:space="preserve"> будет выявлено, что в перечне представленных Заявителем документов отсутствуют документы, предусмотренные </w:t>
      </w:r>
      <w:r>
        <w:rPr>
          <w:rStyle w:val="Style_4_ch"/>
          <w:rFonts w:ascii="Times New Roman" w:hAnsi="Times New Roman"/>
          <w:sz w:val="28"/>
        </w:rPr>
        <w:t>пунктом 2.6.2</w:t>
      </w:r>
      <w:r>
        <w:rPr>
          <w:rStyle w:val="Style_4_ch"/>
          <w:rFonts w:ascii="Times New Roman" w:hAnsi="Times New Roman"/>
          <w:sz w:val="28"/>
        </w:rPr>
        <w:t xml:space="preserve"> настоящего административного регламента, принимается решение о направлении соответствующих межведомственных запросов.</w:t>
      </w:r>
    </w:p>
    <w:p w14:paraId="46010000">
      <w:pPr>
        <w:pStyle w:val="Style_2"/>
        <w:spacing w:after="0" w:before="0" w:line="240" w:lineRule="auto"/>
        <w:ind w:firstLine="689" w:left="20" w:right="0"/>
        <w:jc w:val="both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sz w:val="28"/>
        </w:rPr>
        <w:t xml:space="preserve">Межведомственные запросы направляются в срок, не превышающий 2 рабочих дней со дня регистрации заявления о </w:t>
      </w:r>
      <w:r>
        <w:rPr>
          <w:rStyle w:val="Style_4_ch"/>
          <w:rFonts w:ascii="Times New Roman" w:hAnsi="Times New Roman"/>
          <w:sz w:val="28"/>
        </w:rPr>
        <w:t>выдаче градостроительного плана</w:t>
      </w:r>
      <w:r>
        <w:rPr>
          <w:rStyle w:val="Style_4_ch"/>
          <w:rFonts w:ascii="Times New Roman" w:hAnsi="Times New Roman"/>
          <w:sz w:val="28"/>
        </w:rPr>
        <w:t xml:space="preserve"> и приложенных к нему документов от Заявителя.</w:t>
      </w:r>
    </w:p>
    <w:p w14:paraId="47010000">
      <w:pPr>
        <w:pStyle w:val="Style_2"/>
        <w:spacing w:after="0" w:before="0" w:line="240" w:lineRule="auto"/>
        <w:ind w:firstLine="689" w:left="20" w:right="0"/>
        <w:jc w:val="both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sz w:val="28"/>
        </w:rPr>
        <w:t>Направление межведомственных запросов осуществляется в электронной форме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взаимодействия.</w:t>
      </w:r>
    </w:p>
    <w:p w14:paraId="48010000">
      <w:pPr>
        <w:pStyle w:val="Style_2"/>
        <w:spacing w:after="0" w:before="0" w:line="240" w:lineRule="auto"/>
        <w:ind w:firstLine="689" w:left="20" w:right="0"/>
        <w:jc w:val="both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sz w:val="28"/>
        </w:rPr>
        <w:t xml:space="preserve">Специалист </w:t>
      </w:r>
      <w:r>
        <w:rPr>
          <w:rStyle w:val="Style_4_ch"/>
          <w:rFonts w:ascii="Times New Roman" w:hAnsi="Times New Roman"/>
          <w:sz w:val="28"/>
        </w:rPr>
        <w:t>Уполномоченного органа</w:t>
      </w:r>
      <w:r>
        <w:rPr>
          <w:rStyle w:val="Style_4_ch"/>
          <w:rFonts w:ascii="Times New Roman" w:hAnsi="Times New Roman"/>
          <w:sz w:val="28"/>
        </w:rPr>
        <w:t>, ответственный за подготовку документов, обязан принять необходимые меры для получения ответа на межведомственные запросы в установленные сроки.</w:t>
      </w:r>
    </w:p>
    <w:p w14:paraId="49010000">
      <w:pPr>
        <w:pStyle w:val="Style_2"/>
        <w:spacing w:after="0" w:before="0" w:line="240" w:lineRule="auto"/>
        <w:ind w:firstLine="689" w:left="20" w:right="0"/>
        <w:jc w:val="both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sz w:val="28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</w:p>
    <w:p w14:paraId="4A010000">
      <w:pPr>
        <w:pStyle w:val="Style_2"/>
        <w:spacing w:after="0" w:before="0" w:line="240" w:lineRule="auto"/>
        <w:ind w:firstLine="689" w:left="20" w:right="0"/>
        <w:jc w:val="both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sz w:val="28"/>
        </w:rPr>
        <w:t>Фиксация результата выполнения административной процедуры не производится.</w:t>
      </w:r>
    </w:p>
    <w:p w14:paraId="4B010000">
      <w:pPr>
        <w:pStyle w:val="Style_2"/>
        <w:spacing w:after="0" w:before="0" w:line="240" w:lineRule="auto"/>
        <w:ind w:firstLine="689" w:left="20" w:right="0"/>
        <w:jc w:val="both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sz w:val="28"/>
        </w:rPr>
        <w:t xml:space="preserve">3.1.3 Принятие решения о </w:t>
      </w:r>
      <w:r>
        <w:rPr>
          <w:rStyle w:val="Style_4_ch"/>
          <w:rFonts w:ascii="Times New Roman" w:hAnsi="Times New Roman"/>
          <w:sz w:val="28"/>
        </w:rPr>
        <w:t>выдаче градостроительного плана земельного участка</w:t>
      </w:r>
      <w:r>
        <w:rPr>
          <w:rStyle w:val="Style_4_ch"/>
          <w:rFonts w:ascii="Times New Roman" w:hAnsi="Times New Roman"/>
          <w:sz w:val="28"/>
        </w:rPr>
        <w:t xml:space="preserve"> или об отказе в выдаче.</w:t>
      </w:r>
    </w:p>
    <w:p w14:paraId="4C010000">
      <w:pPr>
        <w:pStyle w:val="Style_2"/>
        <w:spacing w:after="0" w:before="0" w:line="240" w:lineRule="auto"/>
        <w:ind w:firstLine="689" w:left="20" w:right="0"/>
        <w:jc w:val="both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sz w:val="28"/>
        </w:rPr>
        <w:t xml:space="preserve">Основанием для начала административной процедуры является получение </w:t>
      </w:r>
      <w:r>
        <w:rPr>
          <w:rStyle w:val="Style_4_ch"/>
          <w:rFonts w:ascii="Times New Roman" w:hAnsi="Times New Roman"/>
          <w:sz w:val="28"/>
        </w:rPr>
        <w:t>Уполномоченным органом</w:t>
      </w:r>
      <w:r>
        <w:rPr>
          <w:rStyle w:val="Style_4_ch"/>
          <w:rFonts w:ascii="Times New Roman" w:hAnsi="Times New Roman"/>
          <w:sz w:val="28"/>
        </w:rPr>
        <w:t xml:space="preserve"> документов, указанных в пункте 2.6 настоящего административного регламента, в том числе по каналам межведомственного информационного взаимодействия, либо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содержащихся в них сведений), необходимых для предоставления муниципальной услуги.</w:t>
      </w:r>
    </w:p>
    <w:p w14:paraId="4D010000">
      <w:pPr>
        <w:pStyle w:val="Style_2"/>
        <w:spacing w:after="0" w:before="0" w:line="240" w:lineRule="auto"/>
        <w:ind w:firstLine="689" w:left="20" w:right="0"/>
        <w:jc w:val="both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sz w:val="28"/>
        </w:rPr>
        <w:t xml:space="preserve">Ответственным за выполнение административной процедуры является должностное лицо </w:t>
      </w:r>
      <w:r>
        <w:rPr>
          <w:rStyle w:val="Style_4_ch"/>
          <w:rFonts w:ascii="Times New Roman" w:hAnsi="Times New Roman"/>
          <w:sz w:val="28"/>
        </w:rPr>
        <w:t>Уполномоченного органа</w:t>
      </w:r>
      <w:r>
        <w:rPr>
          <w:rStyle w:val="Style_4_ch"/>
          <w:rFonts w:ascii="Times New Roman" w:hAnsi="Times New Roman"/>
          <w:sz w:val="28"/>
        </w:rPr>
        <w:t>.</w:t>
      </w:r>
    </w:p>
    <w:p w14:paraId="4E010000">
      <w:pPr>
        <w:pStyle w:val="Style_2"/>
        <w:spacing w:after="0" w:before="0" w:line="240" w:lineRule="auto"/>
        <w:ind w:firstLine="689" w:left="20" w:right="0"/>
        <w:jc w:val="both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sz w:val="28"/>
        </w:rPr>
        <w:t xml:space="preserve">Специалист Уполномоченного органа проводит анализ представленных документов на наличие оснований для принятия решения, и подготавливает  </w:t>
      </w:r>
      <w:r>
        <w:rPr>
          <w:rFonts w:ascii="Times New Roman" w:hAnsi="Times New Roman"/>
          <w:sz w:val="28"/>
        </w:rPr>
        <w:t>градостроительный план земельного участка в соответствии с</w:t>
      </w:r>
      <w:r>
        <w:rPr>
          <w:rStyle w:val="Style_4_ch"/>
          <w:rFonts w:ascii="Times New Roman" w:hAnsi="Times New Roman"/>
          <w:sz w:val="28"/>
        </w:rPr>
        <w:t xml:space="preserve"> формой, утвержденной </w:t>
      </w:r>
      <w:r>
        <w:rPr>
          <w:rStyle w:val="Style_4_ch"/>
          <w:rFonts w:ascii="Times New Roman" w:hAnsi="Times New Roman"/>
          <w:sz w:val="28"/>
        </w:rPr>
        <w:t>п</w:t>
      </w:r>
      <w:r>
        <w:rPr>
          <w:rStyle w:val="Style_4_ch"/>
          <w:rFonts w:ascii="Times New Roman" w:hAnsi="Times New Roman"/>
          <w:sz w:val="28"/>
        </w:rPr>
        <w:t xml:space="preserve">риказом Минстроя России от 25.04.2017 № 741/пр «Об утверждении формы градостроительного плана земельного участка и порядка ее заполнения» (далее - форма) </w:t>
      </w:r>
      <w:r>
        <w:rPr>
          <w:rStyle w:val="Style_4_ch"/>
          <w:rFonts w:ascii="Times New Roman" w:hAnsi="Times New Roman"/>
          <w:sz w:val="28"/>
        </w:rPr>
        <w:t>или</w:t>
      </w:r>
      <w:r>
        <w:rPr>
          <w:rStyle w:val="Style_4_ch"/>
          <w:rFonts w:ascii="Times New Roman" w:hAnsi="Times New Roman"/>
          <w:sz w:val="28"/>
        </w:rPr>
        <w:t xml:space="preserve"> решение</w:t>
      </w:r>
      <w:r>
        <w:rPr>
          <w:rStyle w:val="Style_4_ch"/>
          <w:rFonts w:ascii="Times New Roman" w:hAnsi="Times New Roman"/>
          <w:sz w:val="28"/>
        </w:rPr>
        <w:t xml:space="preserve"> об отказе в выдаче градостроительн</w:t>
      </w:r>
      <w:r>
        <w:rPr>
          <w:rStyle w:val="Style_4_ch"/>
          <w:rFonts w:ascii="Times New Roman" w:hAnsi="Times New Roman"/>
          <w:sz w:val="28"/>
        </w:rPr>
        <w:t>ого плана земельного участка, согласно при</w:t>
      </w:r>
      <w:r>
        <w:rPr>
          <w:rStyle w:val="Style_4_ch"/>
          <w:rFonts w:ascii="Times New Roman" w:hAnsi="Times New Roman"/>
          <w:sz w:val="28"/>
        </w:rPr>
        <w:t>ложению № 3 к настоящему ад</w:t>
      </w:r>
      <w:r>
        <w:rPr>
          <w:rStyle w:val="Style_4_ch"/>
          <w:rFonts w:ascii="Times New Roman" w:hAnsi="Times New Roman"/>
          <w:sz w:val="28"/>
        </w:rPr>
        <w:t>министративному регла</w:t>
      </w:r>
      <w:r>
        <w:rPr>
          <w:rStyle w:val="Style_4_ch"/>
          <w:rFonts w:ascii="Times New Roman" w:hAnsi="Times New Roman"/>
          <w:sz w:val="28"/>
        </w:rPr>
        <w:t>менту.</w:t>
      </w:r>
    </w:p>
    <w:p w14:paraId="4F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Источниками информации для подготовки градостроительного плана земельного участка являются документы территориального планирования и градостроительного зонирования, нормативы градостроительного проектирования, документация по планировке территории, сведения, содержащиеся в Едином государственном реестре недвижимости, федеральной государственной информационной системе территориального планирования, государственной информационной системе обеспечения градостроительной деятельности,</w:t>
      </w:r>
      <w:r>
        <w:rPr>
          <w:rStyle w:val="Style_2_ch"/>
          <w:rFonts w:ascii="Times New Roman" w:hAnsi="Times New Roman"/>
          <w:sz w:val="28"/>
        </w:rPr>
        <w:t xml:space="preserve"> </w:t>
      </w:r>
      <w:r>
        <w:rPr>
          <w:rStyle w:val="Style_2_ch"/>
          <w:rFonts w:ascii="Times New Roman" w:hAnsi="Times New Roman"/>
          <w:sz w:val="28"/>
        </w:rPr>
        <w:t>а также информация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электроснабжения), предоставляемая правообладателями сетей инженерно-технического обеспечения в соответствии с частью 7  статьи 57.3 Градостроительного кодекса Российской Федерации.</w:t>
      </w:r>
    </w:p>
    <w:p w14:paraId="50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направления заявителем запроса и документов в электронном виде через</w:t>
      </w:r>
      <w:r>
        <w:rPr>
          <w:rFonts w:ascii="Times New Roman" w:hAnsi="Times New Roman"/>
          <w:sz w:val="28"/>
        </w:rPr>
        <w:t xml:space="preserve"> ЕПГУ,</w:t>
      </w:r>
      <w:r>
        <w:rPr>
          <w:rFonts w:ascii="Times New Roman" w:hAnsi="Times New Roman"/>
          <w:sz w:val="28"/>
        </w:rPr>
        <w:t xml:space="preserve"> РПГУ </w:t>
      </w:r>
      <w:r>
        <w:rPr>
          <w:rFonts w:ascii="Times New Roman" w:hAnsi="Times New Roman"/>
          <w:sz w:val="28"/>
        </w:rPr>
        <w:t>(при наличии технической возможности)</w:t>
      </w:r>
      <w:r>
        <w:rPr>
          <w:rFonts w:ascii="Times New Roman" w:hAnsi="Times New Roman"/>
          <w:sz w:val="28"/>
        </w:rPr>
        <w:t xml:space="preserve">, либо </w:t>
      </w:r>
      <w:r>
        <w:rPr>
          <w:rFonts w:ascii="Times New Roman" w:hAnsi="Times New Roman"/>
          <w:sz w:val="28"/>
        </w:rPr>
        <w:t>с использованием государственных информационных систем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</w:t>
      </w:r>
      <w:r>
        <w:rPr>
          <w:rFonts w:ascii="Times New Roman" w:hAnsi="Times New Roman"/>
          <w:sz w:val="28"/>
        </w:rPr>
        <w:t xml:space="preserve"> и при этом в заявлении указано получение </w:t>
      </w:r>
      <w:r>
        <w:rPr>
          <w:rFonts w:ascii="Times New Roman" w:hAnsi="Times New Roman"/>
          <w:sz w:val="28"/>
        </w:rPr>
        <w:t>градостроительного плана земельного участка</w:t>
      </w:r>
      <w:r>
        <w:rPr>
          <w:rFonts w:ascii="Times New Roman" w:hAnsi="Times New Roman"/>
          <w:sz w:val="28"/>
        </w:rPr>
        <w:t xml:space="preserve"> в электронном виде, с</w:t>
      </w:r>
      <w:r>
        <w:rPr>
          <w:rStyle w:val="Style_4_ch"/>
          <w:rFonts w:ascii="Times New Roman" w:hAnsi="Times New Roman"/>
          <w:sz w:val="28"/>
        </w:rPr>
        <w:t>пециалист Уполномоченного органа</w:t>
      </w:r>
      <w:r>
        <w:rPr>
          <w:rFonts w:ascii="Times New Roman" w:hAnsi="Times New Roman"/>
          <w:sz w:val="28"/>
        </w:rPr>
        <w:t xml:space="preserve"> подготавливает </w:t>
      </w:r>
      <w:r>
        <w:rPr>
          <w:rFonts w:ascii="Times New Roman" w:hAnsi="Times New Roman"/>
          <w:sz w:val="28"/>
        </w:rPr>
        <w:t>градостроительный план земельного участка по</w:t>
      </w:r>
      <w:r>
        <w:rPr>
          <w:rFonts w:ascii="Times New Roman" w:hAnsi="Times New Roman"/>
          <w:sz w:val="28"/>
        </w:rPr>
        <w:t xml:space="preserve"> форме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 электронном виде.</w:t>
      </w:r>
      <w:r>
        <w:rPr>
          <w:rFonts w:ascii="Times New Roman" w:hAnsi="Times New Roman"/>
          <w:sz w:val="28"/>
        </w:rPr>
        <w:t xml:space="preserve"> </w:t>
      </w:r>
    </w:p>
    <w:p w14:paraId="51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подготовке градостроительного плана земельного участка </w:t>
      </w:r>
      <w:r>
        <w:rPr>
          <w:rFonts w:ascii="Times New Roman" w:hAnsi="Times New Roman"/>
          <w:sz w:val="28"/>
        </w:rPr>
        <w:t>с</w:t>
      </w:r>
      <w:r>
        <w:rPr>
          <w:rStyle w:val="Style_4_ch"/>
          <w:rFonts w:ascii="Times New Roman" w:hAnsi="Times New Roman"/>
          <w:sz w:val="28"/>
        </w:rPr>
        <w:t>пециалист Уполномоченного органа</w:t>
      </w:r>
      <w:r>
        <w:rPr>
          <w:rFonts w:ascii="Times New Roman" w:hAnsi="Times New Roman"/>
          <w:sz w:val="28"/>
        </w:rPr>
        <w:t xml:space="preserve"> в течение двух рабочих дней </w:t>
      </w:r>
      <w:r>
        <w:rPr>
          <w:rFonts w:ascii="Times New Roman" w:hAnsi="Times New Roman"/>
          <w:sz w:val="28"/>
        </w:rPr>
        <w:t>с даты получения</w:t>
      </w:r>
      <w:r>
        <w:rPr>
          <w:rFonts w:ascii="Times New Roman" w:hAnsi="Times New Roman"/>
          <w:sz w:val="28"/>
        </w:rPr>
        <w:t xml:space="preserve"> заявления о выдаче такого документа направляет правообладателям сетей инженерно-технического обеспечения (за исключением сетей электроснабжения) запрос о представлении информации, предусмотренной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"consultantplus://offline/ref=3A40D08344708C0AAD788105B3B258F6B2C8F1B5416214B951E1B4308EC136570DE7C6042C89363DA646F3C3472BFFBCFC9A5F54AA1DhExEH"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пунктом 15 части 3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статьи 57.3 </w:t>
      </w:r>
      <w:r>
        <w:rPr>
          <w:rStyle w:val="Style_2_ch"/>
          <w:rFonts w:ascii="Times New Roman" w:hAnsi="Times New Roman"/>
          <w:sz w:val="28"/>
        </w:rPr>
        <w:t>Градостроительного кодекса Российской Федерации</w:t>
      </w:r>
      <w:r>
        <w:rPr>
          <w:rFonts w:ascii="Times New Roman" w:hAnsi="Times New Roman"/>
          <w:sz w:val="28"/>
        </w:rPr>
        <w:t>. Указанная информация подлежит представлению в Уполномоченный орган в течение пяти рабочих дней со дня, следующего за днем получения такого запроса</w:t>
      </w:r>
      <w:r>
        <w:rPr>
          <w:rFonts w:ascii="Times New Roman" w:hAnsi="Times New Roman"/>
          <w:sz w:val="28"/>
        </w:rPr>
        <w:t>.</w:t>
      </w:r>
    </w:p>
    <w:p w14:paraId="52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Информация о цели использования земельного участка при ее наличии в заявлении о выдаче градостроительного плана земельного участка, за исключением случая, если такая информация о цели использования земельного участка не соответствует правилам землепользования и застройки, или сведения из правил землепользования и застройки и (или) документации по планировке территории предоставляются организациям, осуществляющим эксплуатацию сетей инженерно-технического обеспечения, </w:t>
      </w:r>
      <w:r>
        <w:rPr>
          <w:rFonts w:ascii="Times New Roman" w:hAnsi="Times New Roman"/>
          <w:sz w:val="28"/>
        </w:rPr>
        <w:t>Уполномоченным органом</w:t>
      </w:r>
      <w:r>
        <w:rPr>
          <w:rFonts w:ascii="Times New Roman" w:hAnsi="Times New Roman"/>
          <w:sz w:val="28"/>
        </w:rPr>
        <w:t xml:space="preserve"> в составе вышеуказанного запроса.</w:t>
      </w:r>
    </w:p>
    <w:p w14:paraId="53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</w:t>
      </w:r>
      <w:r>
        <w:rPr>
          <w:rStyle w:val="Style_4_ch"/>
          <w:rFonts w:ascii="Times New Roman" w:hAnsi="Times New Roman"/>
          <w:sz w:val="28"/>
        </w:rPr>
        <w:t>пециалист Уполномоченного органа</w:t>
      </w:r>
      <w:r>
        <w:rPr>
          <w:rFonts w:ascii="Times New Roman" w:hAnsi="Times New Roman"/>
          <w:sz w:val="28"/>
        </w:rPr>
        <w:t xml:space="preserve"> осуществляет проверку на наличие оснований для отказа. В случае выявления таких оснований подготавливает проект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решения об</w:t>
      </w:r>
      <w:r>
        <w:rPr>
          <w:rFonts w:ascii="Times New Roman" w:hAnsi="Times New Roman"/>
          <w:sz w:val="28"/>
        </w:rPr>
        <w:t xml:space="preserve"> отказ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в выдаче градостроительного плана земельного участка</w:t>
      </w:r>
      <w:r>
        <w:rPr>
          <w:rFonts w:ascii="Times New Roman" w:hAnsi="Times New Roman"/>
          <w:sz w:val="28"/>
        </w:rPr>
        <w:t>.</w:t>
      </w:r>
    </w:p>
    <w:p w14:paraId="54010000">
      <w:pPr>
        <w:pStyle w:val="Style_2"/>
        <w:spacing w:after="0" w:before="0" w:line="240" w:lineRule="auto"/>
        <w:ind w:firstLine="689" w:left="20" w:right="0"/>
        <w:jc w:val="both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sz w:val="28"/>
        </w:rPr>
        <w:t xml:space="preserve">Решение об отказе </w:t>
      </w:r>
      <w:r>
        <w:rPr>
          <w:rFonts w:ascii="Times New Roman" w:hAnsi="Times New Roman"/>
          <w:sz w:val="28"/>
        </w:rPr>
        <w:t>в выдаче градостроительного плана земельного участка</w:t>
      </w:r>
      <w:r>
        <w:rPr>
          <w:rStyle w:val="Style_4_ch"/>
          <w:rFonts w:ascii="Times New Roman" w:hAnsi="Times New Roman"/>
          <w:sz w:val="28"/>
        </w:rPr>
        <w:t xml:space="preserve"> должно содержать основания отказа с обязательной ссылкой на нарушения.</w:t>
      </w:r>
    </w:p>
    <w:p w14:paraId="55010000">
      <w:pPr>
        <w:pStyle w:val="Style_2"/>
        <w:spacing w:after="0" w:before="0" w:line="240" w:lineRule="auto"/>
        <w:ind w:firstLine="689" w:left="2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Срок выполнения административной процедуры </w:t>
      </w:r>
      <w:r>
        <w:rPr>
          <w:rFonts w:ascii="Times New Roman" w:hAnsi="Times New Roman"/>
          <w:sz w:val="28"/>
        </w:rPr>
        <w:t>составляет</w:t>
      </w:r>
      <w:r>
        <w:rPr>
          <w:rFonts w:ascii="Times New Roman" w:hAnsi="Times New Roman"/>
          <w:sz w:val="28"/>
        </w:rPr>
        <w:t xml:space="preserve"> 8 рабочих дней.</w:t>
      </w:r>
    </w:p>
    <w:p w14:paraId="56010000">
      <w:pPr>
        <w:pStyle w:val="Style_2"/>
        <w:spacing w:after="0" w:before="0" w:line="240" w:lineRule="auto"/>
        <w:ind w:firstLine="689" w:left="20" w:right="0"/>
        <w:jc w:val="both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sz w:val="28"/>
        </w:rPr>
        <w:t xml:space="preserve">Результат выполнения административной процедуры фиксируется в системе электронного документооборота </w:t>
      </w:r>
      <w:r>
        <w:rPr>
          <w:rStyle w:val="Style_4_ch"/>
          <w:rFonts w:ascii="Times New Roman" w:hAnsi="Times New Roman"/>
          <w:sz w:val="28"/>
        </w:rPr>
        <w:t>Уполномоченного органа</w:t>
      </w:r>
      <w:r>
        <w:rPr>
          <w:rStyle w:val="Style_4_ch"/>
          <w:rFonts w:ascii="Times New Roman" w:hAnsi="Times New Roman"/>
          <w:sz w:val="28"/>
        </w:rPr>
        <w:t>, в журнале регистрации.</w:t>
      </w:r>
    </w:p>
    <w:p w14:paraId="57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3.1.4. 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рисвоение идентификационного номера и выдача заявителю утвержденного градостроительного плана земельного участка</w:t>
      </w:r>
      <w:r>
        <w:rPr>
          <w:rFonts w:ascii="Times New Roman" w:hAnsi="Times New Roman"/>
          <w:sz w:val="28"/>
        </w:rPr>
        <w:t>, р</w:t>
      </w:r>
      <w:r>
        <w:rPr>
          <w:rFonts w:ascii="Times New Roman" w:hAnsi="Times New Roman"/>
          <w:sz w:val="28"/>
        </w:rPr>
        <w:t>ешение об</w:t>
      </w:r>
      <w:r>
        <w:rPr>
          <w:rFonts w:ascii="Times New Roman" w:hAnsi="Times New Roman"/>
          <w:sz w:val="28"/>
        </w:rPr>
        <w:t xml:space="preserve"> отказ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выдаче градостроительного плана земельного участка</w:t>
      </w:r>
      <w:r>
        <w:rPr>
          <w:rFonts w:ascii="Times New Roman" w:hAnsi="Times New Roman"/>
          <w:sz w:val="28"/>
        </w:rPr>
        <w:t>.</w:t>
      </w:r>
    </w:p>
    <w:p w14:paraId="58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Основанием для начала административной процедуры является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подготовка градострои</w:t>
      </w:r>
      <w:r>
        <w:rPr>
          <w:rFonts w:ascii="Times New Roman" w:hAnsi="Times New Roman"/>
          <w:sz w:val="28"/>
        </w:rPr>
        <w:t>тельного плана земельного участка либо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решени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об</w:t>
      </w:r>
      <w:r>
        <w:rPr>
          <w:rFonts w:ascii="Times New Roman" w:hAnsi="Times New Roman"/>
          <w:sz w:val="28"/>
        </w:rPr>
        <w:t xml:space="preserve"> отказ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в выдаче градостроительного плана земельного участка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</w:p>
    <w:p w14:paraId="59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О готовности градостроительного плана земельного участка заявитель уведомляется посредством телефонной связи. </w:t>
      </w:r>
      <w:r>
        <w:rPr>
          <w:rFonts w:ascii="Times New Roman" w:hAnsi="Times New Roman"/>
          <w:color w:themeColor="text1" w:val="000000"/>
          <w:sz w:val="28"/>
        </w:rPr>
        <w:t>В случае поступления заявления и документов посредством</w:t>
      </w:r>
      <w:r>
        <w:rPr>
          <w:rFonts w:ascii="Times New Roman" w:hAnsi="Times New Roman"/>
          <w:color w:themeColor="text1" w:val="000000"/>
          <w:sz w:val="28"/>
        </w:rPr>
        <w:t xml:space="preserve"> ЕПГУ,</w:t>
      </w:r>
      <w:r>
        <w:rPr>
          <w:rFonts w:ascii="Times New Roman" w:hAnsi="Times New Roman"/>
          <w:color w:themeColor="text1" w:val="000000"/>
          <w:sz w:val="28"/>
        </w:rPr>
        <w:t xml:space="preserve"> РПГУ (при наличии технической возможности), </w:t>
      </w:r>
      <w:r>
        <w:rPr>
          <w:rFonts w:ascii="Times New Roman" w:hAnsi="Times New Roman"/>
          <w:sz w:val="28"/>
        </w:rPr>
        <w:t xml:space="preserve">специалист, ответственный за прием-выдачу документов </w:t>
      </w:r>
      <w:r>
        <w:rPr>
          <w:rFonts w:ascii="Times New Roman" w:hAnsi="Times New Roman"/>
          <w:color w:themeColor="text1" w:val="000000"/>
          <w:sz w:val="28"/>
        </w:rPr>
        <w:t>формирует и направляет Заявителю электронное уведомление через РПГУ о готовности результата предоставления муниципальной услуги.</w:t>
      </w:r>
    </w:p>
    <w:p w14:paraId="5A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Для получения результатов предоставления муниципальной </w:t>
      </w:r>
      <w:r>
        <w:rPr>
          <w:rFonts w:ascii="Times New Roman" w:hAnsi="Times New Roman"/>
          <w:sz w:val="28"/>
        </w:rPr>
        <w:t>услуги в бумажном виде</w:t>
      </w:r>
      <w:r>
        <w:rPr>
          <w:rFonts w:ascii="Times New Roman" w:hAnsi="Times New Roman"/>
          <w:sz w:val="28"/>
        </w:rPr>
        <w:t xml:space="preserve">, в том числе </w:t>
      </w:r>
      <w:r>
        <w:rPr>
          <w:rFonts w:ascii="Times New Roman" w:hAnsi="Times New Roman"/>
          <w:sz w:val="28"/>
        </w:rPr>
        <w:t>при направлении запроса на предоставление услуги через</w:t>
      </w:r>
      <w:r>
        <w:rPr>
          <w:rFonts w:ascii="Times New Roman" w:hAnsi="Times New Roman"/>
          <w:sz w:val="28"/>
        </w:rPr>
        <w:t xml:space="preserve"> ЕПГУ,</w:t>
      </w:r>
      <w:r>
        <w:rPr>
          <w:rFonts w:ascii="Times New Roman" w:hAnsi="Times New Roman"/>
          <w:sz w:val="28"/>
        </w:rPr>
        <w:t xml:space="preserve"> РПГУ </w:t>
      </w:r>
      <w:r>
        <w:rPr>
          <w:rFonts w:ascii="Times New Roman" w:hAnsi="Times New Roman"/>
          <w:sz w:val="28"/>
        </w:rPr>
        <w:t>(при наличии технической возможности)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заявитель предъявляет следующие документы:</w:t>
      </w:r>
    </w:p>
    <w:p w14:paraId="5B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документ, удостоверяющий личность Заявителя;</w:t>
      </w:r>
    </w:p>
    <w:p w14:paraId="5C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документ, подтверждающий полномочия представителя на получение документов (если от имени заявителя действует представитель)</w:t>
      </w:r>
      <w:r>
        <w:rPr>
          <w:rFonts w:ascii="Times New Roman" w:hAnsi="Times New Roman"/>
          <w:sz w:val="28"/>
        </w:rPr>
        <w:t>;</w:t>
      </w:r>
    </w:p>
    <w:p w14:paraId="5D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оригиналы документов</w:t>
      </w:r>
      <w:r>
        <w:rPr>
          <w:rFonts w:ascii="Times New Roman" w:hAnsi="Times New Roman"/>
          <w:sz w:val="28"/>
        </w:rPr>
        <w:t xml:space="preserve"> (при наличии)</w:t>
      </w:r>
      <w:r>
        <w:rPr>
          <w:rFonts w:ascii="Times New Roman" w:hAnsi="Times New Roman"/>
          <w:sz w:val="28"/>
        </w:rPr>
        <w:t xml:space="preserve">, указанные в пункте </w:t>
      </w:r>
      <w:r>
        <w:rPr>
          <w:rFonts w:ascii="Times New Roman" w:hAnsi="Times New Roman"/>
          <w:sz w:val="28"/>
        </w:rPr>
        <w:t>2.6.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 настоящего</w:t>
      </w:r>
      <w:r>
        <w:rPr>
          <w:rFonts w:ascii="Times New Roman" w:hAnsi="Times New Roman"/>
          <w:sz w:val="28"/>
        </w:rPr>
        <w:t xml:space="preserve"> регламента, при направлении запроса и документов на предоставление услуги через</w:t>
      </w:r>
      <w:r>
        <w:rPr>
          <w:rFonts w:ascii="Times New Roman" w:hAnsi="Times New Roman"/>
          <w:sz w:val="28"/>
        </w:rPr>
        <w:t xml:space="preserve"> ЕПГУ,</w:t>
      </w:r>
      <w:r>
        <w:rPr>
          <w:rFonts w:ascii="Times New Roman" w:hAnsi="Times New Roman"/>
          <w:sz w:val="28"/>
        </w:rPr>
        <w:t xml:space="preserve"> РПГУ </w:t>
      </w:r>
      <w:r>
        <w:rPr>
          <w:rFonts w:ascii="Times New Roman" w:hAnsi="Times New Roman"/>
          <w:sz w:val="28"/>
        </w:rPr>
        <w:t>(при наличии технической возможности)</w:t>
      </w:r>
      <w:r>
        <w:rPr>
          <w:rFonts w:ascii="Times New Roman" w:hAnsi="Times New Roman"/>
          <w:sz w:val="28"/>
        </w:rPr>
        <w:t>.</w:t>
      </w:r>
    </w:p>
    <w:p w14:paraId="5E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Специалист, ответственный за прием и выдачу документов</w:t>
      </w:r>
      <w:r>
        <w:rPr>
          <w:rFonts w:ascii="Times New Roman" w:hAnsi="Times New Roman"/>
          <w:sz w:val="28"/>
        </w:rPr>
        <w:t>, при выдаче результата предоставления услуги на бумажном носителе</w:t>
      </w:r>
      <w:r>
        <w:rPr>
          <w:rFonts w:ascii="Times New Roman" w:hAnsi="Times New Roman"/>
          <w:sz w:val="28"/>
        </w:rPr>
        <w:t>:</w:t>
      </w:r>
    </w:p>
    <w:p w14:paraId="5F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устанавливает личность Заявителя;</w:t>
      </w:r>
    </w:p>
    <w:p w14:paraId="60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 xml:space="preserve">проверяет правомочия заявителя действовать от его имени при </w:t>
      </w:r>
      <w:r>
        <w:rPr>
          <w:rFonts w:ascii="Times New Roman" w:hAnsi="Times New Roman"/>
          <w:sz w:val="28"/>
        </w:rPr>
        <w:t>получении документов;</w:t>
      </w:r>
    </w:p>
    <w:p w14:paraId="61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находит копию заявления и документы, подлежащие выдаче заявителю;</w:t>
      </w:r>
    </w:p>
    <w:p w14:paraId="62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сверяет электронные образы документов с оригиналами (при направлении запроса и документов на предоставление услуги через</w:t>
      </w:r>
      <w:r>
        <w:rPr>
          <w:rFonts w:ascii="Times New Roman" w:hAnsi="Times New Roman"/>
          <w:sz w:val="28"/>
        </w:rPr>
        <w:t xml:space="preserve"> ЕПГУ,</w:t>
      </w:r>
      <w:r>
        <w:rPr>
          <w:rFonts w:ascii="Times New Roman" w:hAnsi="Times New Roman"/>
          <w:sz w:val="28"/>
        </w:rPr>
        <w:t xml:space="preserve"> РПГУ </w:t>
      </w:r>
      <w:r>
        <w:rPr>
          <w:rFonts w:ascii="Times New Roman" w:hAnsi="Times New Roman"/>
          <w:sz w:val="28"/>
        </w:rPr>
        <w:t>(при наличии технической возможности)</w:t>
      </w:r>
      <w:r>
        <w:rPr>
          <w:rFonts w:ascii="Times New Roman" w:hAnsi="Times New Roman"/>
          <w:sz w:val="28"/>
        </w:rPr>
        <w:t xml:space="preserve"> и при указании в запросе о получении результата на бумажном носителе);</w:t>
      </w:r>
    </w:p>
    <w:p w14:paraId="63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знакомит Заявителя с перечнем выдаваемых документов (оглашает названия выдаваемых документов);</w:t>
      </w:r>
    </w:p>
    <w:p w14:paraId="64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выдает 2 экземпляра утвержденного градостроительного плана земельног</w:t>
      </w:r>
      <w:r>
        <w:rPr>
          <w:rFonts w:ascii="Times New Roman" w:hAnsi="Times New Roman"/>
          <w:sz w:val="28"/>
        </w:rPr>
        <w:t xml:space="preserve">о участка Заявителю, </w:t>
      </w:r>
      <w:r>
        <w:rPr>
          <w:rFonts w:ascii="Times New Roman" w:hAnsi="Times New Roman"/>
          <w:sz w:val="28"/>
        </w:rPr>
        <w:t>либо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решение об</w:t>
      </w:r>
      <w:r>
        <w:rPr>
          <w:rFonts w:ascii="Times New Roman" w:hAnsi="Times New Roman"/>
          <w:sz w:val="28"/>
        </w:rPr>
        <w:t xml:space="preserve"> отказ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 выдаче градостроительного плана земельного участка</w:t>
      </w:r>
      <w:r>
        <w:rPr>
          <w:rFonts w:ascii="Times New Roman" w:hAnsi="Times New Roman"/>
          <w:sz w:val="28"/>
        </w:rPr>
        <w:t>;</w:t>
      </w:r>
    </w:p>
    <w:p w14:paraId="65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регистрирует факт выдачи документов Заявителю в</w:t>
      </w:r>
      <w:r>
        <w:rPr>
          <w:rFonts w:ascii="Times New Roman" w:hAnsi="Times New Roman"/>
          <w:sz w:val="28"/>
        </w:rPr>
        <w:t xml:space="preserve"> системе электронного документооборота (при наличии технической возможности) Уполномоченного органа</w:t>
      </w:r>
      <w:r>
        <w:rPr>
          <w:rFonts w:ascii="Times New Roman" w:hAnsi="Times New Roman"/>
          <w:sz w:val="28"/>
        </w:rPr>
        <w:t xml:space="preserve"> и в </w:t>
      </w:r>
      <w:r>
        <w:rPr>
          <w:rFonts w:ascii="Times New Roman" w:hAnsi="Times New Roman"/>
          <w:sz w:val="28"/>
        </w:rPr>
        <w:t>журнале учета исходящих документов, где указывается число, месяц, год выдачи, фамилия, имя и отчество (последнее - при наличии) лица, получившего градостроительный план земельного участка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 xml:space="preserve">либо </w:t>
      </w:r>
      <w:r>
        <w:rPr>
          <w:rFonts w:ascii="Times New Roman" w:hAnsi="Times New Roman"/>
          <w:sz w:val="28"/>
        </w:rPr>
        <w:t>решение об</w:t>
      </w:r>
      <w:r>
        <w:rPr>
          <w:rFonts w:ascii="Times New Roman" w:hAnsi="Times New Roman"/>
          <w:sz w:val="28"/>
        </w:rPr>
        <w:t xml:space="preserve"> отказ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выдаче градостроительного плана земельного участка</w:t>
      </w:r>
      <w:r>
        <w:rPr>
          <w:rFonts w:ascii="Times New Roman" w:hAnsi="Times New Roman"/>
          <w:sz w:val="28"/>
        </w:rPr>
        <w:t>, номер доверенности (при необходимости), контактный телефон, подпись.</w:t>
      </w:r>
    </w:p>
    <w:p w14:paraId="66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Специалист, ответственный за прием и выдачу документов</w:t>
      </w:r>
      <w:r>
        <w:rPr>
          <w:rFonts w:ascii="Times New Roman" w:hAnsi="Times New Roman"/>
          <w:sz w:val="28"/>
        </w:rPr>
        <w:t xml:space="preserve">, при выдаче результата предоставления услуги на бумажном носителе </w:t>
      </w:r>
      <w:r>
        <w:rPr>
          <w:rFonts w:ascii="Times New Roman" w:hAnsi="Times New Roman"/>
          <w:sz w:val="28"/>
        </w:rPr>
        <w:t xml:space="preserve">отказывает в выдаче </w:t>
      </w:r>
      <w:r>
        <w:rPr>
          <w:rFonts w:ascii="Times New Roman" w:hAnsi="Times New Roman"/>
          <w:sz w:val="28"/>
        </w:rPr>
        <w:t>градостроительного плана земельного участка</w:t>
      </w:r>
      <w:r>
        <w:rPr>
          <w:rFonts w:ascii="Times New Roman" w:hAnsi="Times New Roman"/>
          <w:sz w:val="28"/>
        </w:rPr>
        <w:t xml:space="preserve"> в </w:t>
      </w:r>
      <w:r>
        <w:rPr>
          <w:rFonts w:ascii="Times New Roman" w:hAnsi="Times New Roman"/>
          <w:sz w:val="28"/>
        </w:rPr>
        <w:t>случаях:</w:t>
      </w:r>
    </w:p>
    <w:p w14:paraId="67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за выдачей документов обратилось лицо, не являющееся Заявителем (его представителем);</w:t>
      </w:r>
    </w:p>
    <w:p w14:paraId="68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обратившееся лицо отказалось предъявить документ, удостоверяющий его личность;</w:t>
      </w:r>
    </w:p>
    <w:p w14:paraId="69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оригиналы документов не совпадают с электронными образами документов при направлении запроса и документов на предоставление услуги через</w:t>
      </w:r>
      <w:r>
        <w:rPr>
          <w:rFonts w:ascii="Times New Roman" w:hAnsi="Times New Roman"/>
          <w:sz w:val="28"/>
        </w:rPr>
        <w:t xml:space="preserve"> ЕПГУ,</w:t>
      </w:r>
      <w:r>
        <w:rPr>
          <w:rFonts w:ascii="Times New Roman" w:hAnsi="Times New Roman"/>
          <w:sz w:val="28"/>
        </w:rPr>
        <w:t xml:space="preserve"> РПГУ </w:t>
      </w:r>
      <w:r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>при наличии технической возможности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 xml:space="preserve"> и при указании в запросе о получении результата на бумажном носителе.</w:t>
      </w:r>
    </w:p>
    <w:p w14:paraId="6A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подачи Заявителем документов в электронном виде посредством</w:t>
      </w:r>
      <w:r>
        <w:rPr>
          <w:rFonts w:ascii="Times New Roman" w:hAnsi="Times New Roman"/>
          <w:sz w:val="28"/>
        </w:rPr>
        <w:t xml:space="preserve"> ЕПГУ,</w:t>
      </w:r>
      <w:r>
        <w:rPr>
          <w:rFonts w:ascii="Times New Roman" w:hAnsi="Times New Roman"/>
          <w:sz w:val="28"/>
        </w:rPr>
        <w:t xml:space="preserve"> РПГУ </w:t>
      </w:r>
      <w:r>
        <w:rPr>
          <w:rFonts w:ascii="Times New Roman" w:hAnsi="Times New Roman"/>
          <w:sz w:val="28"/>
        </w:rPr>
        <w:t xml:space="preserve">(при наличии технической возможности) </w:t>
      </w:r>
      <w:r>
        <w:rPr>
          <w:rFonts w:ascii="Times New Roman" w:hAnsi="Times New Roman"/>
          <w:sz w:val="28"/>
        </w:rPr>
        <w:t>и указании в запросе о получении результата предоставления услуги в электронном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виде, специалист, ответственный за прием и выдачу документов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сканирует</w:t>
      </w:r>
      <w:r>
        <w:rPr>
          <w:rFonts w:ascii="Times New Roman" w:hAnsi="Times New Roman"/>
          <w:sz w:val="28"/>
        </w:rPr>
        <w:t xml:space="preserve"> градостроительный план земельного участка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 xml:space="preserve">либо </w:t>
      </w:r>
      <w:r>
        <w:rPr>
          <w:rFonts w:ascii="Times New Roman" w:hAnsi="Times New Roman"/>
          <w:sz w:val="28"/>
        </w:rPr>
        <w:t>решение</w:t>
      </w:r>
      <w:r>
        <w:rPr>
          <w:rFonts w:ascii="Times New Roman" w:hAnsi="Times New Roman"/>
          <w:sz w:val="28"/>
        </w:rPr>
        <w:t xml:space="preserve"> об отказе в</w:t>
      </w:r>
      <w:r>
        <w:rPr>
          <w:rFonts w:ascii="Times New Roman" w:hAnsi="Times New Roman"/>
          <w:sz w:val="28"/>
        </w:rPr>
        <w:t xml:space="preserve"> выдаче градостроительного плана земельного участка</w:t>
      </w:r>
      <w:r>
        <w:rPr>
          <w:rFonts w:ascii="Times New Roman" w:hAnsi="Times New Roman"/>
          <w:sz w:val="28"/>
        </w:rPr>
        <w:t xml:space="preserve"> и направляет Заявителю через</w:t>
      </w:r>
      <w:r>
        <w:rPr>
          <w:rFonts w:ascii="Times New Roman" w:hAnsi="Times New Roman"/>
          <w:sz w:val="28"/>
        </w:rPr>
        <w:t xml:space="preserve"> ЕПГУ,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РПГУ либо направляет в форме электронного документа, </w:t>
      </w:r>
      <w:r>
        <w:rPr>
          <w:rFonts w:ascii="Times New Roman" w:hAnsi="Times New Roman"/>
          <w:sz w:val="28"/>
        </w:rPr>
        <w:t>подписанного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уполномоченным должностным лицом с использованием усиленной </w:t>
      </w:r>
      <w:r>
        <w:rPr>
          <w:rFonts w:ascii="Times New Roman" w:hAnsi="Times New Roman"/>
          <w:sz w:val="28"/>
        </w:rPr>
        <w:t>квалифицированной электронной подписи,</w:t>
      </w:r>
      <w:r>
        <w:rPr>
          <w:rFonts w:ascii="Times New Roman" w:hAnsi="Times New Roman"/>
          <w:sz w:val="28"/>
        </w:rPr>
        <w:t xml:space="preserve"> в личный кабинет Заявителя на</w:t>
      </w:r>
      <w:r>
        <w:rPr>
          <w:rFonts w:ascii="Times New Roman" w:hAnsi="Times New Roman"/>
          <w:sz w:val="28"/>
        </w:rPr>
        <w:t xml:space="preserve"> ЕПГУ,</w:t>
      </w:r>
      <w:r>
        <w:rPr>
          <w:rFonts w:ascii="Times New Roman" w:hAnsi="Times New Roman"/>
          <w:sz w:val="28"/>
        </w:rPr>
        <w:t xml:space="preserve"> РПГУ </w:t>
      </w:r>
      <w:r>
        <w:rPr>
          <w:rFonts w:ascii="Times New Roman" w:hAnsi="Times New Roman"/>
          <w:sz w:val="28"/>
        </w:rPr>
        <w:t>(при наличии технической возможности)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ригинал решения Заявитель вправе забрать в </w:t>
      </w:r>
      <w:r>
        <w:rPr>
          <w:rFonts w:ascii="Times New Roman" w:hAnsi="Times New Roman"/>
          <w:sz w:val="28"/>
        </w:rPr>
        <w:t>Уполномоченном органе</w:t>
      </w:r>
      <w:r>
        <w:rPr>
          <w:rFonts w:ascii="Times New Roman" w:hAnsi="Times New Roman"/>
          <w:sz w:val="28"/>
        </w:rPr>
        <w:t>.</w:t>
      </w:r>
    </w:p>
    <w:p w14:paraId="6B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Срок выполнения административной процедуры </w:t>
      </w: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15 минут</w:t>
      </w:r>
      <w:r>
        <w:rPr>
          <w:rFonts w:ascii="Times New Roman" w:hAnsi="Times New Roman"/>
          <w:sz w:val="28"/>
        </w:rPr>
        <w:t>.</w:t>
      </w:r>
    </w:p>
    <w:p w14:paraId="6C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Результат административной процедуры: выдача Заявителю двух экземпляров градостроительного плана земельного участка в бумажном виде </w:t>
      </w:r>
      <w:r>
        <w:rPr>
          <w:rFonts w:ascii="Times New Roman" w:hAnsi="Times New Roman"/>
          <w:sz w:val="28"/>
        </w:rPr>
        <w:t>или в форме электронного докуме</w:t>
      </w:r>
      <w:r>
        <w:rPr>
          <w:rFonts w:ascii="Times New Roman" w:hAnsi="Times New Roman"/>
          <w:sz w:val="28"/>
        </w:rPr>
        <w:t>нта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решение</w:t>
      </w:r>
      <w:r>
        <w:rPr>
          <w:rFonts w:ascii="Times New Roman" w:hAnsi="Times New Roman"/>
          <w:sz w:val="28"/>
        </w:rPr>
        <w:t xml:space="preserve"> об отказе в </w:t>
      </w:r>
      <w:r>
        <w:rPr>
          <w:rFonts w:ascii="Times New Roman" w:hAnsi="Times New Roman"/>
          <w:sz w:val="28"/>
        </w:rPr>
        <w:t>выдаче градостроительного плана земельного участка</w:t>
      </w:r>
      <w:r>
        <w:rPr>
          <w:rFonts w:ascii="Times New Roman" w:hAnsi="Times New Roman"/>
          <w:sz w:val="28"/>
        </w:rPr>
        <w:t>.</w:t>
      </w:r>
    </w:p>
    <w:p w14:paraId="6D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направлении Заявителю результата муниципальной услуги почтовым отправлением делается соответствующая отметка в журнале регистрации.</w:t>
      </w:r>
    </w:p>
    <w:p w14:paraId="6E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Результат выполнения административной процедуры фиксируется в системе электронного документооборота (при наличии технической возможности) У</w:t>
      </w:r>
      <w:r>
        <w:rPr>
          <w:rFonts w:ascii="Times New Roman" w:hAnsi="Times New Roman"/>
          <w:sz w:val="28"/>
        </w:rPr>
        <w:t>полномоченного органа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 в журнале учета исходящих документов.</w:t>
      </w:r>
    </w:p>
    <w:p w14:paraId="6F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3.2.</w:t>
      </w:r>
      <w:r>
        <w:rPr>
          <w:rStyle w:val="Style_2_ch"/>
          <w:rFonts w:ascii="Times New Roman" w:hAnsi="Times New Roman"/>
          <w:sz w:val="28"/>
        </w:rPr>
        <w:t xml:space="preserve"> Порядок исправления допущенных опечаток и ошибок в градостроительном плане земельного участка или </w:t>
      </w:r>
      <w:r>
        <w:rPr>
          <w:rFonts w:ascii="Times New Roman" w:hAnsi="Times New Roman"/>
          <w:sz w:val="28"/>
        </w:rPr>
        <w:t>решении об</w:t>
      </w:r>
      <w:r>
        <w:rPr>
          <w:rFonts w:ascii="Times New Roman" w:hAnsi="Times New Roman"/>
          <w:sz w:val="28"/>
        </w:rPr>
        <w:t xml:space="preserve"> отказ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выдаче градостроительного плана земельного участка</w:t>
      </w:r>
      <w:r>
        <w:rPr>
          <w:rStyle w:val="Style_2_ch"/>
          <w:rFonts w:ascii="Times New Roman" w:hAnsi="Times New Roman"/>
          <w:sz w:val="28"/>
        </w:rPr>
        <w:t>.</w:t>
      </w:r>
    </w:p>
    <w:p w14:paraId="70010000">
      <w:pPr>
        <w:spacing w:after="0" w:before="0" w:line="322" w:lineRule="exact"/>
        <w:ind w:firstLine="720" w:left="20" w:right="2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 xml:space="preserve">Заявитель вправе обратиться в Уполномоченный орган с заявлением об исправлении допущенных опечаток и ошибок в </w:t>
      </w:r>
      <w:r>
        <w:rPr>
          <w:rStyle w:val="Style_2_ch"/>
          <w:rFonts w:ascii="Times New Roman" w:hAnsi="Times New Roman"/>
          <w:sz w:val="28"/>
        </w:rPr>
        <w:t xml:space="preserve">градостроительном плане земельного участка или </w:t>
      </w:r>
      <w:r>
        <w:rPr>
          <w:rFonts w:ascii="Times New Roman" w:hAnsi="Times New Roman"/>
          <w:sz w:val="28"/>
        </w:rPr>
        <w:t>решении об</w:t>
      </w:r>
      <w:r>
        <w:rPr>
          <w:rFonts w:ascii="Times New Roman" w:hAnsi="Times New Roman"/>
          <w:sz w:val="28"/>
        </w:rPr>
        <w:t xml:space="preserve"> отказ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выдаче градостроительного плана земельного участка</w:t>
      </w:r>
      <w:r>
        <w:rPr>
          <w:rStyle w:val="Style_2_ch"/>
          <w:rFonts w:ascii="Times New Roman" w:hAnsi="Times New Roman"/>
          <w:sz w:val="28"/>
        </w:rPr>
        <w:t xml:space="preserve"> (далее - заявление об исправлении допущенных опечаток и ошибок) по форме согласно </w:t>
      </w:r>
      <w:r>
        <w:rPr>
          <w:rStyle w:val="Style_2_ch"/>
          <w:rFonts w:ascii="Times New Roman" w:hAnsi="Times New Roman"/>
          <w:sz w:val="28"/>
        </w:rPr>
        <w:t>п</w:t>
      </w:r>
      <w:r>
        <w:rPr>
          <w:rStyle w:val="Style_2_ch"/>
          <w:rFonts w:ascii="Times New Roman" w:hAnsi="Times New Roman"/>
          <w:sz w:val="28"/>
        </w:rPr>
        <w:t>риложени</w:t>
      </w:r>
      <w:r>
        <w:rPr>
          <w:rStyle w:val="Style_2_ch"/>
          <w:rFonts w:ascii="Times New Roman" w:hAnsi="Times New Roman"/>
          <w:sz w:val="28"/>
        </w:rPr>
        <w:t>ю № 2</w:t>
      </w:r>
      <w:r>
        <w:rPr>
          <w:rStyle w:val="Style_2_ch"/>
          <w:rFonts w:ascii="Times New Roman" w:hAnsi="Times New Roman"/>
          <w:sz w:val="28"/>
        </w:rPr>
        <w:t xml:space="preserve"> к настоящему административному регламенту.</w:t>
      </w:r>
    </w:p>
    <w:p w14:paraId="71010000">
      <w:pPr>
        <w:spacing w:after="0" w:before="0" w:line="322" w:lineRule="exact"/>
        <w:ind w:firstLine="720" w:left="20" w:right="2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 xml:space="preserve">В случае подтверждения наличия допущенных опечаток, ошибок в </w:t>
      </w:r>
      <w:r>
        <w:rPr>
          <w:rStyle w:val="Style_2_ch"/>
          <w:rFonts w:ascii="Times New Roman" w:hAnsi="Times New Roman"/>
          <w:sz w:val="28"/>
        </w:rPr>
        <w:t xml:space="preserve">градостроительном плане земельного участка или </w:t>
      </w:r>
      <w:r>
        <w:rPr>
          <w:rFonts w:ascii="Times New Roman" w:hAnsi="Times New Roman"/>
          <w:sz w:val="28"/>
        </w:rPr>
        <w:t>решении об</w:t>
      </w:r>
      <w:r>
        <w:rPr>
          <w:rFonts w:ascii="Times New Roman" w:hAnsi="Times New Roman"/>
          <w:sz w:val="28"/>
        </w:rPr>
        <w:t xml:space="preserve"> отказ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выдаче градостроительного плана земельного участка</w:t>
      </w:r>
      <w:r>
        <w:rPr>
          <w:rStyle w:val="Style_2_ch"/>
          <w:rFonts w:ascii="Times New Roman" w:hAnsi="Times New Roman"/>
          <w:sz w:val="28"/>
        </w:rPr>
        <w:t xml:space="preserve"> Уполномоченный орган вносит исправления в ранее выданный </w:t>
      </w:r>
      <w:r>
        <w:rPr>
          <w:rStyle w:val="Style_2_ch"/>
          <w:rFonts w:ascii="Times New Roman" w:hAnsi="Times New Roman"/>
          <w:sz w:val="28"/>
        </w:rPr>
        <w:t xml:space="preserve">градостроительный план земельного участка или </w:t>
      </w:r>
      <w:r>
        <w:rPr>
          <w:rFonts w:ascii="Times New Roman" w:hAnsi="Times New Roman"/>
          <w:sz w:val="28"/>
        </w:rPr>
        <w:t>решение об</w:t>
      </w:r>
      <w:r>
        <w:rPr>
          <w:rFonts w:ascii="Times New Roman" w:hAnsi="Times New Roman"/>
          <w:sz w:val="28"/>
        </w:rPr>
        <w:t xml:space="preserve"> отказ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выдаче градостроительного плана земельного участка</w:t>
      </w:r>
      <w:r>
        <w:rPr>
          <w:rStyle w:val="Style_2_ch"/>
          <w:rFonts w:ascii="Times New Roman" w:hAnsi="Times New Roman"/>
          <w:sz w:val="28"/>
        </w:rPr>
        <w:t xml:space="preserve">. Дата и номер выданного </w:t>
      </w:r>
      <w:r>
        <w:rPr>
          <w:rStyle w:val="Style_2_ch"/>
          <w:rFonts w:ascii="Times New Roman" w:hAnsi="Times New Roman"/>
          <w:sz w:val="28"/>
        </w:rPr>
        <w:t xml:space="preserve">градостроительного плана земельного участка или </w:t>
      </w:r>
      <w:r>
        <w:rPr>
          <w:rFonts w:ascii="Times New Roman" w:hAnsi="Times New Roman"/>
          <w:sz w:val="28"/>
        </w:rPr>
        <w:t>решения об</w:t>
      </w:r>
      <w:r>
        <w:rPr>
          <w:rFonts w:ascii="Times New Roman" w:hAnsi="Times New Roman"/>
          <w:sz w:val="28"/>
        </w:rPr>
        <w:t xml:space="preserve"> отказ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выдаче градостроительного плана земельного участка</w:t>
      </w:r>
      <w:r>
        <w:rPr>
          <w:rStyle w:val="Style_2_ch"/>
          <w:rFonts w:ascii="Times New Roman" w:hAnsi="Times New Roman"/>
          <w:sz w:val="28"/>
        </w:rPr>
        <w:t xml:space="preserve"> не изменяются, а в соответствующей графе формы </w:t>
      </w:r>
      <w:r>
        <w:rPr>
          <w:rStyle w:val="Style_2_ch"/>
          <w:rFonts w:ascii="Times New Roman" w:hAnsi="Times New Roman"/>
          <w:sz w:val="28"/>
        </w:rPr>
        <w:t xml:space="preserve">градостроительного плана земельного участка или </w:t>
      </w:r>
      <w:r>
        <w:rPr>
          <w:rFonts w:ascii="Times New Roman" w:hAnsi="Times New Roman"/>
          <w:sz w:val="28"/>
        </w:rPr>
        <w:t>решения об</w:t>
      </w:r>
      <w:r>
        <w:rPr>
          <w:rFonts w:ascii="Times New Roman" w:hAnsi="Times New Roman"/>
          <w:sz w:val="28"/>
        </w:rPr>
        <w:t xml:space="preserve"> отказ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выдаче градостроительного плана земельного участка</w:t>
      </w:r>
      <w:r>
        <w:rPr>
          <w:rStyle w:val="Style_2_ch"/>
          <w:rFonts w:ascii="Times New Roman" w:hAnsi="Times New Roman"/>
          <w:sz w:val="28"/>
        </w:rPr>
        <w:t xml:space="preserve"> указывается основание для внесения исправлений (реквизиты заявления об исправлении допущенных опечаток и ошибок и ссылка на соответствующую норму Градостроительного кодекса Российской Федерации) и дата внесения исправлений.</w:t>
      </w:r>
    </w:p>
    <w:p w14:paraId="72010000">
      <w:pPr>
        <w:tabs>
          <w:tab w:leader="none" w:pos="708" w:val="clear"/>
          <w:tab w:leader="none" w:pos="7738" w:val="left"/>
        </w:tabs>
        <w:spacing w:after="0" w:before="0" w:line="322" w:lineRule="exact"/>
        <w:ind w:firstLine="720" w:left="20" w:right="2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 xml:space="preserve">Градостроительный план земельного участка или </w:t>
      </w:r>
      <w:r>
        <w:rPr>
          <w:rFonts w:ascii="Times New Roman" w:hAnsi="Times New Roman"/>
          <w:sz w:val="28"/>
        </w:rPr>
        <w:t>решение об</w:t>
      </w:r>
      <w:r>
        <w:rPr>
          <w:rFonts w:ascii="Times New Roman" w:hAnsi="Times New Roman"/>
          <w:sz w:val="28"/>
        </w:rPr>
        <w:t xml:space="preserve"> отказ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выдаче градостроительного плана земельного участка</w:t>
      </w:r>
      <w:r>
        <w:rPr>
          <w:rStyle w:val="Style_2_ch"/>
          <w:rFonts w:ascii="Times New Roman" w:hAnsi="Times New Roman"/>
          <w:sz w:val="28"/>
        </w:rPr>
        <w:t xml:space="preserve"> с внесенными исправлениями допущенных опечаток и ошибок либо решение об отказе о внесении исправлений в </w:t>
      </w:r>
      <w:r>
        <w:rPr>
          <w:rStyle w:val="Style_2_ch"/>
          <w:rFonts w:ascii="Times New Roman" w:hAnsi="Times New Roman"/>
          <w:sz w:val="28"/>
        </w:rPr>
        <w:t xml:space="preserve">градостроительный план земельного участка или </w:t>
      </w:r>
      <w:r>
        <w:rPr>
          <w:rFonts w:ascii="Times New Roman" w:hAnsi="Times New Roman"/>
          <w:sz w:val="28"/>
        </w:rPr>
        <w:t>решение об</w:t>
      </w:r>
      <w:r>
        <w:rPr>
          <w:rFonts w:ascii="Times New Roman" w:hAnsi="Times New Roman"/>
          <w:sz w:val="28"/>
        </w:rPr>
        <w:t xml:space="preserve"> отказ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выдаче градостроительного плана земельного участка</w:t>
      </w:r>
      <w:r>
        <w:rPr>
          <w:rStyle w:val="Style_2_ch"/>
          <w:rFonts w:ascii="Times New Roman" w:hAnsi="Times New Roman"/>
          <w:sz w:val="28"/>
        </w:rPr>
        <w:t xml:space="preserve"> </w:t>
      </w:r>
      <w:r>
        <w:rPr>
          <w:rStyle w:val="Style_2_ch"/>
          <w:rFonts w:ascii="Times New Roman" w:hAnsi="Times New Roman"/>
          <w:sz w:val="28"/>
        </w:rPr>
        <w:t>направляется Заявителю</w:t>
      </w:r>
      <w:r>
        <w:rPr>
          <w:rStyle w:val="Style_2_ch"/>
          <w:rFonts w:ascii="Times New Roman" w:hAnsi="Times New Roman"/>
          <w:sz w:val="28"/>
        </w:rPr>
        <w:t xml:space="preserve"> способом, указанным в заявлении об исправлении допущенных опечаток и ошибок, в течение пяти рабочих дней с даты поступления заявления об исправлении допущенных опечаток и ошибок.</w:t>
      </w:r>
    </w:p>
    <w:p w14:paraId="73010000">
      <w:pPr>
        <w:spacing w:after="0" w:before="0" w:line="322" w:lineRule="exact"/>
        <w:ind w:firstLine="720" w:left="20" w:right="2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 xml:space="preserve">Исчерпывающий перечень оснований для отказа в исправлении допущенных опечаток и ошибок в </w:t>
      </w:r>
      <w:r>
        <w:rPr>
          <w:rStyle w:val="Style_2_ch"/>
          <w:rFonts w:ascii="Times New Roman" w:hAnsi="Times New Roman"/>
          <w:sz w:val="28"/>
        </w:rPr>
        <w:t xml:space="preserve">градостроительном плане земельного участка или </w:t>
      </w:r>
      <w:r>
        <w:rPr>
          <w:rFonts w:ascii="Times New Roman" w:hAnsi="Times New Roman"/>
          <w:sz w:val="28"/>
        </w:rPr>
        <w:t>решении об</w:t>
      </w:r>
      <w:r>
        <w:rPr>
          <w:rFonts w:ascii="Times New Roman" w:hAnsi="Times New Roman"/>
          <w:sz w:val="28"/>
        </w:rPr>
        <w:t xml:space="preserve"> отказ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выдаче градостроительного плана земельного участка</w:t>
      </w:r>
      <w:r>
        <w:rPr>
          <w:rStyle w:val="Style_2_ch"/>
          <w:rFonts w:ascii="Times New Roman" w:hAnsi="Times New Roman"/>
          <w:sz w:val="28"/>
        </w:rPr>
        <w:t>:</w:t>
      </w:r>
    </w:p>
    <w:p w14:paraId="74010000">
      <w:pPr>
        <w:spacing w:after="0" w:before="0" w:line="322" w:lineRule="exact"/>
        <w:ind w:firstLine="720" w:left="20" w:right="2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а) несоответствие заявителя кругу лиц, указанных в пункте 1.2 настоящего административного регламента;</w:t>
      </w:r>
    </w:p>
    <w:p w14:paraId="75010000">
      <w:pPr>
        <w:spacing w:after="0" w:before="0" w:line="322" w:lineRule="exact"/>
        <w:ind w:firstLine="720" w:left="20" w:right="2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 xml:space="preserve">б) отсутствие факта опечаток и ошибок в </w:t>
      </w:r>
      <w:r>
        <w:rPr>
          <w:rStyle w:val="Style_2_ch"/>
          <w:rFonts w:ascii="Times New Roman" w:hAnsi="Times New Roman"/>
          <w:sz w:val="28"/>
        </w:rPr>
        <w:t xml:space="preserve">градостроительном плане земельного участка или </w:t>
      </w:r>
      <w:r>
        <w:rPr>
          <w:rFonts w:ascii="Times New Roman" w:hAnsi="Times New Roman"/>
          <w:sz w:val="28"/>
        </w:rPr>
        <w:t>решении об</w:t>
      </w:r>
      <w:r>
        <w:rPr>
          <w:rFonts w:ascii="Times New Roman" w:hAnsi="Times New Roman"/>
          <w:sz w:val="28"/>
        </w:rPr>
        <w:t xml:space="preserve"> отказ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выдаче градостроительного плана земельного участка</w:t>
      </w:r>
      <w:r>
        <w:rPr>
          <w:rStyle w:val="Style_2_ch"/>
          <w:rFonts w:ascii="Times New Roman" w:hAnsi="Times New Roman"/>
          <w:sz w:val="28"/>
        </w:rPr>
        <w:t>.</w:t>
      </w:r>
    </w:p>
    <w:p w14:paraId="76010000">
      <w:pPr>
        <w:spacing w:after="0" w:before="0" w:line="322" w:lineRule="exact"/>
        <w:ind w:firstLine="720" w:left="20" w:right="2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 xml:space="preserve">3.3. </w:t>
      </w:r>
      <w:r>
        <w:rPr>
          <w:rStyle w:val="Style_2_ch"/>
          <w:rFonts w:ascii="Times New Roman" w:hAnsi="Times New Roman"/>
          <w:sz w:val="28"/>
        </w:rPr>
        <w:t xml:space="preserve">Порядок выдачи дубликата </w:t>
      </w:r>
      <w:r>
        <w:rPr>
          <w:rStyle w:val="Style_2_ch"/>
          <w:rFonts w:ascii="Times New Roman" w:hAnsi="Times New Roman"/>
          <w:sz w:val="28"/>
        </w:rPr>
        <w:t xml:space="preserve">градостроительного плана земельного участка или </w:t>
      </w:r>
      <w:r>
        <w:rPr>
          <w:rFonts w:ascii="Times New Roman" w:hAnsi="Times New Roman"/>
          <w:sz w:val="28"/>
        </w:rPr>
        <w:t>решения об</w:t>
      </w:r>
      <w:r>
        <w:rPr>
          <w:rFonts w:ascii="Times New Roman" w:hAnsi="Times New Roman"/>
          <w:sz w:val="28"/>
        </w:rPr>
        <w:t xml:space="preserve"> отказ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выдаче градостроительного плана земельного участка</w:t>
      </w:r>
      <w:r>
        <w:rPr>
          <w:rStyle w:val="Style_2_ch"/>
          <w:rFonts w:ascii="Times New Roman" w:hAnsi="Times New Roman"/>
          <w:sz w:val="28"/>
        </w:rPr>
        <w:t>.</w:t>
      </w:r>
    </w:p>
    <w:p w14:paraId="77010000">
      <w:pPr>
        <w:spacing w:after="0" w:before="0" w:line="322" w:lineRule="exact"/>
        <w:ind w:firstLine="720" w:left="20" w:right="2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Заявитель вправе обратиться в Уполномоченный орган с заявлением о выдаче дубликата</w:t>
      </w:r>
      <w:r>
        <w:rPr>
          <w:rStyle w:val="Style_2_ch"/>
          <w:rFonts w:ascii="Times New Roman" w:hAnsi="Times New Roman"/>
          <w:sz w:val="28"/>
        </w:rPr>
        <w:t xml:space="preserve"> </w:t>
      </w:r>
      <w:r>
        <w:rPr>
          <w:rStyle w:val="Style_2_ch"/>
          <w:rFonts w:ascii="Times New Roman" w:hAnsi="Times New Roman"/>
          <w:sz w:val="28"/>
        </w:rPr>
        <w:t xml:space="preserve">градостроительного плана земельного участка или </w:t>
      </w:r>
      <w:r>
        <w:rPr>
          <w:rFonts w:ascii="Times New Roman" w:hAnsi="Times New Roman"/>
          <w:sz w:val="28"/>
        </w:rPr>
        <w:t>решения об</w:t>
      </w:r>
      <w:r>
        <w:rPr>
          <w:rFonts w:ascii="Times New Roman" w:hAnsi="Times New Roman"/>
          <w:sz w:val="28"/>
        </w:rPr>
        <w:t xml:space="preserve"> отказ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выдаче градостроительного плана земельного участка</w:t>
      </w:r>
      <w:r>
        <w:rPr>
          <w:rStyle w:val="Style_2_ch"/>
          <w:rFonts w:ascii="Times New Roman" w:hAnsi="Times New Roman"/>
          <w:sz w:val="28"/>
        </w:rPr>
        <w:t xml:space="preserve"> (далее - заявление о выдаче дубликата)</w:t>
      </w:r>
      <w:r>
        <w:rPr>
          <w:rStyle w:val="Style_2_ch"/>
          <w:rFonts w:ascii="Times New Roman" w:hAnsi="Times New Roman"/>
          <w:sz w:val="28"/>
        </w:rPr>
        <w:t>.</w:t>
      </w:r>
    </w:p>
    <w:p w14:paraId="78010000">
      <w:pPr>
        <w:spacing w:after="0" w:before="0" w:line="322" w:lineRule="exact"/>
        <w:ind w:firstLine="720" w:left="20" w:right="2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 xml:space="preserve">В случае отсутствия оснований для отказа в выдаче дубликата </w:t>
      </w:r>
      <w:r>
        <w:rPr>
          <w:rStyle w:val="Style_2_ch"/>
          <w:rFonts w:ascii="Times New Roman" w:hAnsi="Times New Roman"/>
          <w:sz w:val="28"/>
        </w:rPr>
        <w:t xml:space="preserve">градостроительного плана земельного участка или </w:t>
      </w:r>
      <w:r>
        <w:rPr>
          <w:rFonts w:ascii="Times New Roman" w:hAnsi="Times New Roman"/>
          <w:sz w:val="28"/>
        </w:rPr>
        <w:t>решения об</w:t>
      </w:r>
      <w:r>
        <w:rPr>
          <w:rFonts w:ascii="Times New Roman" w:hAnsi="Times New Roman"/>
          <w:sz w:val="28"/>
        </w:rPr>
        <w:t xml:space="preserve"> отказ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выдаче градостроительного плана земельного участка</w:t>
      </w:r>
      <w:r>
        <w:rPr>
          <w:rStyle w:val="Style_2_ch"/>
          <w:rFonts w:ascii="Times New Roman" w:hAnsi="Times New Roman"/>
          <w:sz w:val="28"/>
        </w:rPr>
        <w:t xml:space="preserve"> Уполномоченный орган выдает дубликат </w:t>
      </w:r>
      <w:r>
        <w:rPr>
          <w:rStyle w:val="Style_2_ch"/>
          <w:rFonts w:ascii="Times New Roman" w:hAnsi="Times New Roman"/>
          <w:sz w:val="28"/>
        </w:rPr>
        <w:t xml:space="preserve">градостроительного плана земельного участка или </w:t>
      </w:r>
      <w:r>
        <w:rPr>
          <w:rFonts w:ascii="Times New Roman" w:hAnsi="Times New Roman"/>
          <w:sz w:val="28"/>
        </w:rPr>
        <w:t>решения об</w:t>
      </w:r>
      <w:r>
        <w:rPr>
          <w:rFonts w:ascii="Times New Roman" w:hAnsi="Times New Roman"/>
          <w:sz w:val="28"/>
        </w:rPr>
        <w:t xml:space="preserve"> отказ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выдаче градостроительного плана земельного участка</w:t>
      </w:r>
      <w:r>
        <w:rPr>
          <w:rStyle w:val="Style_2_ch"/>
          <w:rFonts w:ascii="Times New Roman" w:hAnsi="Times New Roman"/>
          <w:sz w:val="28"/>
        </w:rPr>
        <w:t xml:space="preserve"> с тем же регистрационным номером, который был указан в ранее выданном </w:t>
      </w:r>
      <w:r>
        <w:rPr>
          <w:rStyle w:val="Style_2_ch"/>
          <w:rFonts w:ascii="Times New Roman" w:hAnsi="Times New Roman"/>
          <w:sz w:val="28"/>
        </w:rPr>
        <w:t xml:space="preserve">градостроительном плане земельного участка или </w:t>
      </w:r>
      <w:r>
        <w:rPr>
          <w:rFonts w:ascii="Times New Roman" w:hAnsi="Times New Roman"/>
          <w:sz w:val="28"/>
        </w:rPr>
        <w:t>решении об</w:t>
      </w:r>
      <w:r>
        <w:rPr>
          <w:rFonts w:ascii="Times New Roman" w:hAnsi="Times New Roman"/>
          <w:sz w:val="28"/>
        </w:rPr>
        <w:t xml:space="preserve"> отказ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выдаче градостроительного плана земельного участка</w:t>
      </w:r>
      <w:r>
        <w:rPr>
          <w:rStyle w:val="Style_2_ch"/>
          <w:rFonts w:ascii="Times New Roman" w:hAnsi="Times New Roman"/>
          <w:sz w:val="28"/>
        </w:rPr>
        <w:t xml:space="preserve">. В случае, если ранее заявителю был выдан </w:t>
      </w:r>
      <w:r>
        <w:rPr>
          <w:rStyle w:val="Style_2_ch"/>
          <w:rFonts w:ascii="Times New Roman" w:hAnsi="Times New Roman"/>
          <w:sz w:val="28"/>
        </w:rPr>
        <w:t xml:space="preserve">градостроительный план земельного участка или </w:t>
      </w:r>
      <w:r>
        <w:rPr>
          <w:rFonts w:ascii="Times New Roman" w:hAnsi="Times New Roman"/>
          <w:sz w:val="28"/>
        </w:rPr>
        <w:t>решение об</w:t>
      </w:r>
      <w:r>
        <w:rPr>
          <w:rFonts w:ascii="Times New Roman" w:hAnsi="Times New Roman"/>
          <w:sz w:val="28"/>
        </w:rPr>
        <w:t xml:space="preserve"> отказ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выдаче градостроительного плана земельного участка</w:t>
      </w:r>
      <w:r>
        <w:rPr>
          <w:rStyle w:val="Style_2_ch"/>
          <w:rFonts w:ascii="Times New Roman" w:hAnsi="Times New Roman"/>
          <w:sz w:val="28"/>
        </w:rPr>
        <w:t xml:space="preserve"> в форме электронного документа, подписанного усиленной квалифицированной электронной подписью уполномоченного должностного лица, то дубликат </w:t>
      </w:r>
      <w:r>
        <w:rPr>
          <w:rStyle w:val="Style_2_ch"/>
          <w:rFonts w:ascii="Times New Roman" w:hAnsi="Times New Roman"/>
          <w:sz w:val="28"/>
        </w:rPr>
        <w:t xml:space="preserve">градостроительного плана земельного участка или </w:t>
      </w:r>
      <w:r>
        <w:rPr>
          <w:rFonts w:ascii="Times New Roman" w:hAnsi="Times New Roman"/>
          <w:sz w:val="28"/>
        </w:rPr>
        <w:t>решения об</w:t>
      </w:r>
      <w:r>
        <w:rPr>
          <w:rFonts w:ascii="Times New Roman" w:hAnsi="Times New Roman"/>
          <w:sz w:val="28"/>
        </w:rPr>
        <w:t xml:space="preserve"> отказ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выдаче градостроительного плана земельного участка</w:t>
      </w:r>
      <w:r>
        <w:rPr>
          <w:rStyle w:val="Style_2_ch"/>
          <w:rFonts w:ascii="Times New Roman" w:hAnsi="Times New Roman"/>
          <w:sz w:val="28"/>
        </w:rPr>
        <w:t xml:space="preserve"> Заявителю повторно представляется в форме электронного документа.</w:t>
      </w:r>
    </w:p>
    <w:p w14:paraId="79010000">
      <w:pPr>
        <w:spacing w:after="0" w:before="0" w:line="322" w:lineRule="exact"/>
        <w:ind w:firstLine="720" w:left="20" w:right="2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 xml:space="preserve">Дубликат </w:t>
      </w:r>
      <w:r>
        <w:rPr>
          <w:rStyle w:val="Style_2_ch"/>
          <w:rFonts w:ascii="Times New Roman" w:hAnsi="Times New Roman"/>
          <w:sz w:val="28"/>
        </w:rPr>
        <w:t xml:space="preserve">градостроительного плана земельного участка или </w:t>
      </w:r>
      <w:r>
        <w:rPr>
          <w:rFonts w:ascii="Times New Roman" w:hAnsi="Times New Roman"/>
          <w:sz w:val="28"/>
        </w:rPr>
        <w:t>решения об</w:t>
      </w:r>
      <w:r>
        <w:rPr>
          <w:rFonts w:ascii="Times New Roman" w:hAnsi="Times New Roman"/>
          <w:sz w:val="28"/>
        </w:rPr>
        <w:t xml:space="preserve"> отказ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выдаче градостроительного плана земельного участка</w:t>
      </w:r>
      <w:r>
        <w:rPr>
          <w:rStyle w:val="Style_2_ch"/>
          <w:rFonts w:ascii="Times New Roman" w:hAnsi="Times New Roman"/>
          <w:sz w:val="28"/>
        </w:rPr>
        <w:t xml:space="preserve"> либо решение об отказе в выдаче дубликата </w:t>
      </w:r>
      <w:r>
        <w:rPr>
          <w:rStyle w:val="Style_2_ch"/>
          <w:rFonts w:ascii="Times New Roman" w:hAnsi="Times New Roman"/>
          <w:sz w:val="28"/>
        </w:rPr>
        <w:t xml:space="preserve">градостроительного плана земельного участка или </w:t>
      </w:r>
      <w:r>
        <w:rPr>
          <w:rFonts w:ascii="Times New Roman" w:hAnsi="Times New Roman"/>
          <w:sz w:val="28"/>
        </w:rPr>
        <w:t>решения об</w:t>
      </w:r>
      <w:r>
        <w:rPr>
          <w:rFonts w:ascii="Times New Roman" w:hAnsi="Times New Roman"/>
          <w:sz w:val="28"/>
        </w:rPr>
        <w:t xml:space="preserve"> отказ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выдаче градостроительного плана земельного участка</w:t>
      </w:r>
      <w:r>
        <w:rPr>
          <w:rStyle w:val="Style_2_ch"/>
          <w:rFonts w:ascii="Times New Roman" w:hAnsi="Times New Roman"/>
          <w:sz w:val="28"/>
        </w:rPr>
        <w:t xml:space="preserve"> направляется заявителю способом, указанным заявителем в заявлении о выдаче дубликата, в течение пяти рабочих дней с даты поступления заявления о выдаче дубликата.</w:t>
      </w:r>
    </w:p>
    <w:p w14:paraId="7A010000">
      <w:pPr>
        <w:spacing w:after="0" w:before="0" w:line="322" w:lineRule="exact"/>
        <w:ind w:firstLine="720" w:left="20" w:right="2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 xml:space="preserve">Исчерпывающий перечень оснований для отказа в выдаче дубликата </w:t>
      </w:r>
      <w:r>
        <w:rPr>
          <w:rStyle w:val="Style_2_ch"/>
          <w:rFonts w:ascii="Times New Roman" w:hAnsi="Times New Roman"/>
          <w:sz w:val="28"/>
        </w:rPr>
        <w:t xml:space="preserve">градостроительного плана земельного участка или </w:t>
      </w:r>
      <w:r>
        <w:rPr>
          <w:rFonts w:ascii="Times New Roman" w:hAnsi="Times New Roman"/>
          <w:sz w:val="28"/>
        </w:rPr>
        <w:t>решения об</w:t>
      </w:r>
      <w:r>
        <w:rPr>
          <w:rFonts w:ascii="Times New Roman" w:hAnsi="Times New Roman"/>
          <w:sz w:val="28"/>
        </w:rPr>
        <w:t xml:space="preserve"> отказ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выдаче градостроительного плана земельного участка</w:t>
      </w:r>
      <w:r>
        <w:rPr>
          <w:rStyle w:val="Style_2_ch"/>
          <w:rFonts w:ascii="Times New Roman" w:hAnsi="Times New Roman"/>
          <w:sz w:val="28"/>
        </w:rPr>
        <w:t>:</w:t>
      </w:r>
    </w:p>
    <w:p w14:paraId="7B010000">
      <w:pPr>
        <w:spacing w:after="0" w:before="0" w:line="322" w:lineRule="exact"/>
        <w:ind w:firstLine="720" w:left="20" w:right="2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- несоответствие заявителя кругу лиц, указанных в пункте 1.2 настоящего административного регламента.</w:t>
      </w:r>
    </w:p>
    <w:p w14:paraId="7C010000">
      <w:pPr>
        <w:pStyle w:val="Style_2"/>
        <w:spacing w:after="0" w:before="0" w:line="240" w:lineRule="auto"/>
        <w:ind w:firstLine="689" w:left="20" w:right="0"/>
        <w:jc w:val="both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sz w:val="28"/>
        </w:rPr>
        <w:t>3.4. Возможность оставления заявления без рассмотрения не предусмотрена.</w:t>
      </w:r>
    </w:p>
    <w:p w14:paraId="7D010000">
      <w:pPr>
        <w:pStyle w:val="Style_5"/>
        <w:ind w:firstLine="709" w:left="0"/>
        <w:outlineLvl w:val="1"/>
        <w:rPr>
          <w:rFonts w:ascii="Times New Roman" w:hAnsi="Times New Roman"/>
          <w:sz w:val="28"/>
        </w:rPr>
      </w:pPr>
    </w:p>
    <w:p w14:paraId="7E010000">
      <w:pPr>
        <w:pStyle w:val="Style_5"/>
        <w:ind w:firstLine="709" w:left="0"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Формы контроля </w:t>
      </w:r>
      <w:r>
        <w:rPr>
          <w:rStyle w:val="Style_5_ch"/>
          <w:rFonts w:ascii="Times New Roman" w:hAnsi="Times New Roman"/>
          <w:sz w:val="28"/>
        </w:rPr>
        <w:t xml:space="preserve">за </w:t>
      </w:r>
      <w:r>
        <w:rPr>
          <w:rStyle w:val="Style_5_ch"/>
          <w:rFonts w:ascii="Times New Roman" w:hAnsi="Times New Roman"/>
          <w:sz w:val="28"/>
        </w:rPr>
        <w:t>исполнением административного регламента</w:t>
      </w:r>
    </w:p>
    <w:p w14:paraId="7F010000">
      <w:pPr>
        <w:pStyle w:val="Style_5"/>
        <w:ind w:firstLine="709" w:left="0"/>
        <w:jc w:val="center"/>
        <w:outlineLvl w:val="1"/>
        <w:rPr>
          <w:rFonts w:ascii="Times New Roman" w:hAnsi="Times New Roman"/>
          <w:sz w:val="28"/>
        </w:rPr>
      </w:pPr>
    </w:p>
    <w:p w14:paraId="80010000">
      <w:pPr>
        <w:pStyle w:val="Style_2"/>
        <w:spacing w:after="0" w:before="0" w:line="240" w:lineRule="auto"/>
        <w:ind w:firstLine="689" w:left="20" w:right="2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 xml:space="preserve">4.1. </w:t>
      </w:r>
      <w:r>
        <w:rPr>
          <w:rStyle w:val="Style_2_ch"/>
          <w:rFonts w:ascii="Times New Roman" w:hAnsi="Times New Roman"/>
          <w:sz w:val="28"/>
        </w:rPr>
        <w:t>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решений.</w:t>
      </w:r>
    </w:p>
    <w:p w14:paraId="81010000">
      <w:pPr>
        <w:pStyle w:val="Style_2"/>
        <w:spacing w:after="0" w:before="0" w:line="240" w:lineRule="auto"/>
        <w:ind w:firstLine="689" w:left="20" w:right="2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 xml:space="preserve">Текущий контроль за соблюдением и исполнением должностными лицами </w:t>
      </w:r>
      <w:r>
        <w:rPr>
          <w:rStyle w:val="Style_2_ch"/>
          <w:rFonts w:ascii="Times New Roman" w:hAnsi="Times New Roman"/>
          <w:sz w:val="28"/>
        </w:rPr>
        <w:t>Уполномоченного органа</w:t>
      </w:r>
      <w:r>
        <w:rPr>
          <w:rStyle w:val="Style_2_ch"/>
          <w:rFonts w:ascii="Times New Roman" w:hAnsi="Times New Roman"/>
          <w:sz w:val="28"/>
        </w:rPr>
        <w:t xml:space="preserve"> учета положений данного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 деятельности) осуществляет </w:t>
      </w:r>
      <w:r>
        <w:rPr>
          <w:rStyle w:val="Style_2_ch"/>
          <w:rFonts w:ascii="Times New Roman" w:hAnsi="Times New Roman"/>
          <w:sz w:val="28"/>
        </w:rPr>
        <w:t xml:space="preserve">заместитель главы округа </w:t>
      </w:r>
      <w:r>
        <w:rPr>
          <w:rStyle w:val="Style_2_ch"/>
          <w:rFonts w:ascii="Times New Roman" w:hAnsi="Times New Roman"/>
          <w:sz w:val="28"/>
        </w:rPr>
        <w:t>по ЖКХ, дорожному хозяйству, транспорту и связи</w:t>
      </w:r>
      <w:r>
        <w:rPr>
          <w:rStyle w:val="Style_2_ch"/>
          <w:rFonts w:ascii="Times New Roman" w:hAnsi="Times New Roman"/>
          <w:sz w:val="28"/>
        </w:rPr>
        <w:t xml:space="preserve"> Прокопьевского муниципального округа.</w:t>
      </w:r>
    </w:p>
    <w:p w14:paraId="82010000">
      <w:pPr>
        <w:pStyle w:val="Style_2"/>
        <w:spacing w:after="0" w:before="0" w:line="240" w:lineRule="auto"/>
        <w:ind w:firstLine="689" w:left="20" w:right="2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14:paraId="83010000">
      <w:pPr>
        <w:pStyle w:val="Style_2"/>
        <w:spacing w:after="0" w:before="0" w:line="240" w:lineRule="auto"/>
        <w:ind w:firstLine="689" w:left="20" w:right="2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 xml:space="preserve">4.2. </w:t>
      </w:r>
      <w:r>
        <w:rPr>
          <w:rStyle w:val="Style_2_ch"/>
          <w:rFonts w:ascii="Times New Roman" w:hAnsi="Times New Roman"/>
          <w:sz w:val="28"/>
        </w:rPr>
        <w:t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услуги.</w:t>
      </w:r>
    </w:p>
    <w:p w14:paraId="84010000">
      <w:pPr>
        <w:pStyle w:val="Style_2"/>
        <w:spacing w:after="0" w:before="0" w:line="240" w:lineRule="auto"/>
        <w:ind w:firstLine="689" w:left="20" w:right="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специалистов.</w:t>
      </w:r>
    </w:p>
    <w:p w14:paraId="85010000">
      <w:pPr>
        <w:pStyle w:val="Style_2"/>
        <w:spacing w:after="0" w:before="0" w:line="240" w:lineRule="auto"/>
        <w:ind w:firstLine="689" w:left="20" w:right="2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 xml:space="preserve">Проверки полноты и качества предоставления муниципальной услуги осуществляются на основании постановлений </w:t>
      </w:r>
      <w:r>
        <w:rPr>
          <w:rStyle w:val="Style_2_ch"/>
          <w:rFonts w:ascii="Times New Roman" w:hAnsi="Times New Roman"/>
          <w:sz w:val="28"/>
        </w:rPr>
        <w:t>Уполномоченного органа</w:t>
      </w:r>
      <w:r>
        <w:rPr>
          <w:rStyle w:val="Style_2_ch"/>
          <w:rFonts w:ascii="Times New Roman" w:hAnsi="Times New Roman"/>
          <w:sz w:val="28"/>
        </w:rPr>
        <w:t>.</w:t>
      </w:r>
    </w:p>
    <w:p w14:paraId="86010000">
      <w:pPr>
        <w:pStyle w:val="Style_2"/>
        <w:spacing w:after="0" w:before="0" w:line="240" w:lineRule="auto"/>
        <w:ind w:firstLine="689" w:left="20" w:right="2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 xml:space="preserve">Проверки могут быть плановыми и внеплановыми. Порядок и периодичность плановых проверок устанавливаются </w:t>
      </w:r>
      <w:r>
        <w:rPr>
          <w:rStyle w:val="Style_2_ch"/>
          <w:rFonts w:ascii="Times New Roman" w:hAnsi="Times New Roman"/>
          <w:sz w:val="28"/>
        </w:rPr>
        <w:t xml:space="preserve">заместителем главы </w:t>
      </w:r>
      <w:r>
        <w:rPr>
          <w:rStyle w:val="Style_2_ch"/>
          <w:rFonts w:ascii="Times New Roman" w:hAnsi="Times New Roman"/>
          <w:sz w:val="28"/>
        </w:rPr>
        <w:t xml:space="preserve">округа </w:t>
      </w:r>
      <w:r>
        <w:rPr>
          <w:rStyle w:val="Style_2_ch"/>
          <w:rFonts w:ascii="Times New Roman" w:hAnsi="Times New Roman"/>
          <w:sz w:val="28"/>
        </w:rPr>
        <w:t>по ЖКХ, дорожному хозяйству, транспорту и связи</w:t>
      </w:r>
      <w:r>
        <w:rPr>
          <w:rStyle w:val="Style_2_ch"/>
          <w:rFonts w:ascii="Times New Roman" w:hAnsi="Times New Roman"/>
          <w:sz w:val="28"/>
        </w:rPr>
        <w:t xml:space="preserve"> Прокопьевского муниципального округа</w:t>
      </w:r>
      <w:r>
        <w:rPr>
          <w:rStyle w:val="Style_2_ch"/>
          <w:rFonts w:ascii="Times New Roman" w:hAnsi="Times New Roman"/>
          <w:sz w:val="28"/>
        </w:rPr>
        <w:t>.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14:paraId="87010000">
      <w:pPr>
        <w:pStyle w:val="Style_2"/>
        <w:spacing w:after="0" w:before="0" w:line="240" w:lineRule="auto"/>
        <w:ind w:firstLine="689" w:left="20" w:right="2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Внеплановые проверки проводятся для проверки факта устранения ранее выявленных нарушений, а также в случае получения жалоб на действия (бездействие) сотрудников. Проверки также проводятся по конкретному обращению Заявителя.</w:t>
      </w:r>
    </w:p>
    <w:p w14:paraId="88010000">
      <w:pPr>
        <w:pStyle w:val="Style_2"/>
        <w:spacing w:after="0" w:before="0" w:line="240" w:lineRule="auto"/>
        <w:ind w:firstLine="689" w:left="20" w:right="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Периодичность осуществления плановых проверок - не реже одного раза в квартал.</w:t>
      </w:r>
    </w:p>
    <w:p w14:paraId="89010000">
      <w:pPr>
        <w:pStyle w:val="Style_2"/>
        <w:spacing w:after="0" w:before="0" w:line="240" w:lineRule="auto"/>
        <w:ind w:firstLine="689" w:left="20" w:right="2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 xml:space="preserve">4.3. </w:t>
      </w:r>
      <w:r>
        <w:rPr>
          <w:rStyle w:val="Style_2_ch"/>
          <w:rFonts w:ascii="Times New Roman" w:hAnsi="Times New Roman"/>
          <w:sz w:val="28"/>
        </w:rPr>
        <w:t xml:space="preserve">Ответственность должностных лиц </w:t>
      </w:r>
      <w:r>
        <w:rPr>
          <w:rStyle w:val="Style_2_ch"/>
          <w:rFonts w:ascii="Times New Roman" w:hAnsi="Times New Roman"/>
          <w:sz w:val="28"/>
        </w:rPr>
        <w:t>Уполномоченного органа</w:t>
      </w:r>
      <w:r>
        <w:rPr>
          <w:rStyle w:val="Style_2_ch"/>
          <w:rFonts w:ascii="Times New Roman" w:hAnsi="Times New Roman"/>
          <w:sz w:val="28"/>
        </w:rPr>
        <w:t xml:space="preserve"> за решения и действия (бездействие), принимаемые (осуществляемые) ими в ходе предоставления муниципальной услуги.</w:t>
      </w:r>
    </w:p>
    <w:p w14:paraId="8A010000">
      <w:pPr>
        <w:pStyle w:val="Style_2"/>
        <w:spacing w:after="0" w:before="0" w:line="240" w:lineRule="auto"/>
        <w:ind w:firstLine="689" w:left="20" w:right="2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специалисты и должностные лица несут ответственность в соответствии с законодательством Российской Федерации.</w:t>
      </w:r>
    </w:p>
    <w:p w14:paraId="8B010000">
      <w:pPr>
        <w:pStyle w:val="Style_2"/>
        <w:spacing w:after="0" w:before="0" w:line="240" w:lineRule="auto"/>
        <w:ind w:firstLine="689" w:left="20" w:right="2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Специалисты, ответственные за прием заявлений и документов, несут персональную ответственность за соблюдение сроков и порядка приема и регистрации документов.</w:t>
      </w:r>
    </w:p>
    <w:p w14:paraId="8C010000">
      <w:pPr>
        <w:pStyle w:val="Style_2"/>
        <w:spacing w:after="0" w:before="0" w:line="240" w:lineRule="auto"/>
        <w:ind w:firstLine="689" w:left="20" w:right="2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Специалисты, ответственные за подготовку документов, несут персональную ответственность за соблюдение сроков и порядка оформления документов.</w:t>
      </w:r>
    </w:p>
    <w:p w14:paraId="8D010000">
      <w:pPr>
        <w:pStyle w:val="Style_2"/>
        <w:spacing w:after="0" w:before="0" w:line="240" w:lineRule="auto"/>
        <w:ind w:firstLine="689" w:left="20" w:right="2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Специалисты, ответственные за выдачу (направление) документов, несут персональную ответственность за соблюдение порядка выдачи (направления) документов.</w:t>
      </w:r>
    </w:p>
    <w:p w14:paraId="8E010000">
      <w:pPr>
        <w:pStyle w:val="Style_2"/>
        <w:spacing w:after="0" w:before="0" w:line="240" w:lineRule="auto"/>
        <w:ind w:firstLine="689" w:left="20" w:right="2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выдачу (направление) такого документа лицу, представившему (направившему) заявление.</w:t>
      </w:r>
    </w:p>
    <w:p w14:paraId="8F010000">
      <w:pPr>
        <w:pStyle w:val="Style_2"/>
        <w:spacing w:after="0" w:before="0" w:line="240" w:lineRule="auto"/>
        <w:ind w:firstLine="689" w:left="20" w:right="2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Персональная ответственность специалистов 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14:paraId="90010000">
      <w:pPr>
        <w:pStyle w:val="Style_2"/>
        <w:spacing w:after="0" w:before="0" w:line="240" w:lineRule="auto"/>
        <w:ind w:firstLine="689" w:left="20" w:right="2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 xml:space="preserve">4.4. </w:t>
      </w:r>
      <w:r>
        <w:rPr>
          <w:rStyle w:val="Style_2_ch"/>
          <w:rFonts w:ascii="Times New Roman" w:hAnsi="Times New Roman"/>
          <w:sz w:val="28"/>
        </w:rPr>
        <w:t>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организаций.</w:t>
      </w:r>
    </w:p>
    <w:p w14:paraId="91010000">
      <w:pPr>
        <w:pStyle w:val="Style_2"/>
        <w:spacing w:after="0" w:before="0" w:line="240" w:lineRule="auto"/>
        <w:ind w:firstLine="689" w:left="20" w:right="2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 xml:space="preserve">Контроль за исполнением данного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</w:t>
      </w:r>
      <w:r>
        <w:rPr>
          <w:rStyle w:val="Style_2_ch"/>
          <w:rFonts w:ascii="Times New Roman" w:hAnsi="Times New Roman"/>
          <w:sz w:val="28"/>
        </w:rPr>
        <w:t>Уполномоченный орган</w:t>
      </w:r>
      <w:r>
        <w:rPr>
          <w:rStyle w:val="Style_2_ch"/>
          <w:rFonts w:ascii="Times New Roman" w:hAnsi="Times New Roman"/>
          <w:sz w:val="28"/>
        </w:rPr>
        <w:t>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14:paraId="92010000">
      <w:pPr>
        <w:pStyle w:val="Style_2"/>
        <w:spacing w:after="0" w:before="0" w:line="240" w:lineRule="auto"/>
        <w:ind w:firstLine="689" w:left="20" w:right="2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14:paraId="93010000">
      <w:pPr>
        <w:pStyle w:val="Style_2"/>
        <w:spacing w:after="0" w:before="0" w:line="240" w:lineRule="auto"/>
        <w:ind w:firstLine="689" w:left="20" w:right="20"/>
        <w:jc w:val="both"/>
        <w:rPr>
          <w:rFonts w:ascii="Times New Roman" w:hAnsi="Times New Roman"/>
          <w:sz w:val="28"/>
        </w:rPr>
      </w:pPr>
    </w:p>
    <w:p w14:paraId="94010000">
      <w:pPr>
        <w:pStyle w:val="Style_2"/>
        <w:spacing w:after="0" w:before="0" w:line="240" w:lineRule="auto"/>
        <w:ind w:hanging="360" w:left="720" w:right="0"/>
        <w:jc w:val="center"/>
        <w:rPr>
          <w:rFonts w:ascii="Times New Roman" w:hAnsi="Times New Roman"/>
          <w:sz w:val="28"/>
        </w:rPr>
      </w:pPr>
      <w:r>
        <w:rPr>
          <w:rStyle w:val="Style_5_ch"/>
          <w:rFonts w:ascii="Times New Roman" w:hAnsi="Times New Roman"/>
          <w:sz w:val="28"/>
        </w:rPr>
        <w:t xml:space="preserve">5. </w:t>
      </w:r>
      <w:r>
        <w:rPr>
          <w:rStyle w:val="Style_5_ch"/>
          <w:rFonts w:ascii="Times New Roman" w:hAnsi="Times New Roman"/>
          <w:sz w:val="28"/>
        </w:rPr>
        <w:t>Досудебный (внесудебный) порядок обжалования решений и действий (бездействия) органов, предоставляющих муниципальные услуги, а также их должностных лиц</w:t>
      </w:r>
    </w:p>
    <w:p w14:paraId="95010000">
      <w:pPr>
        <w:pStyle w:val="Style_2"/>
        <w:tabs>
          <w:tab w:leader="none" w:pos="1134" w:val="clear"/>
          <w:tab w:leader="none" w:pos="1442" w:val="left"/>
        </w:tabs>
        <w:spacing w:after="0" w:before="0" w:line="240" w:lineRule="auto"/>
        <w:ind w:firstLine="0" w:left="1120" w:right="1120"/>
        <w:jc w:val="center"/>
        <w:rPr>
          <w:rFonts w:ascii="Times New Roman" w:hAnsi="Times New Roman"/>
          <w:sz w:val="28"/>
        </w:rPr>
      </w:pPr>
    </w:p>
    <w:p w14:paraId="96010000">
      <w:pPr>
        <w:pStyle w:val="Style_2"/>
        <w:tabs>
          <w:tab w:leader="none" w:pos="1033" w:val="left"/>
          <w:tab w:leader="none" w:pos="1134" w:val="clear"/>
        </w:tabs>
        <w:spacing w:after="0" w:before="0" w:line="240" w:lineRule="auto"/>
        <w:ind w:firstLine="540" w:left="20" w:right="2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5.1. 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жалоба).</w:t>
      </w:r>
    </w:p>
    <w:p w14:paraId="97010000">
      <w:pPr>
        <w:pStyle w:val="Style_2"/>
        <w:spacing w:after="0" w:before="0" w:line="240" w:lineRule="auto"/>
        <w:ind w:firstLine="540" w:left="20" w:right="2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Заявители имеют право подать жалобу на решение и действие (бездействие) органа, предоставляющего муниципальную услугу, должностного лица, предоставляющего муниципальную услугу, муниципального служащего, руководителя органа, предоставляющего муниципальную услугу.</w:t>
      </w:r>
    </w:p>
    <w:p w14:paraId="98010000">
      <w:pPr>
        <w:pStyle w:val="Style_2"/>
        <w:spacing w:after="0" w:before="0" w:line="240" w:lineRule="auto"/>
        <w:ind w:firstLine="540" w:left="20" w:right="2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14:paraId="99010000">
      <w:pPr>
        <w:pStyle w:val="Style_2"/>
        <w:spacing w:after="0" w:before="0" w:line="240" w:lineRule="auto"/>
        <w:ind w:firstLine="547" w:left="20" w:right="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МФЦ, с использованием информационно-телекоммуникационной сети «Интернет», официального сайта органа, предоставляющего муниципальную услугу, ЕПГУ, РПГУ, а также может быть принята при личном приеме Заявителя.</w:t>
      </w:r>
    </w:p>
    <w:p w14:paraId="9A010000">
      <w:pPr>
        <w:pStyle w:val="Style_2"/>
        <w:spacing w:after="0" w:before="0" w:line="240" w:lineRule="auto"/>
        <w:ind w:firstLine="689" w:left="20" w:right="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Заявитель может обратиться с жалобой, в том числе в следующих случаях:</w:t>
      </w:r>
    </w:p>
    <w:p w14:paraId="9B010000">
      <w:pPr>
        <w:pStyle w:val="Style_2"/>
        <w:spacing w:after="0" w:before="0" w:line="240" w:lineRule="auto"/>
        <w:ind w:firstLine="689" w:left="20" w:right="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1) нарушение срока регистрации запроса о предоставлении муниципальной услуги;</w:t>
      </w:r>
    </w:p>
    <w:p w14:paraId="9C010000">
      <w:pPr>
        <w:pStyle w:val="Style_2"/>
        <w:spacing w:after="0" w:before="0" w:line="240" w:lineRule="auto"/>
        <w:ind w:firstLine="689" w:left="20" w:right="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2) нарушение срока предоставления муниципальной услуги;</w:t>
      </w:r>
    </w:p>
    <w:p w14:paraId="9D010000">
      <w:pPr>
        <w:pStyle w:val="Style_2"/>
        <w:spacing w:after="0" w:before="0" w:line="240" w:lineRule="auto"/>
        <w:ind w:firstLine="689" w:left="20" w:right="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Кемеровской области - Кузбасса</w:t>
      </w:r>
      <w:r>
        <w:rPr>
          <w:rStyle w:val="Style_2_ch"/>
          <w:rFonts w:ascii="Times New Roman" w:hAnsi="Times New Roman"/>
          <w:sz w:val="28"/>
        </w:rPr>
        <w:t>, муниципальными правовыми актами Прокопьевского муниципального округа для предоставления муниципальной услуги;</w:t>
      </w:r>
    </w:p>
    <w:p w14:paraId="9E010000">
      <w:pPr>
        <w:pStyle w:val="Style_2"/>
        <w:spacing w:after="0" w:before="0" w:line="240" w:lineRule="auto"/>
        <w:ind w:firstLine="689" w:left="20" w:right="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 xml:space="preserve">4) отказ в приеме документов, предоставление которых предусмотрено нормативными правовыми актами Российской Федерации, нормативными правовыми актами </w:t>
      </w:r>
      <w:r>
        <w:rPr>
          <w:rStyle w:val="Style_2_ch"/>
          <w:rFonts w:ascii="Times New Roman" w:hAnsi="Times New Roman"/>
          <w:sz w:val="28"/>
        </w:rPr>
        <w:t>Кемеровской области - Кузбасса</w:t>
      </w:r>
      <w:r>
        <w:rPr>
          <w:rStyle w:val="Style_2_ch"/>
          <w:rFonts w:ascii="Times New Roman" w:hAnsi="Times New Roman"/>
          <w:sz w:val="28"/>
        </w:rPr>
        <w:t xml:space="preserve">, муниципальными правовыми актами </w:t>
      </w:r>
      <w:r>
        <w:rPr>
          <w:rStyle w:val="Style_2_ch"/>
          <w:rFonts w:ascii="Times New Roman" w:hAnsi="Times New Roman"/>
          <w:sz w:val="28"/>
        </w:rPr>
        <w:t>Прокопьевского муниципального округа</w:t>
      </w:r>
      <w:r>
        <w:rPr>
          <w:rStyle w:val="Style_2_ch"/>
          <w:rFonts w:ascii="Times New Roman" w:hAnsi="Times New Roman"/>
          <w:sz w:val="28"/>
        </w:rPr>
        <w:t xml:space="preserve"> для предоставления муниципальной услуги, у Заявителя;</w:t>
      </w:r>
    </w:p>
    <w:p w14:paraId="9F010000">
      <w:pPr>
        <w:pStyle w:val="Style_2"/>
        <w:spacing w:after="0" w:before="0" w:line="240" w:lineRule="auto"/>
        <w:ind w:firstLine="689" w:left="20" w:right="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>
        <w:rPr>
          <w:rStyle w:val="Style_2_ch"/>
          <w:rFonts w:ascii="Times New Roman" w:hAnsi="Times New Roman"/>
          <w:sz w:val="28"/>
        </w:rPr>
        <w:t>Кемеровской области - Кузбасса</w:t>
      </w:r>
      <w:r>
        <w:rPr>
          <w:rStyle w:val="Style_2_ch"/>
          <w:rFonts w:ascii="Times New Roman" w:hAnsi="Times New Roman"/>
          <w:sz w:val="28"/>
        </w:rPr>
        <w:t xml:space="preserve">, муниципальными правовыми актами </w:t>
      </w:r>
      <w:r>
        <w:rPr>
          <w:rStyle w:val="Style_2_ch"/>
          <w:rFonts w:ascii="Times New Roman" w:hAnsi="Times New Roman"/>
          <w:sz w:val="28"/>
        </w:rPr>
        <w:t>Прокопьевского муниципального округа</w:t>
      </w:r>
      <w:r>
        <w:rPr>
          <w:rStyle w:val="Style_2_ch"/>
          <w:rFonts w:ascii="Times New Roman" w:hAnsi="Times New Roman"/>
          <w:sz w:val="28"/>
        </w:rPr>
        <w:t>;</w:t>
      </w:r>
    </w:p>
    <w:p w14:paraId="A0010000">
      <w:pPr>
        <w:pStyle w:val="Style_2"/>
        <w:spacing w:after="0" w:before="0" w:line="240" w:lineRule="auto"/>
        <w:ind w:firstLine="689" w:left="20" w:right="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 xml:space="preserve"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</w:t>
      </w:r>
      <w:r>
        <w:rPr>
          <w:rStyle w:val="Style_2_ch"/>
          <w:rFonts w:ascii="Times New Roman" w:hAnsi="Times New Roman"/>
          <w:sz w:val="28"/>
        </w:rPr>
        <w:t>Кемеровской области - Кузбасса</w:t>
      </w:r>
      <w:r>
        <w:rPr>
          <w:rStyle w:val="Style_2_ch"/>
          <w:rFonts w:ascii="Times New Roman" w:hAnsi="Times New Roman"/>
          <w:sz w:val="28"/>
        </w:rPr>
        <w:t xml:space="preserve">, муниципальными правовыми актами </w:t>
      </w:r>
      <w:r>
        <w:rPr>
          <w:rStyle w:val="Style_2_ch"/>
          <w:rFonts w:ascii="Times New Roman" w:hAnsi="Times New Roman"/>
          <w:sz w:val="28"/>
        </w:rPr>
        <w:t>Прокопьевского муниципального округа</w:t>
      </w:r>
      <w:r>
        <w:rPr>
          <w:rStyle w:val="Style_2_ch"/>
          <w:rFonts w:ascii="Times New Roman" w:hAnsi="Times New Roman"/>
          <w:sz w:val="28"/>
        </w:rPr>
        <w:t>;</w:t>
      </w:r>
    </w:p>
    <w:p w14:paraId="A1010000">
      <w:pPr>
        <w:pStyle w:val="Style_2"/>
        <w:spacing w:after="0" w:before="0" w:line="240" w:lineRule="auto"/>
        <w:ind w:firstLine="689" w:left="20" w:right="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7) отказ органа, предоставляющего муниципальную услугу, должностного лица органа, предоставляющего муниципальную услугу, или их работников в исправлении допущенных ими опечаток и ошибок в документах, выданных в результате предоставления  муниципальной услуги, либо нарушение установленного срока таких исправлений;</w:t>
      </w:r>
    </w:p>
    <w:p w14:paraId="A2010000">
      <w:pPr>
        <w:pStyle w:val="Style_2"/>
        <w:spacing w:after="0" w:before="0" w:line="240" w:lineRule="auto"/>
        <w:ind w:firstLine="689" w:left="20" w:right="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8) нарушение срока или порядка выдачи документов по результатам предоставления муниципальной услуги;</w:t>
      </w:r>
    </w:p>
    <w:p w14:paraId="A3010000">
      <w:pPr>
        <w:pStyle w:val="Style_2"/>
        <w:spacing w:after="0" w:before="0" w:line="240" w:lineRule="auto"/>
        <w:ind w:firstLine="689" w:left="20" w:right="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актами;</w:t>
      </w:r>
    </w:p>
    <w:p w14:paraId="A4010000">
      <w:pPr>
        <w:pStyle w:val="Style_2"/>
        <w:spacing w:after="0" w:before="0" w:line="240" w:lineRule="auto"/>
        <w:ind w:firstLine="689" w:left="20" w:right="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пунктом 4 части 1 статьи 7 Федерального закона № 210- ФЗ.</w:t>
      </w:r>
    </w:p>
    <w:p w14:paraId="A5010000">
      <w:pPr>
        <w:pStyle w:val="Style_2"/>
        <w:spacing w:after="0" w:before="0" w:line="240" w:lineRule="auto"/>
        <w:ind w:firstLine="689" w:left="20" w:right="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Жалоба должна содержать:</w:t>
      </w:r>
    </w:p>
    <w:p w14:paraId="A6010000">
      <w:pPr>
        <w:pStyle w:val="Style_2"/>
        <w:spacing w:after="0" w:before="0" w:line="240" w:lineRule="auto"/>
        <w:ind w:firstLine="689" w:left="20" w:right="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14:paraId="A7010000">
      <w:pPr>
        <w:pStyle w:val="Style_2"/>
        <w:spacing w:after="0" w:before="0" w:line="240" w:lineRule="auto"/>
        <w:ind w:firstLine="689" w:left="20" w:right="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A8010000">
      <w:pPr>
        <w:pStyle w:val="Style_2"/>
        <w:spacing w:after="0" w:before="0" w:line="240" w:lineRule="auto"/>
        <w:ind w:firstLine="689" w:left="20" w:right="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14:paraId="A9010000">
      <w:pPr>
        <w:pStyle w:val="Style_2"/>
        <w:spacing w:after="0" w:before="0" w:line="240" w:lineRule="auto"/>
        <w:ind w:firstLine="689" w:left="20" w:right="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14:paraId="AA010000">
      <w:pPr>
        <w:pStyle w:val="Style_2"/>
        <w:spacing w:after="0" w:before="0" w:line="240" w:lineRule="auto"/>
        <w:ind w:firstLine="689" w:left="20" w:right="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 xml:space="preserve">5.2. </w:t>
      </w:r>
      <w:r>
        <w:rPr>
          <w:rStyle w:val="Style_2_ch"/>
          <w:rFonts w:ascii="Times New Roman" w:hAnsi="Times New Roman"/>
          <w:sz w:val="28"/>
        </w:rPr>
        <w:t>Уполномоченный орган</w:t>
      </w:r>
      <w:r>
        <w:rPr>
          <w:rStyle w:val="Style_2_ch"/>
          <w:rFonts w:ascii="Times New Roman" w:hAnsi="Times New Roman"/>
          <w:sz w:val="28"/>
        </w:rPr>
        <w:t xml:space="preserve"> и уполномоченные на рассмотрение жалобы лица, которым может быть направлена жалоба Заявителя в досудебном (внесудебном) порядке.</w:t>
      </w:r>
    </w:p>
    <w:p w14:paraId="AB010000">
      <w:pPr>
        <w:pStyle w:val="Style_2"/>
        <w:spacing w:after="0" w:before="0" w:line="240" w:lineRule="auto"/>
        <w:ind w:firstLine="689" w:left="20" w:right="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Жалобы на решения, действия (бездействия) должностных лиц рассматриваются в порядке и сроки, установленные Федеральный закон от 02.05.2006 № 59-ФЗ «О порядке рассмотрения обращений граждан Российской Федерации».</w:t>
      </w:r>
    </w:p>
    <w:p w14:paraId="AC010000">
      <w:pPr>
        <w:pStyle w:val="Style_2"/>
        <w:spacing w:after="0" w:before="0" w:line="240" w:lineRule="auto"/>
        <w:ind w:firstLine="689" w:left="20" w:right="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 xml:space="preserve">5.3. </w:t>
      </w:r>
      <w:r>
        <w:rPr>
          <w:rStyle w:val="Style_2_ch"/>
          <w:rFonts w:ascii="Times New Roman" w:hAnsi="Times New Roman"/>
          <w:sz w:val="28"/>
        </w:rPr>
        <w:t>Способы информирования Заявителей о порядке подачи и рассмотрения жалобы, в том числе с использованием ЕПГУ, РПГУ.</w:t>
      </w:r>
    </w:p>
    <w:p w14:paraId="AD010000">
      <w:pPr>
        <w:pStyle w:val="Style_2"/>
        <w:spacing w:after="0" w:before="0" w:line="240" w:lineRule="auto"/>
        <w:ind w:firstLine="689" w:left="20" w:right="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14:paraId="AE010000">
      <w:pPr>
        <w:pStyle w:val="Style_2"/>
        <w:spacing w:after="0" w:before="0" w:line="240" w:lineRule="auto"/>
        <w:ind w:firstLine="689" w:left="20" w:right="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В случае признания жалобы подлежащей удовлетворению в ответе Заявителю дается информация о действиях, осуществляемых органом, предоставляющим муниципальную услугу,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14:paraId="AF010000">
      <w:pPr>
        <w:pStyle w:val="Style_2"/>
        <w:spacing w:after="0" w:before="0" w:line="240" w:lineRule="auto"/>
        <w:ind w:firstLine="689" w:left="20" w:right="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B0010000">
      <w:pPr>
        <w:pStyle w:val="Style_2"/>
        <w:spacing w:after="0" w:before="0" w:line="240" w:lineRule="auto"/>
        <w:ind w:firstLine="689" w:left="20" w:right="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наделенные полномочиями по рассмотрению жалоб незамедлительно направляют имеющиеся материалы в органы прокуратуры.</w:t>
      </w:r>
    </w:p>
    <w:p w14:paraId="B1010000">
      <w:pPr>
        <w:pStyle w:val="Style_2"/>
        <w:tabs>
          <w:tab w:leader="none" w:pos="1114" w:val="left"/>
          <w:tab w:leader="none" w:pos="1134" w:val="clear"/>
        </w:tabs>
        <w:spacing w:after="0" w:before="0" w:line="240" w:lineRule="auto"/>
        <w:ind w:firstLine="689" w:left="20" w:right="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5.4. 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лиц.</w:t>
      </w:r>
    </w:p>
    <w:p w14:paraId="B2010000">
      <w:pPr>
        <w:pStyle w:val="Style_2"/>
        <w:spacing w:after="0" w:before="0" w:line="240" w:lineRule="auto"/>
        <w:ind w:firstLine="689" w:left="20" w:right="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 xml:space="preserve">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руководителя </w:t>
      </w:r>
      <w:r>
        <w:rPr>
          <w:rStyle w:val="Style_2_ch"/>
          <w:rFonts w:ascii="Times New Roman" w:hAnsi="Times New Roman"/>
          <w:sz w:val="28"/>
        </w:rPr>
        <w:t>Уполномоченного органа</w:t>
      </w:r>
      <w:r>
        <w:rPr>
          <w:rStyle w:val="Style_2_ch"/>
          <w:rFonts w:ascii="Times New Roman" w:hAnsi="Times New Roman"/>
          <w:sz w:val="28"/>
        </w:rPr>
        <w:t xml:space="preserve"> либо специалиста </w:t>
      </w:r>
      <w:r>
        <w:rPr>
          <w:rStyle w:val="Style_2_ch"/>
          <w:rFonts w:ascii="Times New Roman" w:hAnsi="Times New Roman"/>
          <w:sz w:val="28"/>
        </w:rPr>
        <w:t>Уполномоченного органа</w:t>
      </w:r>
      <w:r>
        <w:rPr>
          <w:rStyle w:val="Style_2_ch"/>
          <w:rFonts w:ascii="Times New Roman" w:hAnsi="Times New Roman"/>
          <w:sz w:val="28"/>
        </w:rPr>
        <w:t xml:space="preserve"> осуществляется в соответствии с Федеральным законом № 210-ФЗ, постановлением Правительства Российской Федерации от 16.08.2012 № 840 </w:t>
      </w:r>
      <w:r>
        <w:rPr>
          <w:rStyle w:val="Style_2_ch"/>
          <w:rFonts w:ascii="Times New Roman" w:hAnsi="Times New Roman"/>
          <w:sz w:val="28"/>
        </w:rPr>
        <w:t>«</w:t>
      </w:r>
      <w:r>
        <w:rPr>
          <w:rStyle w:val="Style_2_ch"/>
          <w:rFonts w:ascii="Times New Roman" w:hAnsi="Times New Roman"/>
          <w:sz w:val="28"/>
        </w:rPr>
        <w:t>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«Об 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 работников».</w:t>
      </w:r>
    </w:p>
    <w:p w14:paraId="B3010000">
      <w:pPr>
        <w:pStyle w:val="Style_2"/>
        <w:spacing w:after="0" w:before="0" w:line="240" w:lineRule="auto"/>
        <w:ind w:firstLine="689" w:left="20" w:right="0"/>
        <w:jc w:val="both"/>
        <w:rPr>
          <w:rFonts w:ascii="Times New Roman" w:hAnsi="Times New Roman"/>
          <w:sz w:val="28"/>
        </w:rPr>
      </w:pPr>
    </w:p>
    <w:p w14:paraId="B4010000">
      <w:pPr>
        <w:pStyle w:val="Style_2"/>
        <w:spacing w:after="0" w:before="0" w:line="240" w:lineRule="auto"/>
        <w:ind w:firstLine="689" w:left="20" w:right="0"/>
        <w:jc w:val="both"/>
        <w:rPr>
          <w:rFonts w:ascii="Times New Roman" w:hAnsi="Times New Roman"/>
          <w:sz w:val="28"/>
        </w:rPr>
      </w:pPr>
      <w:r>
        <w:rPr>
          <w:rStyle w:val="Style_5_ch"/>
          <w:rFonts w:ascii="Times New Roman" w:hAnsi="Times New Roman"/>
          <w:sz w:val="28"/>
        </w:rPr>
        <w:t>6. Особенности выполнения административных процедур (действий) в многофунциональном центре</w:t>
      </w:r>
    </w:p>
    <w:p w14:paraId="B5010000">
      <w:pPr>
        <w:pStyle w:val="Style_2"/>
        <w:keepNext w:val="1"/>
        <w:keepLines w:val="1"/>
        <w:numPr>
          <w:ilvl w:val="0"/>
          <w:numId w:val="0"/>
        </w:numPr>
        <w:tabs>
          <w:tab w:leader="none" w:pos="1134" w:val="clear"/>
          <w:tab w:leader="none" w:pos="2262" w:val="left"/>
        </w:tabs>
        <w:spacing w:after="0" w:before="0" w:line="240" w:lineRule="auto"/>
        <w:ind w:firstLine="0" w:left="1940" w:right="1940"/>
        <w:jc w:val="both"/>
        <w:outlineLvl w:val="1"/>
        <w:rPr>
          <w:rFonts w:ascii="Times New Roman" w:hAnsi="Times New Roman"/>
          <w:sz w:val="28"/>
        </w:rPr>
      </w:pPr>
    </w:p>
    <w:p w14:paraId="B6010000">
      <w:pPr>
        <w:pStyle w:val="Style_2"/>
        <w:spacing w:after="0" w:before="0" w:line="240" w:lineRule="auto"/>
        <w:ind w:firstLine="689" w:left="20" w:right="2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 xml:space="preserve">6.1. </w:t>
      </w:r>
      <w:r>
        <w:rPr>
          <w:rStyle w:val="Style_2_ch"/>
          <w:rFonts w:ascii="Times New Roman" w:hAnsi="Times New Roman"/>
          <w:sz w:val="28"/>
        </w:rPr>
        <w:t xml:space="preserve">Предоставление муниципальной услуги в МФЦ осуществляется при наличии заключенного соглашения о взаимодействии между </w:t>
      </w:r>
      <w:r>
        <w:rPr>
          <w:rStyle w:val="Style_2_ch"/>
          <w:rFonts w:ascii="Times New Roman" w:hAnsi="Times New Roman"/>
          <w:sz w:val="28"/>
        </w:rPr>
        <w:t>Уполномоченным органом</w:t>
      </w:r>
      <w:r>
        <w:rPr>
          <w:rStyle w:val="Style_2_ch"/>
          <w:rFonts w:ascii="Times New Roman" w:hAnsi="Times New Roman"/>
          <w:sz w:val="28"/>
        </w:rPr>
        <w:t xml:space="preserve"> и МФЦ.</w:t>
      </w:r>
    </w:p>
    <w:p w14:paraId="B7010000">
      <w:pPr>
        <w:pStyle w:val="Style_2"/>
        <w:spacing w:after="0" w:before="0" w:line="240" w:lineRule="auto"/>
        <w:ind w:firstLine="689" w:left="20" w:right="2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 xml:space="preserve">6.2. </w:t>
      </w:r>
      <w:r>
        <w:rPr>
          <w:rStyle w:val="Style_2_ch"/>
          <w:rFonts w:ascii="Times New Roman" w:hAnsi="Times New Roman"/>
          <w:sz w:val="28"/>
        </w:rPr>
        <w:t>Основанием для начала предоставления муниципальной услуги является обращение Заявителя в МФЦ, расположенный на территории муниципального образования, в котором проживает Заявитель.</w:t>
      </w:r>
    </w:p>
    <w:p w14:paraId="B8010000">
      <w:pPr>
        <w:pStyle w:val="Style_2"/>
        <w:spacing w:after="0" w:before="0" w:line="240" w:lineRule="auto"/>
        <w:ind w:firstLine="689" w:left="20" w:right="2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 xml:space="preserve">6.3. </w:t>
      </w:r>
      <w:r>
        <w:rPr>
          <w:rStyle w:val="Style_2_ch"/>
          <w:rFonts w:ascii="Times New Roman" w:hAnsi="Times New Roman"/>
          <w:sz w:val="28"/>
        </w:rPr>
        <w:t>Информирование Заявителей о порядке предоставления муниципальной услуги, сведений о ходе предоставления муниципальной услуги,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</w:p>
    <w:p w14:paraId="B9010000">
      <w:pPr>
        <w:pStyle w:val="Style_2"/>
        <w:spacing w:after="0" w:before="0" w:line="240" w:lineRule="auto"/>
        <w:ind w:firstLine="689" w:left="20" w:right="2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Информирование о порядке предоставления муниципальной услуги осуществляется в соответствии с графиком работы МФЦ.</w:t>
      </w:r>
    </w:p>
    <w:p w14:paraId="BA010000">
      <w:pPr>
        <w:pStyle w:val="Style_2"/>
        <w:spacing w:after="0" w:before="0" w:line="240" w:lineRule="auto"/>
        <w:ind w:firstLine="689" w:left="20" w:right="2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 xml:space="preserve">6.4. </w:t>
      </w:r>
      <w:r>
        <w:rPr>
          <w:rStyle w:val="Style_2_ch"/>
          <w:rFonts w:ascii="Times New Roman" w:hAnsi="Times New Roman"/>
          <w:sz w:val="28"/>
        </w:rPr>
        <w:t>Прием заявлений о предоставлении муниципальной услуги и иных документов, необходимых для предоставления муниципальной услуги.</w:t>
      </w:r>
    </w:p>
    <w:p w14:paraId="BB010000">
      <w:pPr>
        <w:pStyle w:val="Style_2"/>
        <w:spacing w:after="0" w:before="0" w:line="240" w:lineRule="auto"/>
        <w:ind w:firstLine="689" w:left="20" w:right="2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При личном обращении Заявителя в МФЦ сотрудник, ответственный за прием документов:</w:t>
      </w:r>
    </w:p>
    <w:p w14:paraId="BC010000">
      <w:pPr>
        <w:pStyle w:val="Style_2"/>
        <w:spacing w:after="0" w:before="0" w:line="240" w:lineRule="auto"/>
        <w:ind w:firstLine="689" w:left="20" w:right="2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 xml:space="preserve">- </w:t>
      </w:r>
      <w:r>
        <w:rPr>
          <w:rStyle w:val="Style_2_ch"/>
          <w:rFonts w:ascii="Times New Roman" w:hAnsi="Times New Roman"/>
          <w:sz w:val="28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обращения его представителя);</w:t>
      </w:r>
    </w:p>
    <w:p w14:paraId="BD010000">
      <w:pPr>
        <w:pStyle w:val="Style_2"/>
        <w:spacing w:after="0" w:before="0" w:line="240" w:lineRule="auto"/>
        <w:ind w:firstLine="689" w:left="20" w:right="2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 xml:space="preserve">- </w:t>
      </w:r>
      <w:r>
        <w:rPr>
          <w:rStyle w:val="Style_2_ch"/>
          <w:rFonts w:ascii="Times New Roman" w:hAnsi="Times New Roman"/>
          <w:sz w:val="28"/>
        </w:rPr>
        <w:t>проверяет представленное заявление и документы на предмет:</w:t>
      </w:r>
    </w:p>
    <w:p w14:paraId="BE010000">
      <w:pPr>
        <w:pStyle w:val="Style_2"/>
        <w:spacing w:after="0" w:before="0" w:line="240" w:lineRule="auto"/>
        <w:ind w:firstLine="689" w:left="20" w:right="2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1) текст в заявлении поддается прочтению;</w:t>
      </w:r>
    </w:p>
    <w:p w14:paraId="BF010000">
      <w:pPr>
        <w:pStyle w:val="Style_2"/>
        <w:spacing w:after="0" w:before="0" w:line="240" w:lineRule="auto"/>
        <w:ind w:firstLine="689" w:left="20" w:right="2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2) в заявлении указаны фамилия, имя, отчество (последнее - при наличии) физического лица либо наименование юридического лица;</w:t>
      </w:r>
    </w:p>
    <w:p w14:paraId="C0010000">
      <w:pPr>
        <w:pStyle w:val="Style_2"/>
        <w:spacing w:after="0" w:before="0" w:line="240" w:lineRule="auto"/>
        <w:ind w:firstLine="689" w:left="20" w:right="2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3) заявление подписано уполномоченным лицом;</w:t>
      </w:r>
    </w:p>
    <w:p w14:paraId="C1010000">
      <w:pPr>
        <w:pStyle w:val="Style_2"/>
        <w:spacing w:after="0" w:before="0" w:line="240" w:lineRule="auto"/>
        <w:ind w:firstLine="689" w:left="20" w:right="2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4) приложены документы, необходимые для предоставления муниципальной услуги;</w:t>
      </w:r>
    </w:p>
    <w:p w14:paraId="C2010000">
      <w:pPr>
        <w:pStyle w:val="Style_2"/>
        <w:spacing w:after="0" w:before="0" w:line="240" w:lineRule="auto"/>
        <w:ind w:firstLine="689" w:left="20" w:right="2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5) соответствие данных документа, удостоверяющего личность, данным, указанным в заявлении и необходимых документах;</w:t>
      </w:r>
    </w:p>
    <w:p w14:paraId="C3010000">
      <w:pPr>
        <w:pStyle w:val="Style_2"/>
        <w:spacing w:after="0" w:before="0" w:line="240" w:lineRule="auto"/>
        <w:ind w:firstLine="689" w:left="20" w:right="2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 xml:space="preserve">- </w:t>
      </w:r>
      <w:r>
        <w:rPr>
          <w:rStyle w:val="Style_2_ch"/>
          <w:rFonts w:ascii="Times New Roman" w:hAnsi="Times New Roman"/>
          <w:sz w:val="28"/>
        </w:rPr>
        <w:t>заполняет сведения о Заявителе и представленных документах в автоматизированной информационной системе (АИС МФЦ);</w:t>
      </w:r>
    </w:p>
    <w:p w14:paraId="C4010000">
      <w:pPr>
        <w:pStyle w:val="Style_2"/>
        <w:spacing w:after="0" w:before="0" w:line="240" w:lineRule="auto"/>
        <w:ind w:firstLine="689" w:left="20" w:right="2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 xml:space="preserve">- </w:t>
      </w:r>
      <w:r>
        <w:rPr>
          <w:rStyle w:val="Style_2_ch"/>
          <w:rFonts w:ascii="Times New Roman" w:hAnsi="Times New Roman"/>
          <w:sz w:val="28"/>
        </w:rPr>
        <w:t>выдает расписку в получении документов на предоставление услуги, сформированную в АИС МФЦ;</w:t>
      </w:r>
    </w:p>
    <w:p w14:paraId="C5010000">
      <w:pPr>
        <w:pStyle w:val="Style_2"/>
        <w:spacing w:after="0" w:before="0" w:line="240" w:lineRule="auto"/>
        <w:ind w:firstLine="689" w:left="20" w:right="2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 xml:space="preserve">- </w:t>
      </w:r>
      <w:r>
        <w:rPr>
          <w:rStyle w:val="Style_2_ch"/>
          <w:rFonts w:ascii="Times New Roman" w:hAnsi="Times New Roman"/>
          <w:sz w:val="28"/>
        </w:rPr>
        <w:t>информирует Заявителя о сроке предоставления муниципальной услуги, способах получения информации о ходе исполнения муниципальной услуги;</w:t>
      </w:r>
    </w:p>
    <w:p w14:paraId="C6010000">
      <w:pPr>
        <w:pStyle w:val="Style_2"/>
        <w:spacing w:after="0" w:before="0" w:line="240" w:lineRule="auto"/>
        <w:ind w:firstLine="689" w:left="20" w:right="2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 xml:space="preserve">- </w:t>
      </w:r>
      <w:r>
        <w:rPr>
          <w:rStyle w:val="Style_2_ch"/>
          <w:rFonts w:ascii="Times New Roman" w:hAnsi="Times New Roman"/>
          <w:sz w:val="28"/>
        </w:rPr>
        <w:t xml:space="preserve">уведомляет Заявителя о том, что невостребованные документы хранятся в МФЦ в течение 30 дней, после чего передаются в </w:t>
      </w:r>
      <w:r>
        <w:rPr>
          <w:rStyle w:val="Style_2_ch"/>
          <w:rFonts w:ascii="Times New Roman" w:hAnsi="Times New Roman"/>
          <w:sz w:val="28"/>
        </w:rPr>
        <w:t>Уполномоченный орган</w:t>
      </w:r>
      <w:r>
        <w:rPr>
          <w:rStyle w:val="Style_2_ch"/>
          <w:rFonts w:ascii="Times New Roman" w:hAnsi="Times New Roman"/>
          <w:sz w:val="28"/>
        </w:rPr>
        <w:t>.</w:t>
      </w:r>
    </w:p>
    <w:p w14:paraId="C7010000">
      <w:pPr>
        <w:pStyle w:val="Style_2"/>
        <w:spacing w:after="0" w:before="0" w:line="240" w:lineRule="auto"/>
        <w:ind w:firstLine="689" w:left="20" w:right="2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 xml:space="preserve">6.5. </w:t>
      </w:r>
      <w:r>
        <w:rPr>
          <w:rStyle w:val="Style_2_ch"/>
          <w:rFonts w:ascii="Times New Roman" w:hAnsi="Times New Roman"/>
          <w:sz w:val="28"/>
        </w:rPr>
        <w:t xml:space="preserve">Заявление и документы, принятые от Заявителя на предоставление муниципальной услуги, передаются в </w:t>
      </w:r>
      <w:r>
        <w:rPr>
          <w:rStyle w:val="Style_2_ch"/>
          <w:rFonts w:ascii="Times New Roman" w:hAnsi="Times New Roman"/>
          <w:sz w:val="28"/>
        </w:rPr>
        <w:t>Уполномоченный орган</w:t>
      </w:r>
      <w:r>
        <w:rPr>
          <w:rStyle w:val="Style_2_ch"/>
          <w:rFonts w:ascii="Times New Roman" w:hAnsi="Times New Roman"/>
          <w:sz w:val="28"/>
        </w:rPr>
        <w:t xml:space="preserve"> не позднее 1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</w:t>
      </w:r>
      <w:r>
        <w:rPr>
          <w:rStyle w:val="Style_2_ch"/>
          <w:rFonts w:ascii="Times New Roman" w:hAnsi="Times New Roman"/>
          <w:sz w:val="28"/>
        </w:rPr>
        <w:t>Уполномоченного органа</w:t>
      </w:r>
      <w:r>
        <w:rPr>
          <w:rStyle w:val="Style_2_ch"/>
          <w:rFonts w:ascii="Times New Roman" w:hAnsi="Times New Roman"/>
          <w:sz w:val="28"/>
        </w:rPr>
        <w:t xml:space="preserve"> под подпись. Один экземпляр сопроводительного реестра остается в </w:t>
      </w:r>
      <w:r>
        <w:rPr>
          <w:rStyle w:val="Style_2_ch"/>
          <w:rFonts w:ascii="Times New Roman" w:hAnsi="Times New Roman"/>
          <w:sz w:val="28"/>
        </w:rPr>
        <w:t>Уполномоченном органе</w:t>
      </w:r>
      <w:r>
        <w:rPr>
          <w:rStyle w:val="Style_2_ch"/>
          <w:rFonts w:ascii="Times New Roman" w:hAnsi="Times New Roman"/>
          <w:sz w:val="28"/>
        </w:rPr>
        <w:t xml:space="preserve"> 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14:paraId="C8010000">
      <w:pPr>
        <w:pStyle w:val="Style_2"/>
        <w:spacing w:after="0" w:before="0" w:line="240" w:lineRule="auto"/>
        <w:ind w:firstLine="689" w:left="20" w:right="2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6.6.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</w:t>
      </w:r>
    </w:p>
    <w:p w14:paraId="C9010000">
      <w:pPr>
        <w:pStyle w:val="Style_2"/>
        <w:spacing w:after="0" w:before="0" w:line="240" w:lineRule="auto"/>
        <w:ind w:firstLine="689" w:left="20" w:right="2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6.6.1. Ответственность за выдачу результата предоставления муниципальной услуги несет сотрудник МФЦ, уполномоченный руководителем МФЦ.</w:t>
      </w:r>
    </w:p>
    <w:p w14:paraId="CA010000">
      <w:pPr>
        <w:pStyle w:val="Style_2"/>
        <w:spacing w:after="0" w:before="0" w:line="240" w:lineRule="auto"/>
        <w:ind w:firstLine="689" w:left="20" w:right="2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6.6.2. Для получения результата предоставления муниципальной услуги в МФЦ Заявитель предъявляет документ, удостоверяющий его личность и расписку.</w:t>
      </w:r>
    </w:p>
    <w:p w14:paraId="CB010000">
      <w:pPr>
        <w:pStyle w:val="Style_2"/>
        <w:spacing w:after="0" w:before="0" w:line="240" w:lineRule="auto"/>
        <w:ind w:firstLine="689" w:left="20" w:right="2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заявителя.</w:t>
      </w:r>
    </w:p>
    <w:p w14:paraId="CC010000">
      <w:pPr>
        <w:pStyle w:val="Style_2"/>
        <w:spacing w:after="0" w:before="0" w:line="240" w:lineRule="auto"/>
        <w:ind w:firstLine="689" w:left="20" w:right="2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Сотрудник МФЦ, ответственный за выдачу документов, выдает документы 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14:paraId="CD010000">
      <w:pPr>
        <w:pStyle w:val="Style_2"/>
        <w:spacing w:after="0" w:before="0" w:line="240" w:lineRule="auto"/>
        <w:ind w:firstLine="689" w:left="20" w:right="2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 xml:space="preserve">Невостребованные документы хранятся в МФЦ в течение 30 дней, после чего передаются в </w:t>
      </w:r>
      <w:r>
        <w:rPr>
          <w:rStyle w:val="Style_2_ch"/>
          <w:rFonts w:ascii="Times New Roman" w:hAnsi="Times New Roman"/>
          <w:sz w:val="28"/>
        </w:rPr>
        <w:t>Уполномоченный орган</w:t>
      </w:r>
      <w:r>
        <w:rPr>
          <w:rStyle w:val="Style_2_ch"/>
          <w:rFonts w:ascii="Times New Roman" w:hAnsi="Times New Roman"/>
          <w:sz w:val="28"/>
        </w:rPr>
        <w:t>.</w:t>
      </w:r>
    </w:p>
    <w:p w14:paraId="CE010000">
      <w:pPr>
        <w:pStyle w:val="Style_2"/>
        <w:spacing w:after="0" w:before="0" w:line="240" w:lineRule="auto"/>
        <w:ind w:firstLine="689" w:left="20" w:right="2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 xml:space="preserve">6.7. </w:t>
      </w:r>
      <w:r>
        <w:rPr>
          <w:rStyle w:val="Style_2_ch"/>
          <w:rFonts w:ascii="Times New Roman" w:hAnsi="Times New Roman"/>
          <w:sz w:val="28"/>
        </w:rPr>
        <w:t>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</w:t>
      </w:r>
      <w:r>
        <w:rPr>
          <w:rStyle w:val="Style_2_ch"/>
          <w:rFonts w:ascii="Times New Roman" w:hAnsi="Times New Roman"/>
          <w:sz w:val="28"/>
        </w:rPr>
        <w:t xml:space="preserve"> в МФЦ не предусмотрены.</w:t>
      </w:r>
    </w:p>
    <w:p w14:paraId="CF010000">
      <w:pPr>
        <w:pStyle w:val="Style_2"/>
        <w:spacing w:after="0" w:before="0" w:line="240" w:lineRule="auto"/>
        <w:ind w:firstLine="689" w:left="20" w:right="2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 xml:space="preserve">6.8. </w:t>
      </w:r>
      <w:r>
        <w:rPr>
          <w:rStyle w:val="Style_2_ch"/>
          <w:rFonts w:ascii="Times New Roman" w:hAnsi="Times New Roman"/>
          <w:sz w:val="28"/>
        </w:rPr>
        <w:t>Досудебное (внесудебное) обжалование решений и действий (бездействия) МФЦ, сотрудника МФЦ осуществляется в порядке, предусмотренном пунктом 5.1 настоящего административного регламента.</w:t>
      </w:r>
    </w:p>
    <w:p w14:paraId="D0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  <w:highlight w:val="yellow"/>
        </w:rPr>
      </w:pPr>
      <w:r>
        <w:br w:type="page"/>
      </w:r>
    </w:p>
    <w:tbl>
      <w:tblPr>
        <w:tblStyle w:val="Style_6"/>
        <w:tblW w:type="auto" w:w="0"/>
        <w:jc w:val="center"/>
        <w:tblInd w:type="dxa" w:w="0"/>
        <w:tblLayout w:type="fixed"/>
        <w:tblCellMar>
          <w:top w:type="dxa" w:w="0"/>
          <w:left w:type="dxa" w:w="10"/>
          <w:bottom w:type="dxa" w:w="0"/>
          <w:right w:type="dxa" w:w="10"/>
        </w:tblCellMar>
      </w:tblPr>
      <w:tblGrid>
        <w:gridCol w:w="1509"/>
        <w:gridCol w:w="1509"/>
        <w:gridCol w:w="1509"/>
        <w:gridCol w:w="2120"/>
        <w:gridCol w:w="2710"/>
      </w:tblGrid>
      <w:tr>
        <w:trPr>
          <w:trHeight w:hRule="exact" w:val="1769"/>
        </w:trPr>
        <w:tc>
          <w:tcPr>
            <w:tcW w:type="dxa" w:w="4527"/>
            <w:gridSpan w:val="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D1010000">
            <w:pPr>
              <w:pStyle w:val="Style_2"/>
            </w:pPr>
          </w:p>
        </w:tc>
        <w:tc>
          <w:tcPr>
            <w:tcW w:type="dxa" w:w="4830"/>
            <w:gridSpan w:val="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2010000">
            <w:pPr>
              <w:spacing w:after="0" w:before="0" w:line="274" w:lineRule="exact"/>
              <w:ind w:firstLine="0" w:left="0" w:right="0"/>
              <w:jc w:val="right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Приложение № 1</w:t>
            </w:r>
          </w:p>
          <w:p w14:paraId="D3010000">
            <w:pPr>
              <w:spacing w:after="0" w:before="0" w:line="274" w:lineRule="exact"/>
              <w:ind w:firstLine="0" w:left="0" w:right="0"/>
              <w:jc w:val="right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к административному регламенту предоставления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муниципальной услуги «Выдача градостроительного плана земельного участка</w:t>
            </w:r>
            <w:r>
              <w:rPr>
                <w:rFonts w:ascii="XO Thames" w:hAnsi="XO Thames"/>
                <w:sz w:val="24"/>
              </w:rPr>
              <w:t>»</w:t>
            </w:r>
          </w:p>
        </w:tc>
      </w:tr>
      <w:tr>
        <w:trPr>
          <w:trHeight w:hRule="exact" w:val="422"/>
        </w:trPr>
        <w:tc>
          <w:tcPr>
            <w:tcW w:type="dxa" w:w="9357"/>
            <w:gridSpan w:val="5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/>
        </w:tc>
      </w:tr>
      <w:tr>
        <w:trPr>
          <w:trHeight w:hRule="exact" w:val="394"/>
        </w:trPr>
        <w:tc>
          <w:tcPr>
            <w:tcW w:type="dxa" w:w="9357"/>
            <w:gridSpan w:val="5"/>
            <w:tcBorders>
              <w:top w:color="000000" w:sz="6" w:val="single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4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Наименование органа, уполномоченного на предоставление услуги</w:t>
            </w:r>
          </w:p>
        </w:tc>
      </w:tr>
      <w:tr>
        <w:trPr>
          <w:trHeight w:hRule="exact" w:val="387"/>
        </w:trPr>
        <w:tc>
          <w:tcPr>
            <w:tcW w:type="dxa" w:w="4527"/>
            <w:gridSpan w:val="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D5010000">
            <w:pPr>
              <w:pStyle w:val="Style_2"/>
            </w:pPr>
          </w:p>
        </w:tc>
        <w:tc>
          <w:tcPr>
            <w:tcW w:type="dxa" w:w="4830"/>
            <w:gridSpan w:val="2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6010000">
            <w:pPr>
              <w:spacing w:after="0" w:before="0" w:line="274" w:lineRule="exact"/>
              <w:ind w:firstLine="0" w:left="0" w:right="0"/>
              <w:jc w:val="left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от</w:t>
            </w:r>
          </w:p>
        </w:tc>
      </w:tr>
      <w:tr>
        <w:trPr>
          <w:trHeight w:hRule="exact" w:val="387"/>
        </w:trPr>
        <w:tc>
          <w:tcPr>
            <w:tcW w:type="dxa" w:w="4527"/>
            <w:gridSpan w:val="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D7010000">
            <w:pPr>
              <w:pStyle w:val="Style_2"/>
            </w:pPr>
          </w:p>
        </w:tc>
        <w:tc>
          <w:tcPr>
            <w:tcW w:type="dxa" w:w="4830"/>
            <w:gridSpan w:val="2"/>
            <w:tcBorders>
              <w:top w:color="000000" w:sz="6" w:val="single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8010000">
            <w:pPr>
              <w:spacing w:after="0" w:before="0" w:line="274" w:lineRule="exact"/>
              <w:ind w:firstLine="0" w:left="0" w:right="0"/>
              <w:jc w:val="left"/>
              <w:rPr>
                <w:rFonts w:ascii="XO Thames" w:hAnsi="XO Thames"/>
                <w:sz w:val="24"/>
              </w:rPr>
            </w:pPr>
          </w:p>
        </w:tc>
      </w:tr>
      <w:tr>
        <w:trPr>
          <w:trHeight w:hRule="exact" w:val="2013"/>
        </w:trPr>
        <w:tc>
          <w:tcPr>
            <w:tcW w:type="dxa" w:w="4527"/>
            <w:gridSpan w:val="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D9010000">
            <w:pPr>
              <w:pStyle w:val="Style_2"/>
            </w:pPr>
          </w:p>
        </w:tc>
        <w:tc>
          <w:tcPr>
            <w:tcW w:type="dxa" w:w="4830"/>
            <w:gridSpan w:val="2"/>
            <w:tcBorders>
              <w:top w:color="000000" w:sz="6" w:val="single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A010000">
            <w:pPr>
              <w:spacing w:after="0" w:before="0" w:line="274" w:lineRule="exact"/>
              <w:ind w:firstLine="0" w:left="0" w:right="0"/>
              <w:jc w:val="both"/>
              <w:rPr>
                <w:rFonts w:ascii="XO Thames" w:hAnsi="XO Thames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(Ф.И.О. (при наличии) гражданина</w:t>
            </w:r>
            <w:r>
              <w:rPr>
                <w:rFonts w:ascii="Times New Roman" w:hAnsi="Times New Roman"/>
                <w:sz w:val="20"/>
              </w:rPr>
              <w:t xml:space="preserve"> полностью, Ф.И.О. (при </w:t>
            </w:r>
            <w:r>
              <w:rPr>
                <w:rFonts w:ascii="Times New Roman" w:hAnsi="Times New Roman"/>
                <w:sz w:val="20"/>
              </w:rPr>
              <w:t>наличии</w:t>
            </w:r>
            <w:r>
              <w:rPr>
                <w:rFonts w:ascii="Times New Roman" w:hAnsi="Times New Roman"/>
                <w:sz w:val="20"/>
              </w:rPr>
              <w:t xml:space="preserve">) </w:t>
            </w:r>
            <w:r>
              <w:rPr>
                <w:rFonts w:ascii="Times New Roman" w:hAnsi="Times New Roman"/>
                <w:sz w:val="20"/>
              </w:rPr>
              <w:t>индивидуального предпринимателя (ИП</w:t>
            </w:r>
            <w:r>
              <w:rPr>
                <w:rFonts w:ascii="Times New Roman" w:hAnsi="Times New Roman"/>
                <w:sz w:val="20"/>
              </w:rPr>
              <w:t>)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полностью или</w:t>
            </w:r>
            <w:r>
              <w:rPr>
                <w:rFonts w:ascii="Times New Roman" w:hAnsi="Times New Roman"/>
                <w:sz w:val="20"/>
              </w:rPr>
              <w:t xml:space="preserve"> наименование ИП полное,</w:t>
            </w:r>
            <w:r>
              <w:rPr>
                <w:rFonts w:ascii="Times New Roman" w:hAnsi="Times New Roman"/>
                <w:sz w:val="20"/>
              </w:rPr>
              <w:t xml:space="preserve"> должность и Ф.И.О.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(при наличии)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полностью</w:t>
            </w:r>
            <w:r>
              <w:rPr>
                <w:rFonts w:ascii="Times New Roman" w:hAnsi="Times New Roman"/>
                <w:sz w:val="20"/>
              </w:rPr>
              <w:t xml:space="preserve"> представителя юридического лица (ЮЛ)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полное </w:t>
            </w:r>
            <w:r>
              <w:rPr>
                <w:rFonts w:ascii="Times New Roman" w:hAnsi="Times New Roman"/>
                <w:sz w:val="20"/>
              </w:rPr>
              <w:t>наименование)</w:t>
            </w:r>
          </w:p>
        </w:tc>
      </w:tr>
      <w:tr>
        <w:trPr>
          <w:trHeight w:hRule="exact" w:val="360"/>
        </w:trPr>
        <w:tc>
          <w:tcPr>
            <w:tcW w:type="dxa" w:w="4527"/>
            <w:gridSpan w:val="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DB010000">
            <w:pPr>
              <w:pStyle w:val="Style_2"/>
            </w:pPr>
          </w:p>
        </w:tc>
        <w:tc>
          <w:tcPr>
            <w:tcW w:type="dxa" w:w="4830"/>
            <w:gridSpan w:val="2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C010000">
            <w:pPr>
              <w:spacing w:after="0" w:before="0" w:line="274" w:lineRule="exact"/>
              <w:ind w:firstLine="0" w:left="0" w:right="0"/>
              <w:jc w:val="both"/>
              <w:rPr>
                <w:rFonts w:ascii="XO Thames" w:hAnsi="XO Thames"/>
                <w:sz w:val="24"/>
              </w:rPr>
            </w:pPr>
          </w:p>
        </w:tc>
      </w:tr>
      <w:tr>
        <w:trPr>
          <w:trHeight w:hRule="exact" w:val="360"/>
        </w:trPr>
        <w:tc>
          <w:tcPr>
            <w:tcW w:type="dxa" w:w="4527"/>
            <w:gridSpan w:val="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DD010000">
            <w:pPr>
              <w:pStyle w:val="Style_2"/>
            </w:pPr>
          </w:p>
        </w:tc>
        <w:tc>
          <w:tcPr>
            <w:tcW w:type="dxa" w:w="4830"/>
            <w:gridSpan w:val="2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DE010000">
            <w:pPr>
              <w:spacing w:after="0" w:before="0" w:line="274" w:lineRule="exact"/>
              <w:ind w:firstLine="0" w:left="0" w:right="0"/>
              <w:jc w:val="both"/>
              <w:rPr>
                <w:rFonts w:ascii="XO Thames" w:hAnsi="XO Thames"/>
                <w:sz w:val="24"/>
              </w:rPr>
            </w:pPr>
          </w:p>
        </w:tc>
      </w:tr>
      <w:tr>
        <w:trPr>
          <w:trHeight w:hRule="exact" w:val="665"/>
        </w:trPr>
        <w:tc>
          <w:tcPr>
            <w:tcW w:type="dxa" w:w="4527"/>
            <w:gridSpan w:val="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DF010000">
            <w:pPr>
              <w:pStyle w:val="Style_2"/>
            </w:pPr>
          </w:p>
        </w:tc>
        <w:tc>
          <w:tcPr>
            <w:tcW w:type="dxa" w:w="4830"/>
            <w:gridSpan w:val="2"/>
            <w:tcBorders>
              <w:top w:color="000000" w:sz="6" w:val="single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0010000">
            <w:pPr>
              <w:spacing w:after="0" w:before="0" w:line="274" w:lineRule="exact"/>
              <w:ind w:firstLine="0" w:left="0" w:right="0"/>
              <w:jc w:val="both"/>
              <w:rPr>
                <w:rFonts w:ascii="XO Thames" w:hAnsi="XO Thames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(адрес проживания гражданина</w:t>
            </w:r>
            <w:r>
              <w:rPr>
                <w:rFonts w:ascii="Times New Roman" w:hAnsi="Times New Roman"/>
                <w:sz w:val="20"/>
              </w:rPr>
              <w:t>,</w:t>
            </w:r>
            <w:r>
              <w:rPr>
                <w:rFonts w:ascii="Times New Roman" w:hAnsi="Times New Roman"/>
                <w:sz w:val="20"/>
              </w:rPr>
              <w:t xml:space="preserve"> местонахождение ИП, ЮЛ)</w:t>
            </w:r>
          </w:p>
        </w:tc>
      </w:tr>
      <w:tr>
        <w:trPr>
          <w:trHeight w:hRule="exact" w:val="371"/>
        </w:trPr>
        <w:tc>
          <w:tcPr>
            <w:tcW w:type="dxa" w:w="4527"/>
            <w:gridSpan w:val="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E1010000">
            <w:pPr>
              <w:pStyle w:val="Style_2"/>
            </w:pPr>
          </w:p>
        </w:tc>
        <w:tc>
          <w:tcPr>
            <w:tcW w:type="dxa" w:w="4830"/>
            <w:gridSpan w:val="2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2010000">
            <w:pPr>
              <w:spacing w:after="0" w:before="0" w:line="274" w:lineRule="exact"/>
              <w:ind w:firstLine="0" w:left="0" w:right="0"/>
              <w:jc w:val="both"/>
              <w:rPr>
                <w:rFonts w:ascii="XO Thames" w:hAnsi="XO Thames"/>
                <w:sz w:val="24"/>
              </w:rPr>
            </w:pPr>
          </w:p>
        </w:tc>
      </w:tr>
      <w:tr>
        <w:trPr>
          <w:trHeight w:hRule="exact" w:val="611"/>
        </w:trPr>
        <w:tc>
          <w:tcPr>
            <w:tcW w:type="dxa" w:w="4527"/>
            <w:gridSpan w:val="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E3010000">
            <w:pPr>
              <w:pStyle w:val="Style_2"/>
            </w:pPr>
          </w:p>
        </w:tc>
        <w:tc>
          <w:tcPr>
            <w:tcW w:type="dxa" w:w="4830"/>
            <w:gridSpan w:val="2"/>
            <w:tcBorders>
              <w:top w:color="000000" w:sz="6" w:val="single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"/>
              <w:bottom w:type="dxa" w:w="0"/>
              <w:right w:type="dxa" w:w="10"/>
            </w:tcMar>
          </w:tcPr>
          <w:p w14:paraId="E4010000">
            <w:pPr>
              <w:spacing w:after="0" w:before="0" w:line="274" w:lineRule="exact"/>
              <w:ind w:firstLine="0" w:left="0" w:right="0"/>
              <w:jc w:val="both"/>
              <w:rPr>
                <w:rFonts w:ascii="XO Thames" w:hAnsi="XO Thames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(контактный телефон, адрес электронной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почты, почтовый адрес)</w:t>
            </w:r>
          </w:p>
        </w:tc>
      </w:tr>
    </w:tbl>
    <w:p w14:paraId="E5010000">
      <w:pPr>
        <w:spacing w:line="240" w:lineRule="exact"/>
        <w:ind/>
        <w:rPr>
          <w:sz w:val="24"/>
        </w:rPr>
      </w:pPr>
    </w:p>
    <w:tbl>
      <w:tblPr>
        <w:tblStyle w:val="Style_6"/>
        <w:tblW w:type="auto" w:w="0"/>
        <w:jc w:val="center"/>
        <w:tblInd w:type="dxa" w:w="0"/>
        <w:tblLayout w:type="fixed"/>
        <w:tblCellMar>
          <w:top w:type="dxa" w:w="0"/>
          <w:left w:type="dxa" w:w="10"/>
          <w:bottom w:type="dxa" w:w="0"/>
          <w:right w:type="dxa" w:w="10"/>
        </w:tblCellMar>
      </w:tblPr>
      <w:tblGrid>
        <w:gridCol w:w="4527"/>
        <w:gridCol w:w="4830"/>
      </w:tblGrid>
      <w:tr>
        <w:trPr>
          <w:trHeight w:hRule="exact" w:val="585"/>
        </w:trPr>
        <w:tc>
          <w:tcPr>
            <w:tcW w:type="dxa" w:w="9357"/>
            <w:gridSpan w:val="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E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Заявление</w:t>
            </w:r>
          </w:p>
          <w:p w14:paraId="E7010000">
            <w:pPr>
              <w:spacing w:after="0"/>
              <w:ind/>
              <w:jc w:val="center"/>
            </w:pPr>
            <w:r>
              <w:rPr>
                <w:rFonts w:ascii="Times New Roman" w:hAnsi="Times New Roman"/>
                <w:b w:val="1"/>
                <w:sz w:val="24"/>
              </w:rPr>
              <w:t>о</w:t>
            </w:r>
            <w:r>
              <w:rPr>
                <w:rFonts w:ascii="Times New Roman" w:hAnsi="Times New Roman"/>
                <w:b w:val="1"/>
                <w:sz w:val="24"/>
              </w:rPr>
              <w:t xml:space="preserve"> выдаче градостроительного плана земельного участка</w:t>
            </w:r>
          </w:p>
        </w:tc>
      </w:tr>
      <w:tr>
        <w:trPr>
          <w:trHeight w:hRule="exact" w:val="379"/>
        </w:trPr>
        <w:tc>
          <w:tcPr>
            <w:tcW w:type="dxa" w:w="9357"/>
            <w:gridSpan w:val="2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E8010000">
            <w:pPr>
              <w:widowControl w:val="0"/>
              <w:spacing w:after="0" w:before="0" w:line="240" w:lineRule="exact"/>
              <w:ind w:firstLine="0" w:left="0" w:right="0"/>
              <w:jc w:val="left"/>
              <w:rPr>
                <w:sz w:val="24"/>
              </w:rPr>
            </w:pPr>
          </w:p>
        </w:tc>
      </w:tr>
      <w:tr>
        <w:trPr>
          <w:trHeight w:hRule="exact" w:val="265"/>
        </w:trPr>
        <w:tc>
          <w:tcPr>
            <w:tcW w:type="dxa" w:w="9357"/>
            <w:gridSpan w:val="2"/>
            <w:tcBorders>
              <w:top w:color="000000" w:sz="6" w:val="single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E9010000">
            <w:pPr>
              <w:widowControl w:val="0"/>
              <w:spacing w:after="0" w:before="0" w:line="240" w:lineRule="exact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Style w:val="Style_2_ch"/>
                <w:rFonts w:ascii="Times New Roman" w:hAnsi="Times New Roman"/>
                <w:sz w:val="20"/>
              </w:rPr>
              <w:t xml:space="preserve"> (наименование или Ф.И.О. правообладателя земельного участка)</w:t>
            </w:r>
          </w:p>
        </w:tc>
      </w:tr>
      <w:tr>
        <w:trPr>
          <w:trHeight w:hRule="exact" w:val="379"/>
        </w:trPr>
        <w:tc>
          <w:tcPr>
            <w:tcW w:type="dxa" w:w="9357"/>
            <w:gridSpan w:val="2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EA010000">
            <w:pPr>
              <w:widowControl w:val="0"/>
              <w:spacing w:after="0" w:before="0" w:line="240" w:lineRule="exact"/>
              <w:ind w:firstLine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t>в связи с</w:t>
            </w:r>
          </w:p>
        </w:tc>
      </w:tr>
      <w:tr>
        <w:trPr>
          <w:trHeight w:hRule="exact" w:val="548"/>
        </w:trPr>
        <w:tc>
          <w:tcPr>
            <w:tcW w:type="dxa" w:w="9357"/>
            <w:gridSpan w:val="2"/>
            <w:tcBorders>
              <w:top w:color="000000" w:sz="6" w:val="single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EB010000">
            <w:pPr>
              <w:widowControl w:val="0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Style w:val="Style_2_ch"/>
                <w:rFonts w:ascii="Times New Roman" w:hAnsi="Times New Roman"/>
                <w:sz w:val="20"/>
              </w:rPr>
              <w:t xml:space="preserve"> (обоснование с учетом </w:t>
            </w:r>
            <w:r>
              <w:rPr>
                <w:rStyle w:val="Style_2_ch"/>
                <w:rFonts w:ascii="Times New Roman" w:hAnsi="Times New Roman"/>
                <w:sz w:val="20"/>
              </w:rPr>
              <w:fldChar w:fldCharType="begin"/>
            </w:r>
            <w:r>
              <w:rPr>
                <w:rStyle w:val="Style_2_ch"/>
                <w:rFonts w:ascii="Times New Roman" w:hAnsi="Times New Roman"/>
                <w:sz w:val="20"/>
              </w:rPr>
              <w:instrText>HYPERLINK "https://login.consultant.ru/link/?req=doc&amp;base=LAW&amp;n=481298&amp;dst=1909"</w:instrText>
            </w:r>
            <w:r>
              <w:rPr>
                <w:rStyle w:val="Style_2_ch"/>
                <w:rFonts w:ascii="Times New Roman" w:hAnsi="Times New Roman"/>
                <w:sz w:val="20"/>
              </w:rPr>
              <w:fldChar w:fldCharType="separate"/>
            </w:r>
            <w:r>
              <w:rPr>
                <w:rStyle w:val="Style_2_ch"/>
                <w:rFonts w:ascii="Times New Roman" w:hAnsi="Times New Roman"/>
                <w:sz w:val="20"/>
              </w:rPr>
              <w:t>ст. 57.3</w:t>
            </w:r>
            <w:r>
              <w:rPr>
                <w:rStyle w:val="Style_2_ch"/>
                <w:rFonts w:ascii="Times New Roman" w:hAnsi="Times New Roman"/>
                <w:sz w:val="20"/>
              </w:rPr>
              <w:fldChar w:fldCharType="end"/>
            </w:r>
            <w:r>
              <w:rPr>
                <w:rStyle w:val="Style_2_ch"/>
                <w:rFonts w:ascii="Times New Roman" w:hAnsi="Times New Roman"/>
                <w:sz w:val="20"/>
              </w:rPr>
              <w:t xml:space="preserve"> Градостроительного кодекса</w:t>
            </w:r>
          </w:p>
          <w:p w14:paraId="EC010000">
            <w:pPr>
              <w:widowControl w:val="0"/>
              <w:spacing w:after="0" w:before="0" w:line="240" w:lineRule="exact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Style w:val="Style_2_ch"/>
                <w:rFonts w:ascii="Times New Roman" w:hAnsi="Times New Roman"/>
                <w:sz w:val="20"/>
              </w:rPr>
              <w:t>Российской Федерации)</w:t>
            </w:r>
          </w:p>
        </w:tc>
      </w:tr>
      <w:tr>
        <w:trPr>
          <w:trHeight w:hRule="exact" w:val="1407"/>
        </w:trPr>
        <w:tc>
          <w:tcPr>
            <w:tcW w:type="dxa" w:w="9357"/>
            <w:gridSpan w:val="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ED010000">
            <w:pPr>
              <w:widowControl w:val="0"/>
              <w:spacing w:after="0"/>
              <w:ind w:firstLine="0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t xml:space="preserve">и   на   основании   </w:t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begin"/>
            </w:r>
            <w:r>
              <w:rPr>
                <w:rStyle w:val="Style_2_ch"/>
                <w:rFonts w:ascii="Times New Roman" w:hAnsi="Times New Roman"/>
                <w:sz w:val="28"/>
              </w:rPr>
              <w:instrText>HYPERLINK "https://login.consultant.ru/link/?req=doc&amp;base=LAW&amp;n=481298&amp;dst=1931"</w:instrText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separate"/>
            </w:r>
            <w:r>
              <w:rPr>
                <w:rStyle w:val="Style_2_ch"/>
                <w:rFonts w:ascii="Times New Roman" w:hAnsi="Times New Roman"/>
                <w:sz w:val="28"/>
              </w:rPr>
              <w:t>ч. 5 ст. 57.3</w:t>
            </w:r>
            <w:r>
              <w:rPr>
                <w:rStyle w:val="Style_2_ch"/>
                <w:rFonts w:ascii="Times New Roman" w:hAnsi="Times New Roman"/>
                <w:sz w:val="28"/>
              </w:rPr>
              <w:fldChar w:fldCharType="end"/>
            </w:r>
            <w:r>
              <w:rPr>
                <w:rStyle w:val="Style_2_ch"/>
                <w:rFonts w:ascii="Times New Roman" w:hAnsi="Times New Roman"/>
                <w:sz w:val="28"/>
              </w:rPr>
              <w:t xml:space="preserve">  Градостроительного  кодекса  Российской</w:t>
            </w:r>
          </w:p>
          <w:p w14:paraId="EE010000">
            <w:pPr>
              <w:widowControl w:val="0"/>
              <w:spacing w:after="0"/>
              <w:ind w:firstLine="0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t>Федерации   просит  выдать  градостроительный  план  следующего  земельного</w:t>
            </w:r>
          </w:p>
          <w:p w14:paraId="EF010000">
            <w:pPr>
              <w:widowControl w:val="0"/>
              <w:spacing w:after="0" w:before="0" w:line="240" w:lineRule="exact"/>
              <w:ind w:firstLine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t>участка, находящегося по адресу:</w:t>
            </w:r>
          </w:p>
        </w:tc>
      </w:tr>
      <w:tr>
        <w:trPr>
          <w:trHeight w:hRule="exact" w:val="379"/>
        </w:trPr>
        <w:tc>
          <w:tcPr>
            <w:tcW w:type="dxa" w:w="9357"/>
            <w:gridSpan w:val="2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F0010000">
            <w:pPr>
              <w:widowControl w:val="0"/>
              <w:spacing w:after="0" w:before="0" w:line="240" w:lineRule="exact"/>
              <w:ind w:firstLine="0" w:left="0" w:right="0"/>
              <w:jc w:val="right"/>
              <w:rPr>
                <w:sz w:val="24"/>
              </w:rPr>
            </w:pPr>
            <w:r>
              <w:rPr>
                <w:sz w:val="24"/>
              </w:rPr>
              <w:t>,</w:t>
            </w:r>
          </w:p>
        </w:tc>
      </w:tr>
      <w:tr>
        <w:trPr>
          <w:trHeight w:hRule="exact" w:val="379"/>
        </w:trPr>
        <w:tc>
          <w:tcPr>
            <w:tcW w:type="dxa" w:w="9357"/>
            <w:gridSpan w:val="2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F1010000">
            <w:pPr>
              <w:pStyle w:val="Style_2"/>
              <w:widowControl w:val="0"/>
              <w:spacing w:after="0"/>
              <w:ind w:firstLine="0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t>кадастровый номер</w:t>
            </w:r>
          </w:p>
        </w:tc>
      </w:tr>
      <w:tr>
        <w:trPr>
          <w:trHeight w:hRule="exact" w:val="379"/>
        </w:trPr>
        <w:tc>
          <w:tcPr>
            <w:tcW w:type="dxa" w:w="9357"/>
            <w:gridSpan w:val="2"/>
            <w:tcBorders>
              <w:top w:color="000000" w:sz="6" w:val="single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F2010000">
            <w:pPr>
              <w:pStyle w:val="Style_2"/>
              <w:widowControl w:val="0"/>
              <w:spacing w:after="0"/>
              <w:ind w:firstLine="0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2_ch"/>
                <w:rFonts w:ascii="Times New Roman" w:hAnsi="Times New Roman"/>
                <w:sz w:val="28"/>
              </w:rPr>
              <w:t xml:space="preserve"> площадь                         кв.м.</w:t>
            </w:r>
          </w:p>
        </w:tc>
      </w:tr>
      <w:tr>
        <w:trPr>
          <w:trHeight w:hRule="exact" w:val="379"/>
        </w:trPr>
        <w:tc>
          <w:tcPr>
            <w:tcW w:type="dxa" w:w="9357"/>
            <w:gridSpan w:val="2"/>
            <w:tcBorders>
              <w:top w:color="000000" w:sz="6" w:val="single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F3010000">
            <w:pPr>
              <w:widowControl w:val="0"/>
              <w:spacing w:after="0" w:before="0" w:line="240" w:lineRule="exact"/>
              <w:ind w:firstLine="0" w:left="0" w:right="0"/>
              <w:jc w:val="left"/>
              <w:rPr>
                <w:sz w:val="24"/>
              </w:rPr>
            </w:pPr>
          </w:p>
        </w:tc>
      </w:tr>
    </w:tbl>
    <w:tbl>
      <w:tblPr>
        <w:tblStyle w:val="Style_6"/>
        <w:tblW w:type="auto" w:w="0"/>
        <w:jc w:val="left"/>
        <w:tblInd w:type="dxa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793"/>
        <w:gridCol w:w="2637"/>
        <w:gridCol w:w="2270"/>
        <w:gridCol w:w="340"/>
        <w:gridCol w:w="252"/>
        <w:gridCol w:w="1362"/>
        <w:gridCol w:w="1703"/>
      </w:tblGrid>
      <w:tr>
        <w:trPr>
          <w:trHeight w:hRule="atLeast" w:val="261"/>
        </w:trPr>
        <w:tc>
          <w:tcPr>
            <w:tcW w:type="dxa" w:w="3430"/>
            <w:gridSpan w:val="2"/>
            <w:vMerge w:val="restart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4010000">
            <w:pPr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70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5010000">
            <w:pPr>
              <w:widowControl w:val="0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дата:</w:t>
            </w:r>
          </w:p>
        </w:tc>
        <w:tc>
          <w:tcPr>
            <w:tcW w:type="dxa" w:w="340"/>
            <w:vMerge w:val="restart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6010000">
            <w:pPr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317"/>
            <w:gridSpan w:val="3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7010000">
            <w:pPr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61"/>
        </w:trPr>
        <w:tc>
          <w:tcPr>
            <w:tcW w:type="dxa" w:w="3430"/>
            <w:gridSpan w:val="2"/>
            <w:vMerge w:val="continue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270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8010000">
            <w:pPr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0"/>
            <w:gridSpan w:val="1"/>
            <w:vMerge w:val="continue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317"/>
            <w:gridSpan w:val="3"/>
            <w:tcBorders>
              <w:top w:color="000000" w:sz="6" w:val="single"/>
              <w:left w:color="000000" w:sz="4" w:val="nil"/>
              <w:bottom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9010000">
            <w:pPr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3430"/>
            <w:gridSpan w:val="2"/>
            <w:vMerge w:val="continue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270"/>
            <w:tcBorders>
              <w:top w:color="000000" w:sz="4" w:val="single"/>
              <w:left w:color="000000" w:sz="4" w:val="nil"/>
              <w:right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A010000">
            <w:pPr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type="dxa" w:w="340"/>
            <w:gridSpan w:val="1"/>
            <w:vMerge w:val="continue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317"/>
            <w:gridSpan w:val="3"/>
            <w:tcBorders>
              <w:top w:color="000000" w:sz="4" w:val="single"/>
              <w:left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B010000">
            <w:pPr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(фамилия, имя, отчество (при наличии))</w:t>
            </w:r>
          </w:p>
        </w:tc>
      </w:tr>
    </w:tbl>
    <w:tbl>
      <w:tblPr>
        <w:tblStyle w:val="Style_6"/>
        <w:tblW w:type="auto" w:w="0"/>
        <w:jc w:val="left"/>
        <w:tblInd w:type="dxa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849"/>
        <w:gridCol w:w="2666"/>
        <w:gridCol w:w="1064"/>
        <w:gridCol w:w="1064"/>
        <w:gridCol w:w="340"/>
        <w:gridCol w:w="423"/>
        <w:gridCol w:w="1305"/>
        <w:gridCol w:w="1647"/>
      </w:tblGrid>
      <w:tr>
        <w:tc>
          <w:tcPr>
            <w:tcW w:type="dxa" w:w="4579"/>
            <w:gridSpan w:val="3"/>
            <w:tcMar>
              <w:top w:type="dxa" w:w="0"/>
              <w:left w:type="dxa" w:w="0"/>
              <w:bottom w:type="dxa" w:w="0"/>
              <w:right w:type="dxa" w:w="0"/>
            </w:tcMar>
          </w:tcPr>
          <w:p w14:paraId="FC010000">
            <w:pPr>
              <w:widowControl w:val="0"/>
              <w:spacing w:after="0" w:before="0" w:line="240" w:lineRule="auto"/>
              <w:ind w:firstLine="0" w:left="0" w:right="0"/>
              <w:jc w:val="center"/>
              <w:rPr>
                <w:b w:val="1"/>
              </w:rPr>
            </w:pPr>
          </w:p>
        </w:tc>
        <w:tc>
          <w:tcPr>
            <w:tcW w:type="dxa" w:w="4779"/>
            <w:gridSpan w:val="5"/>
            <w:tcMar>
              <w:top w:type="dxa" w:w="0"/>
              <w:left w:type="dxa" w:w="0"/>
              <w:bottom w:type="dxa" w:w="0"/>
              <w:right w:type="dxa" w:w="0"/>
            </w:tcMar>
          </w:tcPr>
          <w:p w14:paraId="FD010000">
            <w:pPr>
              <w:pStyle w:val="Style_2"/>
              <w:widowControl w:val="0"/>
              <w:tabs>
                <w:tab w:leader="none" w:pos="708" w:val="clear"/>
                <w:tab w:leader="none" w:pos="5812" w:val="left"/>
              </w:tabs>
              <w:spacing w:after="0" w:before="0" w:line="240" w:lineRule="auto"/>
              <w:ind w:firstLine="709" w:left="0"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Приложение № 2</w:t>
            </w:r>
          </w:p>
          <w:p w14:paraId="FE010000">
            <w:pPr>
              <w:widowControl w:val="1"/>
              <w:tabs>
                <w:tab w:leader="none" w:pos="708" w:val="clear"/>
                <w:tab w:leader="none" w:pos="5812" w:val="left"/>
              </w:tabs>
              <w:spacing w:after="0" w:before="0" w:line="240" w:lineRule="auto"/>
              <w:ind w:firstLine="709" w:left="0"/>
              <w:jc w:val="righ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к административному регламенту</w:t>
            </w:r>
          </w:p>
          <w:p w14:paraId="FF010000">
            <w:pPr>
              <w:ind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предоставления муниципальной услуги </w:t>
            </w:r>
            <w:r>
              <w:rPr>
                <w:rFonts w:ascii="Times New Roman" w:hAnsi="Times New Roman"/>
                <w:b w:val="0"/>
                <w:sz w:val="24"/>
              </w:rPr>
              <w:t>«</w:t>
            </w:r>
            <w:r>
              <w:rPr>
                <w:rFonts w:ascii="XO Thames" w:hAnsi="XO Thames"/>
                <w:sz w:val="24"/>
              </w:rPr>
              <w:t>Выдача градостроительного плана земельного участка</w:t>
            </w:r>
            <w:r>
              <w:rPr>
                <w:rFonts w:ascii="Times New Roman" w:hAnsi="Times New Roman"/>
                <w:b w:val="0"/>
                <w:sz w:val="24"/>
              </w:rPr>
              <w:t>»</w:t>
            </w:r>
          </w:p>
        </w:tc>
      </w:tr>
    </w:tbl>
    <w:p w14:paraId="00020000">
      <w:pPr>
        <w:widowControl w:val="0"/>
        <w:spacing w:after="0" w:before="0" w:line="240" w:lineRule="auto"/>
        <w:ind w:firstLine="0" w:left="0" w:right="0"/>
        <w:jc w:val="both"/>
      </w:pPr>
    </w:p>
    <w:tbl>
      <w:tblPr>
        <w:tblStyle w:val="Style_6"/>
        <w:tblW w:type="auto" w:w="0"/>
        <w:jc w:val="left"/>
        <w:tblInd w:type="dxa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793"/>
        <w:gridCol w:w="2637"/>
        <w:gridCol w:w="1135"/>
        <w:gridCol w:w="1135"/>
        <w:gridCol w:w="340"/>
        <w:gridCol w:w="252"/>
        <w:gridCol w:w="1362"/>
        <w:gridCol w:w="1703"/>
      </w:tblGrid>
      <w:tr>
        <w:trPr>
          <w:trHeight w:hRule="atLeast" w:val="994"/>
        </w:trPr>
        <w:tc>
          <w:tcPr>
            <w:tcW w:type="dxa" w:w="4565"/>
            <w:gridSpan w:val="3"/>
            <w:tcMar>
              <w:top w:type="dxa" w:w="0"/>
              <w:left w:type="dxa" w:w="0"/>
              <w:bottom w:type="dxa" w:w="0"/>
              <w:right w:type="dxa" w:w="0"/>
            </w:tcMar>
          </w:tcPr>
          <w:p w14:paraId="01020000">
            <w:pPr>
              <w:widowControl w:val="0"/>
              <w:spacing w:after="0" w:before="0" w:line="240" w:lineRule="auto"/>
              <w:ind w:firstLine="0" w:left="0" w:right="0"/>
              <w:jc w:val="center"/>
              <w:rPr>
                <w:b w:val="1"/>
              </w:rPr>
            </w:pPr>
          </w:p>
        </w:tc>
        <w:tc>
          <w:tcPr>
            <w:tcW w:type="dxa" w:w="4792"/>
            <w:gridSpan w:val="5"/>
            <w:tcMar>
              <w:top w:type="dxa" w:w="0"/>
              <w:left w:type="dxa" w:w="0"/>
              <w:bottom w:type="dxa" w:w="0"/>
              <w:right w:type="dxa" w:w="0"/>
            </w:tcMar>
          </w:tcPr>
          <w:p w14:paraId="02020000">
            <w:pPr>
              <w:pStyle w:val="Style_2"/>
              <w:ind/>
              <w:jc w:val="righ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 отдел архитектуры и строительства администрации Прокопьевского муниципального округа</w:t>
            </w:r>
          </w:p>
        </w:tc>
      </w:tr>
      <w:tr>
        <w:trPr>
          <w:trHeight w:hRule="atLeast" w:val="420"/>
        </w:trPr>
        <w:tc>
          <w:tcPr>
            <w:tcW w:type="dxa" w:w="4565"/>
            <w:gridSpan w:val="3"/>
            <w:tcMar>
              <w:top w:type="dxa" w:w="0"/>
              <w:left w:type="dxa" w:w="0"/>
              <w:bottom w:type="dxa" w:w="0"/>
              <w:right w:type="dxa" w:w="0"/>
            </w:tcMar>
          </w:tcPr>
          <w:p w14:paraId="03020000">
            <w:pPr>
              <w:widowControl w:val="0"/>
              <w:spacing w:after="0" w:before="0" w:line="240" w:lineRule="auto"/>
              <w:ind w:firstLine="0" w:left="0" w:right="0"/>
              <w:jc w:val="center"/>
              <w:rPr>
                <w:b w:val="1"/>
              </w:rPr>
            </w:pPr>
          </w:p>
        </w:tc>
        <w:tc>
          <w:tcPr>
            <w:tcW w:type="dxa" w:w="4792"/>
            <w:gridSpan w:val="5"/>
            <w:tcBorders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4020000">
            <w:pPr>
              <w:pStyle w:val="Style_2"/>
              <w:ind/>
              <w:jc w:val="lef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От кого</w:t>
            </w:r>
          </w:p>
        </w:tc>
      </w:tr>
      <w:tr>
        <w:trPr>
          <w:trHeight w:hRule="atLeast" w:val="524"/>
        </w:trPr>
        <w:tc>
          <w:tcPr>
            <w:tcW w:type="dxa" w:w="4565"/>
            <w:gridSpan w:val="3"/>
            <w:tcMar>
              <w:top w:type="dxa" w:w="0"/>
              <w:left w:type="dxa" w:w="0"/>
              <w:bottom w:type="dxa" w:w="0"/>
              <w:right w:type="dxa" w:w="0"/>
            </w:tcMar>
          </w:tcPr>
          <w:p w14:paraId="05020000">
            <w:pPr>
              <w:widowControl w:val="0"/>
              <w:spacing w:after="0" w:before="0" w:line="240" w:lineRule="auto"/>
              <w:ind w:firstLine="0" w:left="0" w:right="0"/>
              <w:jc w:val="center"/>
              <w:rPr>
                <w:b w:val="1"/>
              </w:rPr>
            </w:pPr>
          </w:p>
        </w:tc>
        <w:tc>
          <w:tcPr>
            <w:tcW w:type="dxa" w:w="4792"/>
            <w:gridSpan w:val="5"/>
            <w:tcBorders>
              <w:top w:color="000000" w:sz="6" w:val="single"/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6020000">
            <w:pPr>
              <w:pStyle w:val="Style_2"/>
              <w:ind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(наименование заявителя)</w:t>
            </w:r>
          </w:p>
        </w:tc>
      </w:tr>
      <w:tr>
        <w:trPr>
          <w:trHeight w:hRule="atLeast" w:val="812"/>
        </w:trPr>
        <w:tc>
          <w:tcPr>
            <w:tcW w:type="dxa" w:w="4565"/>
            <w:gridSpan w:val="3"/>
            <w:tcMar>
              <w:top w:type="dxa" w:w="0"/>
              <w:left w:type="dxa" w:w="0"/>
              <w:bottom w:type="dxa" w:w="0"/>
              <w:right w:type="dxa" w:w="0"/>
            </w:tcMar>
          </w:tcPr>
          <w:p w14:paraId="07020000">
            <w:pPr>
              <w:widowControl w:val="0"/>
              <w:spacing w:after="0" w:before="0" w:line="240" w:lineRule="auto"/>
              <w:ind w:firstLine="0" w:left="0" w:right="0"/>
              <w:jc w:val="center"/>
              <w:rPr>
                <w:b w:val="1"/>
              </w:rPr>
            </w:pPr>
          </w:p>
        </w:tc>
        <w:tc>
          <w:tcPr>
            <w:tcW w:type="dxa" w:w="4792"/>
            <w:gridSpan w:val="5"/>
            <w:tcBorders>
              <w:top w:color="000000" w:sz="6" w:val="single"/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8020000">
            <w:pPr>
              <w:pStyle w:val="Style_2"/>
              <w:ind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(фамилия, имя, отчество (последнее – при наличии) – для физических лиц)</w:t>
            </w:r>
          </w:p>
        </w:tc>
      </w:tr>
      <w:tr>
        <w:trPr>
          <w:trHeight w:hRule="atLeast" w:val="551"/>
        </w:trPr>
        <w:tc>
          <w:tcPr>
            <w:tcW w:type="dxa" w:w="4565"/>
            <w:gridSpan w:val="3"/>
            <w:tcMar>
              <w:top w:type="dxa" w:w="0"/>
              <w:left w:type="dxa" w:w="0"/>
              <w:bottom w:type="dxa" w:w="0"/>
              <w:right w:type="dxa" w:w="0"/>
            </w:tcMar>
          </w:tcPr>
          <w:p w14:paraId="09020000">
            <w:pPr>
              <w:widowControl w:val="0"/>
              <w:spacing w:after="0" w:before="0" w:line="240" w:lineRule="auto"/>
              <w:ind w:firstLine="0" w:left="0" w:right="0"/>
              <w:jc w:val="center"/>
              <w:rPr>
                <w:b w:val="1"/>
              </w:rPr>
            </w:pPr>
          </w:p>
        </w:tc>
        <w:tc>
          <w:tcPr>
            <w:tcW w:type="dxa" w:w="4792"/>
            <w:gridSpan w:val="5"/>
            <w:tcBorders>
              <w:top w:color="000000" w:sz="6" w:val="single"/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A020000">
            <w:pPr>
              <w:pStyle w:val="Style_2"/>
              <w:ind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18"/>
              </w:rPr>
              <w:t xml:space="preserve">(полное наименование организации </w:t>
            </w:r>
            <w:r>
              <w:rPr>
                <w:rFonts w:ascii="Symbol" w:hAnsi="Symbol"/>
                <w:b w:val="0"/>
                <w:sz w:val="18"/>
              </w:rPr>
              <w:t>–</w:t>
            </w:r>
            <w:r>
              <w:rPr>
                <w:rFonts w:ascii="Times New Roman" w:hAnsi="Times New Roman"/>
                <w:b w:val="0"/>
                <w:sz w:val="18"/>
              </w:rPr>
              <w:t xml:space="preserve"> для </w:t>
            </w:r>
            <w:r>
              <w:rPr>
                <w:rFonts w:ascii="Times New Roman" w:hAnsi="Times New Roman"/>
                <w:b w:val="0"/>
                <w:sz w:val="18"/>
              </w:rPr>
              <w:t xml:space="preserve">юридических лиц), </w:t>
            </w:r>
          </w:p>
        </w:tc>
      </w:tr>
      <w:tr>
        <w:trPr>
          <w:trHeight w:hRule="atLeast" w:val="566"/>
        </w:trPr>
        <w:tc>
          <w:tcPr>
            <w:tcW w:type="dxa" w:w="4565"/>
            <w:gridSpan w:val="3"/>
            <w:tcMar>
              <w:top w:type="dxa" w:w="0"/>
              <w:left w:type="dxa" w:w="0"/>
              <w:bottom w:type="dxa" w:w="0"/>
              <w:right w:type="dxa" w:w="0"/>
            </w:tcMar>
          </w:tcPr>
          <w:p w14:paraId="0B020000">
            <w:pPr>
              <w:widowControl w:val="0"/>
              <w:spacing w:after="0" w:before="0" w:line="240" w:lineRule="auto"/>
              <w:ind w:firstLine="0" w:left="0" w:right="0"/>
              <w:jc w:val="center"/>
              <w:rPr>
                <w:b w:val="1"/>
              </w:rPr>
            </w:pPr>
          </w:p>
        </w:tc>
        <w:tc>
          <w:tcPr>
            <w:tcW w:type="dxa" w:w="4792"/>
            <w:gridSpan w:val="5"/>
            <w:tcBorders>
              <w:top w:color="000000" w:sz="6" w:val="single"/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C020000">
            <w:pPr>
              <w:pStyle w:val="Style_2"/>
              <w:ind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18"/>
              </w:rPr>
              <w:t xml:space="preserve">(его почтовый индекс </w:t>
            </w:r>
            <w:r>
              <w:rPr>
                <w:rFonts w:ascii="Times New Roman" w:hAnsi="Times New Roman"/>
                <w:b w:val="0"/>
                <w:sz w:val="18"/>
              </w:rPr>
              <w:t>и адрес, адрес электронной почты)</w:t>
            </w:r>
          </w:p>
        </w:tc>
      </w:tr>
      <w:tr>
        <w:trPr>
          <w:trHeight w:hRule="atLeast" w:val="566"/>
        </w:trPr>
        <w:tc>
          <w:tcPr>
            <w:tcW w:type="dxa" w:w="4565"/>
            <w:gridSpan w:val="3"/>
            <w:tcMar>
              <w:top w:type="dxa" w:w="0"/>
              <w:left w:type="dxa" w:w="0"/>
              <w:bottom w:type="dxa" w:w="0"/>
              <w:right w:type="dxa" w:w="0"/>
            </w:tcMar>
          </w:tcPr>
          <w:p w14:paraId="0D020000">
            <w:pPr>
              <w:widowControl w:val="0"/>
              <w:spacing w:after="0" w:before="0" w:line="240" w:lineRule="auto"/>
              <w:ind w:firstLine="0" w:left="0" w:right="0"/>
              <w:jc w:val="center"/>
              <w:rPr>
                <w:b w:val="1"/>
              </w:rPr>
            </w:pPr>
          </w:p>
        </w:tc>
        <w:tc>
          <w:tcPr>
            <w:tcW w:type="dxa" w:w="4792"/>
            <w:gridSpan w:val="5"/>
            <w:tcBorders>
              <w:top w:color="000000" w:sz="6" w:val="single"/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E020000">
            <w:pPr>
              <w:pStyle w:val="Style_2"/>
              <w:ind/>
              <w:jc w:val="left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тел.:</w:t>
            </w:r>
          </w:p>
        </w:tc>
      </w:tr>
      <w:tr>
        <w:tc>
          <w:tcPr>
            <w:tcW w:type="dxa" w:w="9357"/>
            <w:gridSpan w:val="8"/>
            <w:tcMar>
              <w:top w:type="dxa" w:w="0"/>
              <w:left w:type="dxa" w:w="0"/>
              <w:bottom w:type="dxa" w:w="0"/>
              <w:right w:type="dxa" w:w="0"/>
            </w:tcMar>
          </w:tcPr>
          <w:p w14:paraId="0F020000">
            <w:pPr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trHeight w:hRule="atLeast" w:val="1010"/>
        </w:trPr>
        <w:tc>
          <w:tcPr>
            <w:tcW w:type="dxa" w:w="9357"/>
            <w:gridSpan w:val="8"/>
            <w:tcMar>
              <w:top w:type="dxa" w:w="0"/>
              <w:left w:type="dxa" w:w="0"/>
              <w:bottom w:type="dxa" w:w="0"/>
              <w:right w:type="dxa" w:w="0"/>
            </w:tcMar>
          </w:tcPr>
          <w:p w14:paraId="10020000">
            <w:pPr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ЗАЯВЛЕНИЕ</w:t>
            </w:r>
          </w:p>
          <w:p w14:paraId="11020000">
            <w:pPr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об исправлении ошибок и опечаток в документах, выданных</w:t>
            </w:r>
            <w:r>
              <w:rPr>
                <w:rFonts w:ascii="Times New Roman" w:hAnsi="Times New Roman"/>
                <w:b w:val="1"/>
                <w:sz w:val="24"/>
              </w:rPr>
              <w:br/>
            </w:r>
            <w:r>
              <w:rPr>
                <w:rFonts w:ascii="Times New Roman" w:hAnsi="Times New Roman"/>
                <w:b w:val="1"/>
                <w:sz w:val="24"/>
              </w:rPr>
              <w:t>в результате предоставления муниципальной услуги</w:t>
            </w:r>
          </w:p>
        </w:tc>
      </w:tr>
      <w:tr>
        <w:trPr>
          <w:trHeight w:hRule="atLeast" w:val="338"/>
        </w:trPr>
        <w:tc>
          <w:tcPr>
            <w:tcW w:type="dxa" w:w="9357"/>
            <w:gridSpan w:val="8"/>
            <w:tcBorders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2020000">
            <w:pPr>
              <w:widowControl w:val="0"/>
              <w:spacing w:after="0" w:before="0" w:line="240" w:lineRule="auto"/>
              <w:ind w:firstLine="283" w:left="0" w:right="0"/>
              <w:jc w:val="both"/>
            </w:pPr>
            <w:r>
              <w:rPr>
                <w:rFonts w:ascii="Times New Roman" w:hAnsi="Times New Roman"/>
                <w:sz w:val="24"/>
              </w:rPr>
              <w:t>Прошу исправить ошибку (опечатку) в</w:t>
            </w:r>
          </w:p>
        </w:tc>
      </w:tr>
      <w:tr>
        <w:tc>
          <w:tcPr>
            <w:tcW w:type="dxa" w:w="9357"/>
            <w:gridSpan w:val="8"/>
            <w:tcBorders>
              <w:top w:color="000000" w:sz="6" w:val="single"/>
              <w:bottom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3020000">
            <w:pPr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(реквизиты документа, заявленного к исправлению)</w:t>
            </w:r>
          </w:p>
        </w:tc>
      </w:tr>
      <w:tr>
        <w:trPr>
          <w:trHeight w:hRule="atLeast" w:val="338"/>
        </w:trPr>
        <w:tc>
          <w:tcPr>
            <w:tcW w:type="dxa" w:w="9357"/>
            <w:gridSpan w:val="8"/>
            <w:tcBorders>
              <w:top w:color="000000" w:sz="6" w:val="single"/>
              <w:bottom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4020000">
            <w:pPr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ошибочно указанную информацию</w:t>
            </w:r>
          </w:p>
        </w:tc>
      </w:tr>
      <w:tr>
        <w:trPr>
          <w:trHeight w:hRule="atLeast" w:val="316"/>
        </w:trPr>
        <w:tc>
          <w:tcPr>
            <w:tcW w:type="dxa" w:w="9357"/>
            <w:gridSpan w:val="8"/>
            <w:tcBorders>
              <w:top w:color="000000" w:sz="6" w:val="single"/>
              <w:bottom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5020000">
            <w:pPr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заменить на</w:t>
            </w:r>
          </w:p>
        </w:tc>
      </w:tr>
      <w:tr>
        <w:trPr>
          <w:trHeight w:hRule="atLeast" w:val="316"/>
        </w:trPr>
        <w:tc>
          <w:tcPr>
            <w:tcW w:type="dxa" w:w="9357"/>
            <w:gridSpan w:val="8"/>
            <w:tcBorders>
              <w:top w:color="000000" w:sz="6" w:val="single"/>
              <w:bottom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6020000">
            <w:pPr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Основание для исправления ошибки (опечатки):</w:t>
            </w:r>
          </w:p>
        </w:tc>
      </w:tr>
      <w:tr>
        <w:trPr>
          <w:trHeight w:hRule="atLeast" w:val="316"/>
        </w:trPr>
        <w:tc>
          <w:tcPr>
            <w:tcW w:type="dxa" w:w="9357"/>
            <w:gridSpan w:val="8"/>
            <w:tcBorders>
              <w:top w:color="000000" w:sz="6" w:val="single"/>
              <w:bottom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7020000">
            <w:pPr>
              <w:widowControl w:val="0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316"/>
        </w:trPr>
        <w:tc>
          <w:tcPr>
            <w:tcW w:type="dxa" w:w="9357"/>
            <w:gridSpan w:val="8"/>
            <w:tcBorders>
              <w:top w:color="000000" w:sz="6" w:val="single"/>
              <w:bottom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8020000">
            <w:pPr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(ссылка на документацию)</w:t>
            </w:r>
          </w:p>
        </w:tc>
      </w:tr>
      <w:tr>
        <w:tc>
          <w:tcPr>
            <w:tcW w:type="dxa" w:w="9357"/>
            <w:gridSpan w:val="8"/>
            <w:tcBorders>
              <w:top w:color="000000" w:sz="6" w:val="single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9020000">
            <w:r>
              <w:rPr>
                <w:rFonts w:ascii="Times New Roman" w:hAnsi="Times New Roman"/>
                <w:sz w:val="24"/>
              </w:rPr>
              <w:t>К заявлению прилагаются следующие документы по описи:</w:t>
            </w:r>
          </w:p>
        </w:tc>
      </w:tr>
      <w:tr>
        <w:trPr>
          <w:trHeight w:hRule="atLeast" w:val="323"/>
        </w:trPr>
        <w:tc>
          <w:tcPr>
            <w:tcW w:type="dxa" w:w="9357"/>
            <w:gridSpan w:val="8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A020000">
            <w:pPr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</w:rPr>
              <w:t>1.</w:t>
            </w:r>
          </w:p>
        </w:tc>
      </w:tr>
      <w:tr>
        <w:trPr>
          <w:trHeight w:hRule="atLeast" w:val="460"/>
        </w:trPr>
        <w:tc>
          <w:tcPr>
            <w:tcW w:type="dxa" w:w="9357"/>
            <w:gridSpan w:val="8"/>
            <w:tcBorders>
              <w:top w:color="000000" w:sz="6" w:val="single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B020000">
            <w:pPr>
              <w:spacing w:after="0" w:before="0" w:line="283" w:lineRule="exact"/>
              <w:ind w:firstLine="0" w:left="0" w:right="0"/>
              <w:jc w:val="left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2.</w:t>
            </w:r>
          </w:p>
        </w:tc>
      </w:tr>
      <w:tr>
        <w:tc>
          <w:tcPr>
            <w:tcW w:type="dxa" w:w="9357"/>
            <w:gridSpan w:val="8"/>
            <w:tcBorders>
              <w:top w:color="000000" w:sz="6" w:val="single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C020000">
            <w:pPr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Должность руководителя организации</w:t>
            </w:r>
          </w:p>
        </w:tc>
      </w:tr>
      <w:tr>
        <w:tc>
          <w:tcPr>
            <w:tcW w:type="dxa" w:w="3430"/>
            <w:gridSpan w:val="2"/>
            <w:vMerge w:val="restart"/>
            <w:tcBorders>
              <w:top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D020000">
            <w:pPr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(для юридического лица)</w:t>
            </w:r>
          </w:p>
        </w:tc>
        <w:tc>
          <w:tcPr>
            <w:tcW w:type="dxa" w:w="2270"/>
            <w:gridSpan w:val="2"/>
            <w:tcBorders>
              <w:top w:color="000000" w:sz="6" w:val="single"/>
              <w:bottom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E020000">
            <w:pPr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0"/>
            <w:vMerge w:val="restart"/>
            <w:tcBorders>
              <w:top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F020000">
            <w:pPr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317"/>
            <w:gridSpan w:val="3"/>
            <w:tcBorders>
              <w:top w:color="000000" w:sz="6" w:val="single"/>
              <w:bottom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0020000">
            <w:pPr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3430"/>
            <w:gridSpan w:val="2"/>
            <w:vMerge w:val="continue"/>
            <w:tcBorders>
              <w:top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270"/>
            <w:gridSpan w:val="2"/>
            <w:tcBorders>
              <w:top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1020000">
            <w:pPr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(подпись)</w:t>
            </w:r>
          </w:p>
        </w:tc>
        <w:tc>
          <w:tcPr>
            <w:tcW w:type="dxa" w:w="340"/>
            <w:gridSpan w:val="1"/>
            <w:vMerge w:val="continue"/>
            <w:tcBorders>
              <w:top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317"/>
            <w:gridSpan w:val="3"/>
            <w:tcBorders>
              <w:top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2020000">
            <w:pPr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(фамилия, имя, отчество (при наличии))</w:t>
            </w:r>
          </w:p>
        </w:tc>
      </w:tr>
    </w:tbl>
    <w:tbl>
      <w:tblPr>
        <w:tblStyle w:val="Style_6"/>
        <w:tblW w:type="auto" w:w="0"/>
        <w:jc w:val="left"/>
        <w:tblInd w:type="dxa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793"/>
        <w:gridCol w:w="2637"/>
        <w:gridCol w:w="1135"/>
        <w:gridCol w:w="1135"/>
        <w:gridCol w:w="340"/>
        <w:gridCol w:w="252"/>
        <w:gridCol w:w="1362"/>
        <w:gridCol w:w="1703"/>
      </w:tblGrid>
      <w:tr>
        <w:trPr>
          <w:trHeight w:hRule="atLeast" w:val="322"/>
        </w:trPr>
        <w:tc>
          <w:tcPr>
            <w:tcW w:type="dxa" w:w="9357"/>
            <w:gridSpan w:val="8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3020000">
            <w:pPr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Исполнитель:</w:t>
            </w:r>
          </w:p>
        </w:tc>
      </w:tr>
      <w:tr>
        <w:trPr>
          <w:trHeight w:hRule="atLeast" w:val="385"/>
        </w:trPr>
        <w:tc>
          <w:tcPr>
            <w:tcW w:type="dxa" w:w="9357"/>
            <w:gridSpan w:val="8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4020000">
            <w:pPr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Телефон:</w:t>
            </w:r>
          </w:p>
        </w:tc>
      </w:tr>
    </w:tbl>
    <w:p w14:paraId="25020000">
      <w:pPr>
        <w:spacing w:after="0" w:line="240" w:lineRule="auto"/>
        <w:ind w:firstLine="709" w:left="0"/>
        <w:jc w:val="right"/>
        <w:rPr>
          <w:rFonts w:ascii="Times New Roman" w:hAnsi="Times New Roman"/>
          <w:sz w:val="24"/>
        </w:rPr>
      </w:pPr>
    </w:p>
    <w:p w14:paraId="26020000">
      <w:pPr>
        <w:widowControl w:val="0"/>
        <w:tabs>
          <w:tab w:leader="none" w:pos="5812" w:val="left"/>
        </w:tabs>
        <w:spacing w:after="0" w:line="240" w:lineRule="auto"/>
        <w:ind w:firstLine="709" w:left="0"/>
        <w:jc w:val="right"/>
      </w:pPr>
    </w:p>
    <w:p w14:paraId="27020000">
      <w:pPr>
        <w:widowControl w:val="0"/>
        <w:tabs>
          <w:tab w:leader="none" w:pos="5812" w:val="left"/>
        </w:tabs>
        <w:spacing w:after="0" w:line="240" w:lineRule="auto"/>
        <w:ind w:firstLine="709" w:left="0"/>
        <w:jc w:val="right"/>
      </w:pPr>
    </w:p>
    <w:p w14:paraId="28020000">
      <w:pPr>
        <w:widowControl w:val="0"/>
        <w:tabs>
          <w:tab w:leader="none" w:pos="5812" w:val="left"/>
        </w:tabs>
        <w:spacing w:after="0" w:line="240" w:lineRule="auto"/>
        <w:ind w:firstLine="709" w:left="0"/>
        <w:jc w:val="right"/>
      </w:pPr>
    </w:p>
    <w:tbl>
      <w:tblPr>
        <w:tblStyle w:val="Style_6"/>
        <w:tblW w:type="auto" w:w="0"/>
        <w:jc w:val="left"/>
        <w:tblInd w:type="dxa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849"/>
        <w:gridCol w:w="2666"/>
        <w:gridCol w:w="1064"/>
        <w:gridCol w:w="1064"/>
        <w:gridCol w:w="340"/>
        <w:gridCol w:w="423"/>
        <w:gridCol w:w="1305"/>
        <w:gridCol w:w="1647"/>
      </w:tblGrid>
      <w:tr>
        <w:tc>
          <w:tcPr>
            <w:tcW w:type="dxa" w:w="4579"/>
            <w:gridSpan w:val="3"/>
            <w:tcMar>
              <w:top w:type="dxa" w:w="0"/>
              <w:left w:type="dxa" w:w="0"/>
              <w:bottom w:type="dxa" w:w="0"/>
              <w:right w:type="dxa" w:w="0"/>
            </w:tcMar>
          </w:tcPr>
          <w:p w14:paraId="29020000">
            <w:pPr>
              <w:widowControl w:val="0"/>
              <w:spacing w:after="0" w:before="0" w:line="240" w:lineRule="auto"/>
              <w:ind w:firstLine="0" w:left="0" w:right="0"/>
              <w:jc w:val="center"/>
              <w:rPr>
                <w:b w:val="1"/>
              </w:rPr>
            </w:pPr>
          </w:p>
        </w:tc>
        <w:tc>
          <w:tcPr>
            <w:tcW w:type="dxa" w:w="4779"/>
            <w:gridSpan w:val="5"/>
            <w:tcMar>
              <w:top w:type="dxa" w:w="0"/>
              <w:left w:type="dxa" w:w="0"/>
              <w:bottom w:type="dxa" w:w="0"/>
              <w:right w:type="dxa" w:w="0"/>
            </w:tcMar>
          </w:tcPr>
          <w:p w14:paraId="2A020000">
            <w:pPr>
              <w:pStyle w:val="Style_2"/>
              <w:widowControl w:val="0"/>
              <w:tabs>
                <w:tab w:leader="none" w:pos="708" w:val="clear"/>
                <w:tab w:leader="none" w:pos="5812" w:val="left"/>
              </w:tabs>
              <w:spacing w:after="0" w:before="0" w:line="240" w:lineRule="auto"/>
              <w:ind w:firstLine="709" w:left="0"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Приложение № 3</w:t>
            </w:r>
          </w:p>
          <w:p w14:paraId="2B020000">
            <w:pPr>
              <w:widowControl w:val="1"/>
              <w:tabs>
                <w:tab w:leader="none" w:pos="708" w:val="clear"/>
                <w:tab w:leader="none" w:pos="5812" w:val="left"/>
              </w:tabs>
              <w:spacing w:after="0" w:before="0" w:line="240" w:lineRule="auto"/>
              <w:ind w:firstLine="709" w:left="0"/>
              <w:jc w:val="righ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к административному регламенту</w:t>
            </w:r>
          </w:p>
          <w:p w14:paraId="2C020000">
            <w:pPr>
              <w:ind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предоставления муниципальной услуги </w:t>
            </w:r>
            <w:r>
              <w:rPr>
                <w:rFonts w:ascii="Times New Roman" w:hAnsi="Times New Roman"/>
                <w:b w:val="0"/>
                <w:sz w:val="24"/>
              </w:rPr>
              <w:t>«</w:t>
            </w:r>
            <w:r>
              <w:rPr>
                <w:rFonts w:ascii="XO Thames" w:hAnsi="XO Thames"/>
                <w:sz w:val="24"/>
              </w:rPr>
              <w:t>Выдача градостроительного плана земельного участка</w:t>
            </w:r>
            <w:r>
              <w:rPr>
                <w:rFonts w:ascii="Times New Roman" w:hAnsi="Times New Roman"/>
                <w:b w:val="0"/>
                <w:sz w:val="24"/>
              </w:rPr>
              <w:t>»</w:t>
            </w:r>
          </w:p>
        </w:tc>
      </w:tr>
    </w:tbl>
    <w:tbl>
      <w:tblPr>
        <w:tblStyle w:val="Style_6"/>
        <w:tblW w:type="auto" w:w="0"/>
        <w:tblInd w:type="dxa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1078"/>
        <w:gridCol w:w="452"/>
        <w:gridCol w:w="1757"/>
        <w:gridCol w:w="340"/>
        <w:gridCol w:w="737"/>
        <w:gridCol w:w="283"/>
        <w:gridCol w:w="1247"/>
        <w:gridCol w:w="340"/>
        <w:gridCol w:w="3123"/>
      </w:tblGrid>
      <w:tr>
        <w:tc>
          <w:tcPr>
            <w:tcW w:type="dxa" w:w="4647"/>
            <w:gridSpan w:val="6"/>
            <w:vMerge w:val="restart"/>
            <w:tcMar>
              <w:top w:type="dxa" w:w="0"/>
              <w:left w:type="dxa" w:w="0"/>
              <w:bottom w:type="dxa" w:w="0"/>
              <w:right w:type="dxa" w:w="0"/>
            </w:tcMar>
          </w:tcPr>
          <w:p w14:paraId="2D020000">
            <w:pPr>
              <w:pStyle w:val="Style_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Кому</w:t>
            </w:r>
          </w:p>
        </w:tc>
        <w:tc>
          <w:tcPr>
            <w:tcW w:type="dxa" w:w="4710"/>
            <w:gridSpan w:val="3"/>
            <w:tcBorders>
              <w:bottom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E020000">
            <w:pPr>
              <w:pStyle w:val="Style_2"/>
              <w:rPr>
                <w:rFonts w:ascii="Times New Roman" w:hAnsi="Times New Roman"/>
                <w:b w:val="0"/>
              </w:rPr>
            </w:pPr>
          </w:p>
        </w:tc>
      </w:tr>
      <w:tr>
        <w:tc>
          <w:tcPr>
            <w:tcW w:type="dxa" w:w="4647"/>
            <w:gridSpan w:val="6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4710"/>
            <w:gridSpan w:val="3"/>
            <w:tcBorders>
              <w:top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F020000">
            <w:pPr>
              <w:pStyle w:val="Style_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 xml:space="preserve">(фамилия, имя, отчество (при наличии) заявителя </w:t>
            </w:r>
            <w:r>
              <w:rPr>
                <w:rFonts w:ascii="Times New Roman" w:hAnsi="Times New Roman"/>
                <w:b w:val="0"/>
              </w:rPr>
              <w:t>&lt;1&gt;</w:t>
            </w:r>
            <w:r>
              <w:rPr>
                <w:rFonts w:ascii="Times New Roman" w:hAnsi="Times New Roman"/>
                <w:b w:val="0"/>
              </w:rPr>
              <w:t>, ОГРНИП (для физического лица, зарегистрированного в качестве индивидуального предпринимателя) - для физического лица, полное наименование заявителя, ИНН, ОГРН - для юридического лица,</w:t>
            </w:r>
          </w:p>
        </w:tc>
      </w:tr>
      <w:tr>
        <w:tc>
          <w:tcPr>
            <w:tcW w:type="dxa" w:w="4647"/>
            <w:gridSpan w:val="6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4710"/>
            <w:gridSpan w:val="3"/>
            <w:tcBorders>
              <w:bottom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0020000">
            <w:pPr>
              <w:pStyle w:val="Style_2"/>
              <w:rPr>
                <w:rFonts w:ascii="Times New Roman" w:hAnsi="Times New Roman"/>
                <w:b w:val="0"/>
              </w:rPr>
            </w:pPr>
          </w:p>
        </w:tc>
      </w:tr>
      <w:tr>
        <w:tc>
          <w:tcPr>
            <w:tcW w:type="dxa" w:w="4647"/>
            <w:gridSpan w:val="6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4710"/>
            <w:gridSpan w:val="3"/>
            <w:tcBorders>
              <w:top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1020000">
            <w:pPr>
              <w:pStyle w:val="Style_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почтовый индекс и адрес, телефон, адрес электронной почты)</w:t>
            </w:r>
          </w:p>
        </w:tc>
      </w:tr>
      <w:tr>
        <w:tc>
          <w:tcPr>
            <w:tcW w:type="dxa" w:w="9357"/>
            <w:gridSpan w:val="9"/>
            <w:tcMar>
              <w:top w:type="dxa" w:w="0"/>
              <w:left w:type="dxa" w:w="0"/>
              <w:bottom w:type="dxa" w:w="0"/>
              <w:right w:type="dxa" w:w="0"/>
            </w:tcMar>
          </w:tcPr>
          <w:p w14:paraId="32020000">
            <w:pPr>
              <w:pStyle w:val="Style_2"/>
              <w:spacing w:after="0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РЕШЕНИЕ</w:t>
            </w:r>
          </w:p>
          <w:p w14:paraId="33020000">
            <w:pPr>
              <w:pStyle w:val="Style_2"/>
              <w:spacing w:after="0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об отказе в выдаче градостроительного плана земельного участка</w:t>
            </w:r>
          </w:p>
        </w:tc>
      </w:tr>
      <w:tr>
        <w:tc>
          <w:tcPr>
            <w:tcW w:type="dxa" w:w="9357"/>
            <w:gridSpan w:val="9"/>
            <w:tcBorders>
              <w:bottom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4020000">
            <w:pPr>
              <w:pStyle w:val="Style_2"/>
              <w:rPr>
                <w:rFonts w:ascii="Times New Roman" w:hAnsi="Times New Roman"/>
                <w:b w:val="0"/>
              </w:rPr>
            </w:pPr>
          </w:p>
        </w:tc>
      </w:tr>
      <w:tr>
        <w:tc>
          <w:tcPr>
            <w:tcW w:type="dxa" w:w="9357"/>
            <w:gridSpan w:val="9"/>
            <w:tcBorders>
              <w:top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5020000">
            <w:pPr>
              <w:pStyle w:val="Style_2"/>
              <w:ind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(наименование уполномоченного органа государственной власти, органа местного самоуправления)</w:t>
            </w:r>
          </w:p>
        </w:tc>
      </w:tr>
      <w:tr>
        <w:tc>
          <w:tcPr>
            <w:tcW w:type="dxa" w:w="9357"/>
            <w:gridSpan w:val="9"/>
            <w:tcMar>
              <w:top w:type="dxa" w:w="0"/>
              <w:left w:type="dxa" w:w="0"/>
              <w:bottom w:type="dxa" w:w="0"/>
              <w:right w:type="dxa" w:w="0"/>
            </w:tcMar>
          </w:tcPr>
          <w:p w14:paraId="36020000">
            <w:pPr>
              <w:pStyle w:val="Style_2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 результатам рассмотрения заявления о выдаче градостроительного плана земельного</w:t>
            </w:r>
          </w:p>
        </w:tc>
      </w:tr>
      <w:tr>
        <w:tc>
          <w:tcPr>
            <w:tcW w:type="dxa" w:w="1078"/>
            <w:tcMar>
              <w:top w:type="dxa" w:w="0"/>
              <w:left w:type="dxa" w:w="0"/>
              <w:bottom w:type="dxa" w:w="0"/>
              <w:right w:type="dxa" w:w="0"/>
            </w:tcMar>
          </w:tcPr>
          <w:p w14:paraId="37020000">
            <w:pPr>
              <w:pStyle w:val="Style_2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участка от</w:t>
            </w:r>
          </w:p>
        </w:tc>
        <w:tc>
          <w:tcPr>
            <w:tcW w:type="dxa" w:w="3286"/>
            <w:gridSpan w:val="4"/>
            <w:tcMar>
              <w:top w:type="dxa" w:w="0"/>
              <w:left w:type="dxa" w:w="0"/>
              <w:bottom w:type="dxa" w:w="0"/>
              <w:right w:type="dxa" w:w="0"/>
            </w:tcMar>
          </w:tcPr>
          <w:p w14:paraId="38020000">
            <w:pPr>
              <w:pStyle w:val="Style_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____________ № __________</w:t>
            </w:r>
          </w:p>
          <w:p w14:paraId="39020000">
            <w:pPr>
              <w:pStyle w:val="Style_2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(дата и номер регистрации)</w:t>
            </w:r>
          </w:p>
        </w:tc>
        <w:tc>
          <w:tcPr>
            <w:tcW w:type="dxa" w:w="4993"/>
            <w:gridSpan w:val="4"/>
            <w:tcMar>
              <w:top w:type="dxa" w:w="0"/>
              <w:left w:type="dxa" w:w="0"/>
              <w:bottom w:type="dxa" w:w="0"/>
              <w:right w:type="dxa" w:w="0"/>
            </w:tcMar>
          </w:tcPr>
          <w:p w14:paraId="3A020000">
            <w:pPr>
              <w:pStyle w:val="Style_2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принято решение об отказе в выдаче</w:t>
            </w:r>
          </w:p>
        </w:tc>
      </w:tr>
      <w:tr>
        <w:tc>
          <w:tcPr>
            <w:tcW w:type="dxa" w:w="9357"/>
            <w:gridSpan w:val="9"/>
            <w:tcBorders>
              <w:bottom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B020000">
            <w:pPr>
              <w:pStyle w:val="Style_2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градостроительного плана земельного участка.</w:t>
            </w:r>
          </w:p>
        </w:tc>
      </w:tr>
      <w:tr>
        <w:tc>
          <w:tcPr>
            <w:tcW w:type="dxa" w:w="153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C020000">
            <w:pPr>
              <w:pStyle w:val="Style_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№ пункта административного регламента</w:t>
            </w:r>
          </w:p>
        </w:tc>
        <w:tc>
          <w:tcPr>
            <w:tcW w:type="dxa" w:w="470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D020000">
            <w:pPr>
              <w:pStyle w:val="Style_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type="dxa" w:w="31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E020000">
            <w:pPr>
              <w:pStyle w:val="Style_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Разъяснение причин отказа в выдаче градостроительного плана земельного участка</w:t>
            </w:r>
          </w:p>
        </w:tc>
      </w:tr>
      <w:tr>
        <w:tc>
          <w:tcPr>
            <w:tcW w:type="dxa" w:w="153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F020000">
            <w:pPr>
              <w:pStyle w:val="Style_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fldChar w:fldCharType="begin"/>
            </w:r>
            <w:r>
              <w:rPr>
                <w:rFonts w:ascii="Times New Roman" w:hAnsi="Times New Roman"/>
                <w:b w:val="0"/>
              </w:rPr>
              <w:instrText>HYPERLINK "https://login.consultant.ru/link/?req=doc&amp;base=EXP&amp;n=812918&amp;dst=100122"</w:instrText>
            </w:r>
            <w:r>
              <w:rPr>
                <w:rFonts w:ascii="Times New Roman" w:hAnsi="Times New Roman"/>
                <w:b w:val="0"/>
              </w:rPr>
              <w:fldChar w:fldCharType="separate"/>
            </w:r>
            <w:r>
              <w:rPr>
                <w:rFonts w:ascii="Times New Roman" w:hAnsi="Times New Roman"/>
                <w:b w:val="0"/>
              </w:rPr>
              <w:t xml:space="preserve"> пункт 2.3</w:t>
            </w:r>
            <w:r>
              <w:rPr>
                <w:rFonts w:ascii="Times New Roman" w:hAnsi="Times New Roman"/>
                <w:b w:val="0"/>
              </w:rPr>
              <w:fldChar w:fldCharType="end"/>
            </w:r>
          </w:p>
        </w:tc>
        <w:tc>
          <w:tcPr>
            <w:tcW w:type="dxa" w:w="470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0020000">
            <w:pPr>
              <w:pStyle w:val="Style_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 xml:space="preserve">заявление о выдаче градостроительного плана земельного участка представлено лицом, не являющимся правообладателем земельного участка, за исключением случаев, предусмотренных </w:t>
            </w:r>
            <w:r>
              <w:rPr>
                <w:rFonts w:ascii="Times New Roman" w:hAnsi="Times New Roman"/>
                <w:b w:val="0"/>
              </w:rPr>
              <w:fldChar w:fldCharType="begin"/>
            </w:r>
            <w:r>
              <w:rPr>
                <w:rFonts w:ascii="Times New Roman" w:hAnsi="Times New Roman"/>
                <w:b w:val="0"/>
              </w:rPr>
              <w:instrText>HYPERLINK "https://login.consultant.ru/link/?req=doc&amp;base=LAW&amp;n=481298&amp;dst=3192"</w:instrText>
            </w:r>
            <w:r>
              <w:rPr>
                <w:rFonts w:ascii="Times New Roman" w:hAnsi="Times New Roman"/>
                <w:b w:val="0"/>
              </w:rPr>
              <w:fldChar w:fldCharType="separate"/>
            </w:r>
            <w:r>
              <w:rPr>
                <w:rFonts w:ascii="Times New Roman" w:hAnsi="Times New Roman"/>
                <w:b w:val="0"/>
              </w:rPr>
              <w:t>частями 1.1 и 1.2 статьи 57.3</w:t>
            </w:r>
            <w:r>
              <w:rPr>
                <w:rFonts w:ascii="Times New Roman" w:hAnsi="Times New Roman"/>
                <w:b w:val="0"/>
              </w:rPr>
              <w:fldChar w:fldCharType="end"/>
            </w:r>
            <w:r>
              <w:rPr>
                <w:rFonts w:ascii="Times New Roman" w:hAnsi="Times New Roman"/>
                <w:b w:val="0"/>
              </w:rPr>
              <w:t xml:space="preserve"> Градостроительного кодекса Российской Федерации</w:t>
            </w:r>
          </w:p>
        </w:tc>
        <w:tc>
          <w:tcPr>
            <w:tcW w:type="dxa" w:w="31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1020000">
            <w:pPr>
              <w:pStyle w:val="Style_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указываются основания такого вывода</w:t>
            </w:r>
          </w:p>
        </w:tc>
      </w:tr>
      <w:tr>
        <w:tc>
          <w:tcPr>
            <w:tcW w:type="dxa" w:w="153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2020000">
            <w:pPr>
              <w:pStyle w:val="Style_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fldChar w:fldCharType="begin"/>
            </w:r>
            <w:r>
              <w:rPr>
                <w:rFonts w:ascii="Times New Roman" w:hAnsi="Times New Roman"/>
                <w:b w:val="0"/>
              </w:rPr>
              <w:instrText>HYPERLINK "https://login.consultant.ru/link/?req=doc&amp;base=EXP&amp;n=812918&amp;dst=100122"</w:instrText>
            </w:r>
            <w:r>
              <w:rPr>
                <w:rFonts w:ascii="Times New Roman" w:hAnsi="Times New Roman"/>
                <w:b w:val="0"/>
              </w:rPr>
              <w:fldChar w:fldCharType="separate"/>
            </w:r>
            <w:r>
              <w:rPr>
                <w:rFonts w:ascii="Times New Roman" w:hAnsi="Times New Roman"/>
                <w:b w:val="0"/>
              </w:rPr>
              <w:t xml:space="preserve"> пункт 2.3</w:t>
            </w:r>
            <w:r>
              <w:rPr>
                <w:rFonts w:ascii="Times New Roman" w:hAnsi="Times New Roman"/>
                <w:b w:val="0"/>
              </w:rPr>
              <w:fldChar w:fldCharType="end"/>
            </w:r>
          </w:p>
        </w:tc>
        <w:tc>
          <w:tcPr>
            <w:tcW w:type="dxa" w:w="470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3020000">
            <w:pPr>
              <w:pStyle w:val="Style_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 xml:space="preserve">отсутствует утвержденная документация по планировке территории в случае, если в соответствии с Градостроительным </w:t>
            </w:r>
            <w:r>
              <w:rPr>
                <w:rFonts w:ascii="Times New Roman" w:hAnsi="Times New Roman"/>
                <w:b w:val="0"/>
              </w:rPr>
              <w:fldChar w:fldCharType="begin"/>
            </w:r>
            <w:r>
              <w:rPr>
                <w:rFonts w:ascii="Times New Roman" w:hAnsi="Times New Roman"/>
                <w:b w:val="0"/>
              </w:rPr>
              <w:instrText>HYPERLINK "https://login.consultant.ru/link/?req=doc&amp;base=LAW&amp;n=481298"</w:instrText>
            </w:r>
            <w:r>
              <w:rPr>
                <w:rFonts w:ascii="Times New Roman" w:hAnsi="Times New Roman"/>
                <w:b w:val="0"/>
              </w:rPr>
              <w:fldChar w:fldCharType="separate"/>
            </w:r>
            <w:r>
              <w:rPr>
                <w:rFonts w:ascii="Times New Roman" w:hAnsi="Times New Roman"/>
                <w:b w:val="0"/>
              </w:rPr>
              <w:t>кодексом</w:t>
            </w:r>
            <w:r>
              <w:rPr>
                <w:rFonts w:ascii="Times New Roman" w:hAnsi="Times New Roman"/>
                <w:b w:val="0"/>
              </w:rPr>
              <w:fldChar w:fldCharType="end"/>
            </w:r>
            <w:r>
              <w:rPr>
                <w:rFonts w:ascii="Times New Roman" w:hAnsi="Times New Roman"/>
                <w:b w:val="0"/>
              </w:rPr>
              <w:t xml:space="preserve"> Российской Федерации, иными федеральными законами размещение объекта капитального строительства не допускается при отсутствии такой документации</w:t>
            </w:r>
          </w:p>
        </w:tc>
        <w:tc>
          <w:tcPr>
            <w:tcW w:type="dxa" w:w="31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4020000">
            <w:pPr>
              <w:pStyle w:val="Style_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указывается конкретное обстоятельство (ссылка на соответствующую структурную единицу нормативного правового акта), в соответствии с которым разработка документации по планировке территории является обязательной</w:t>
            </w:r>
          </w:p>
        </w:tc>
      </w:tr>
      <w:tr>
        <w:tc>
          <w:tcPr>
            <w:tcW w:type="dxa" w:w="153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5020000">
            <w:pPr>
              <w:pStyle w:val="Style_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fldChar w:fldCharType="begin"/>
            </w:r>
            <w:r>
              <w:rPr>
                <w:rFonts w:ascii="Times New Roman" w:hAnsi="Times New Roman"/>
                <w:b w:val="0"/>
              </w:rPr>
              <w:instrText>HYPERLINK "https://login.consultant.ru/link/?req=doc&amp;base=EXP&amp;n=812918&amp;dst=100122"</w:instrText>
            </w:r>
            <w:r>
              <w:rPr>
                <w:rFonts w:ascii="Times New Roman" w:hAnsi="Times New Roman"/>
                <w:b w:val="0"/>
              </w:rPr>
              <w:fldChar w:fldCharType="separate"/>
            </w:r>
            <w:r>
              <w:rPr>
                <w:rFonts w:ascii="Times New Roman" w:hAnsi="Times New Roman"/>
                <w:b w:val="0"/>
              </w:rPr>
              <w:t xml:space="preserve"> пункт 2.3</w:t>
            </w:r>
            <w:r>
              <w:rPr>
                <w:rFonts w:ascii="Times New Roman" w:hAnsi="Times New Roman"/>
                <w:b w:val="0"/>
              </w:rPr>
              <w:fldChar w:fldCharType="end"/>
            </w:r>
          </w:p>
        </w:tc>
        <w:tc>
          <w:tcPr>
            <w:tcW w:type="dxa" w:w="470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6020000">
            <w:pPr>
              <w:pStyle w:val="Style_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 xml:space="preserve">границы земельного участка не установлены в соответствии с требованиями законодательства Российской Федерации, за исключением случаев, предусмотренных </w:t>
            </w:r>
            <w:r>
              <w:rPr>
                <w:rFonts w:ascii="Times New Roman" w:hAnsi="Times New Roman"/>
                <w:b w:val="0"/>
              </w:rPr>
              <w:fldChar w:fldCharType="begin"/>
            </w:r>
            <w:r>
              <w:rPr>
                <w:rFonts w:ascii="Times New Roman" w:hAnsi="Times New Roman"/>
                <w:b w:val="0"/>
              </w:rPr>
              <w:instrText>HYPERLINK "https://login.consultant.ru/link/?req=doc&amp;base=LAW&amp;n=481298&amp;dst=3192"</w:instrText>
            </w:r>
            <w:r>
              <w:rPr>
                <w:rFonts w:ascii="Times New Roman" w:hAnsi="Times New Roman"/>
                <w:b w:val="0"/>
              </w:rPr>
              <w:fldChar w:fldCharType="separate"/>
            </w:r>
            <w:r>
              <w:rPr>
                <w:rFonts w:ascii="Times New Roman" w:hAnsi="Times New Roman"/>
                <w:b w:val="0"/>
              </w:rPr>
              <w:t>частями 1.1 и 1.2 статьи 57.3</w:t>
            </w:r>
            <w:r>
              <w:rPr>
                <w:rFonts w:ascii="Times New Roman" w:hAnsi="Times New Roman"/>
                <w:b w:val="0"/>
              </w:rPr>
              <w:fldChar w:fldCharType="end"/>
            </w:r>
            <w:r>
              <w:rPr>
                <w:rFonts w:ascii="Times New Roman" w:hAnsi="Times New Roman"/>
                <w:b w:val="0"/>
              </w:rPr>
              <w:t xml:space="preserve"> Градостроительного кодекса Российской Федерации</w:t>
            </w:r>
          </w:p>
        </w:tc>
        <w:tc>
          <w:tcPr>
            <w:tcW w:type="dxa" w:w="31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7020000">
            <w:pPr>
              <w:pStyle w:val="Style_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указываются основания такого вывода</w:t>
            </w:r>
          </w:p>
        </w:tc>
      </w:tr>
      <w:tr>
        <w:tc>
          <w:tcPr>
            <w:tcW w:type="dxa" w:w="9357"/>
            <w:gridSpan w:val="9"/>
            <w:tcBorders>
              <w:top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8020000">
            <w:pPr>
              <w:pStyle w:val="Style_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Вы вправе повторно обратиться с заявлением о выдаче градостроительного плана земельного участка после устранения указанных нарушений.</w:t>
            </w:r>
          </w:p>
          <w:p w14:paraId="49020000">
            <w:pPr>
              <w:pStyle w:val="Style_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Данный отказ может быть обжалован в досудебном порядке путем направления жалобы в __________________________________, а также в судебном порядке.</w:t>
            </w:r>
          </w:p>
          <w:p w14:paraId="4A020000">
            <w:pPr>
              <w:pStyle w:val="Style_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Дополнительно информируем: ___________________________________________________</w:t>
            </w:r>
          </w:p>
          <w:p w14:paraId="4B020000">
            <w:pPr>
              <w:pStyle w:val="Style_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_________________________________________________________________________________</w:t>
            </w:r>
          </w:p>
          <w:p w14:paraId="4C020000">
            <w:pPr>
              <w:pStyle w:val="Style_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(указывается информация, необходимая для устранения причин отказа в выдаче градостроительного плана земельного участка, а также иная дополнительная информация при наличии)</w:t>
            </w:r>
          </w:p>
        </w:tc>
      </w:tr>
      <w:tr>
        <w:tc>
          <w:tcPr>
            <w:tcW w:type="dxa" w:w="3287"/>
            <w:gridSpan w:val="3"/>
            <w:tcBorders>
              <w:bottom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D020000">
            <w:pPr>
              <w:pStyle w:val="Style_2"/>
              <w:rPr>
                <w:rFonts w:ascii="Times New Roman" w:hAnsi="Times New Roman"/>
                <w:b w:val="0"/>
              </w:rPr>
            </w:pPr>
          </w:p>
        </w:tc>
        <w:tc>
          <w:tcPr>
            <w:tcW w:type="dxa" w:w="340"/>
            <w:vMerge w:val="restart"/>
            <w:tcMar>
              <w:top w:type="dxa" w:w="0"/>
              <w:left w:type="dxa" w:w="0"/>
              <w:bottom w:type="dxa" w:w="0"/>
              <w:right w:type="dxa" w:w="0"/>
            </w:tcMar>
          </w:tcPr>
          <w:p w14:paraId="4E020000">
            <w:pPr>
              <w:pStyle w:val="Style_2"/>
              <w:rPr>
                <w:rFonts w:ascii="Times New Roman" w:hAnsi="Times New Roman"/>
                <w:b w:val="0"/>
              </w:rPr>
            </w:pPr>
          </w:p>
        </w:tc>
        <w:tc>
          <w:tcPr>
            <w:tcW w:type="dxa" w:w="2267"/>
            <w:gridSpan w:val="3"/>
            <w:tcBorders>
              <w:bottom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F020000">
            <w:pPr>
              <w:pStyle w:val="Style_2"/>
              <w:rPr>
                <w:rFonts w:ascii="Times New Roman" w:hAnsi="Times New Roman"/>
                <w:b w:val="0"/>
              </w:rPr>
            </w:pPr>
          </w:p>
        </w:tc>
        <w:tc>
          <w:tcPr>
            <w:tcW w:type="dxa" w:w="340"/>
            <w:vMerge w:val="restart"/>
            <w:tcMar>
              <w:top w:type="dxa" w:w="0"/>
              <w:left w:type="dxa" w:w="0"/>
              <w:bottom w:type="dxa" w:w="0"/>
              <w:right w:type="dxa" w:w="0"/>
            </w:tcMar>
          </w:tcPr>
          <w:p w14:paraId="50020000">
            <w:pPr>
              <w:pStyle w:val="Style_2"/>
              <w:rPr>
                <w:rFonts w:ascii="Times New Roman" w:hAnsi="Times New Roman"/>
                <w:b w:val="0"/>
              </w:rPr>
            </w:pPr>
          </w:p>
        </w:tc>
        <w:tc>
          <w:tcPr>
            <w:tcW w:type="dxa" w:w="3123"/>
            <w:tcBorders>
              <w:bottom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1020000">
            <w:pPr>
              <w:pStyle w:val="Style_2"/>
              <w:rPr>
                <w:rFonts w:ascii="Times New Roman" w:hAnsi="Times New Roman"/>
                <w:b w:val="0"/>
              </w:rPr>
            </w:pPr>
          </w:p>
        </w:tc>
      </w:tr>
      <w:tr>
        <w:tc>
          <w:tcPr>
            <w:tcW w:type="dxa" w:w="3287"/>
            <w:gridSpan w:val="3"/>
            <w:tcBorders>
              <w:top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2020000">
            <w:pPr>
              <w:pStyle w:val="Style_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(должность)</w:t>
            </w:r>
          </w:p>
        </w:tc>
        <w:tc>
          <w:tcPr>
            <w:tcW w:type="dxa" w:w="340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267"/>
            <w:gridSpan w:val="3"/>
            <w:tcBorders>
              <w:top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3020000">
            <w:pPr>
              <w:pStyle w:val="Style_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(подпись)</w:t>
            </w:r>
          </w:p>
        </w:tc>
        <w:tc>
          <w:tcPr>
            <w:tcW w:type="dxa" w:w="340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123"/>
            <w:tcBorders>
              <w:top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4020000">
            <w:pPr>
              <w:pStyle w:val="Style_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(фамилия, имя, отчество (при наличии))</w:t>
            </w:r>
          </w:p>
        </w:tc>
      </w:tr>
      <w:tr>
        <w:tc>
          <w:tcPr>
            <w:tcW w:type="dxa" w:w="9357"/>
            <w:gridSpan w:val="9"/>
            <w:tcMar>
              <w:top w:type="dxa" w:w="0"/>
              <w:left w:type="dxa" w:w="0"/>
              <w:bottom w:type="dxa" w:w="0"/>
              <w:right w:type="dxa" w:w="0"/>
            </w:tcMar>
          </w:tcPr>
          <w:p w14:paraId="55020000">
            <w:pPr>
              <w:pStyle w:val="Style_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Дата</w:t>
            </w:r>
          </w:p>
        </w:tc>
      </w:tr>
    </w:tbl>
    <w:p w14:paraId="56020000">
      <w:pPr>
        <w:widowControl w:val="1"/>
        <w:tabs>
          <w:tab w:leader="none" w:pos="708" w:val="clear"/>
          <w:tab w:leader="none" w:pos="5812" w:val="left"/>
        </w:tabs>
        <w:spacing w:after="0" w:before="0" w:line="240" w:lineRule="auto"/>
        <w:ind w:firstLine="709" w:left="0"/>
        <w:jc w:val="right"/>
        <w:rPr>
          <w:rFonts w:ascii="Times New Roman" w:hAnsi="Times New Roman"/>
        </w:rPr>
      </w:pPr>
    </w:p>
    <w:p w14:paraId="57020000">
      <w:pPr>
        <w:pStyle w:val="Style_2"/>
        <w:spacing w:after="0" w:before="0" w:line="240" w:lineRule="auto"/>
        <w:ind w:firstLine="709" w:left="0"/>
        <w:jc w:val="right"/>
        <w:rPr>
          <w:rFonts w:ascii="Times New Roman" w:hAnsi="Times New Roman"/>
          <w:sz w:val="24"/>
        </w:rPr>
      </w:pPr>
    </w:p>
    <w:p w14:paraId="58020000">
      <w:pPr>
        <w:pStyle w:val="Style_2"/>
        <w:spacing w:after="0" w:before="0" w:line="240" w:lineRule="auto"/>
        <w:ind w:firstLine="709" w:left="0"/>
        <w:jc w:val="right"/>
        <w:rPr>
          <w:rFonts w:ascii="Times New Roman" w:hAnsi="Times New Roman"/>
        </w:rPr>
      </w:pPr>
    </w:p>
    <w:p w14:paraId="59020000">
      <w:pPr>
        <w:widowControl w:val="0"/>
        <w:tabs>
          <w:tab w:leader="none" w:pos="5812" w:val="left"/>
        </w:tabs>
        <w:spacing w:after="0" w:line="240" w:lineRule="auto"/>
        <w:ind w:firstLine="709" w:left="0"/>
        <w:jc w:val="right"/>
      </w:pPr>
    </w:p>
    <w:sectPr>
      <w:pgSz w:h="16848" w:orient="portrait" w:w="11908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rPr>
      <w:rFonts w:ascii="Calibri" w:hAnsi="Calibri"/>
    </w:rPr>
  </w:style>
  <w:style w:default="1" w:styleId="Style_2_ch" w:type="character">
    <w:name w:val="Normal"/>
    <w:link w:val="Style_2"/>
    <w:rPr>
      <w:rFonts w:ascii="Calibri" w:hAnsi="Calibri"/>
    </w:rPr>
  </w:style>
  <w:style w:styleId="Style_7" w:type="paragraph">
    <w:name w:val="toc 2"/>
    <w:next w:val="Style_2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2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2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2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itemtext"/>
    <w:basedOn w:val="Style_12"/>
    <w:link w:val="Style_11_ch"/>
  </w:style>
  <w:style w:styleId="Style_11_ch" w:type="character">
    <w:name w:val="itemtext"/>
    <w:basedOn w:val="Style_12_ch"/>
    <w:link w:val="Style_11"/>
  </w:style>
  <w:style w:styleId="Style_13" w:type="paragraph">
    <w:name w:val="Заголовок 4+12 pt"/>
    <w:basedOn w:val="Style_2"/>
    <w:link w:val="Style_13_ch"/>
    <w:pPr>
      <w:spacing w:after="0" w:line="240" w:lineRule="atLeast"/>
      <w:ind w:firstLine="0" w:left="5398"/>
    </w:pPr>
    <w:rPr>
      <w:rFonts w:ascii="Times New Roman" w:hAnsi="Times New Roman"/>
      <w:sz w:val="16"/>
    </w:rPr>
  </w:style>
  <w:style w:styleId="Style_13_ch" w:type="character">
    <w:name w:val="Заголовок 4+12 pt"/>
    <w:basedOn w:val="Style_2_ch"/>
    <w:link w:val="Style_13"/>
    <w:rPr>
      <w:rFonts w:ascii="Times New Roman" w:hAnsi="Times New Roman"/>
      <w:sz w:val="16"/>
    </w:rPr>
  </w:style>
  <w:style w:styleId="Style_14" w:type="paragraph">
    <w:name w:val="End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Endnote"/>
    <w:link w:val="Style_14"/>
    <w:rPr>
      <w:rFonts w:ascii="XO Thames" w:hAnsi="XO Thames"/>
      <w:sz w:val="22"/>
    </w:rPr>
  </w:style>
  <w:style w:styleId="Style_15" w:type="paragraph">
    <w:name w:val="heading 3"/>
    <w:next w:val="Style_2"/>
    <w:link w:val="Style_15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5_ch" w:type="character">
    <w:name w:val="heading 3"/>
    <w:link w:val="Style_15"/>
    <w:rPr>
      <w:rFonts w:ascii="XO Thames" w:hAnsi="XO Thames"/>
      <w:b w:val="1"/>
      <w:sz w:val="26"/>
    </w:rPr>
  </w:style>
  <w:style w:styleId="Style_16" w:type="paragraph">
    <w:name w:val="ConsPlusNonformat"/>
    <w:link w:val="Style_16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16_ch" w:type="character">
    <w:name w:val="ConsPlusNonformat"/>
    <w:link w:val="Style_16"/>
    <w:rPr>
      <w:rFonts w:ascii="Courier New" w:hAnsi="Courier New"/>
      <w:sz w:val="20"/>
    </w:rPr>
  </w:style>
  <w:style w:styleId="Style_17" w:type="paragraph">
    <w:name w:val="ConsPlusNonformat1"/>
    <w:next w:val="Style_2"/>
    <w:link w:val="Style_17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17_ch" w:type="character">
    <w:name w:val="ConsPlusNonformat1"/>
    <w:link w:val="Style_17"/>
    <w:rPr>
      <w:rFonts w:ascii="Courier New" w:hAnsi="Courier New"/>
      <w:sz w:val="20"/>
    </w:rPr>
  </w:style>
  <w:style w:styleId="Style_18" w:type="paragraph">
    <w:name w:val="ConsPlusNormal1"/>
    <w:link w:val="Style_18_ch"/>
    <w:pPr>
      <w:spacing w:after="0" w:line="240" w:lineRule="auto"/>
      <w:ind/>
    </w:pPr>
    <w:rPr>
      <w:rFonts w:ascii="Arial" w:hAnsi="Arial"/>
      <w:sz w:val="24"/>
    </w:rPr>
  </w:style>
  <w:style w:styleId="Style_18_ch" w:type="character">
    <w:name w:val="ConsPlusNormal1"/>
    <w:link w:val="Style_18"/>
    <w:rPr>
      <w:rFonts w:ascii="Arial" w:hAnsi="Arial"/>
      <w:sz w:val="24"/>
    </w:rPr>
  </w:style>
  <w:style w:styleId="Style_4" w:type="paragraph">
    <w:name w:val="List Paragraph"/>
    <w:basedOn w:val="Style_2"/>
    <w:link w:val="Style_4_ch"/>
    <w:pPr>
      <w:ind w:firstLine="0" w:left="720"/>
      <w:contextualSpacing w:val="1"/>
    </w:pPr>
  </w:style>
  <w:style w:styleId="Style_4_ch" w:type="character">
    <w:name w:val="List Paragraph"/>
    <w:basedOn w:val="Style_2_ch"/>
    <w:link w:val="Style_4"/>
  </w:style>
  <w:style w:styleId="Style_5" w:type="paragraph">
    <w:name w:val="ConsPlusTitle"/>
    <w:link w:val="Style_5_ch"/>
    <w:pPr>
      <w:widowControl w:val="0"/>
      <w:spacing w:after="0" w:line="240" w:lineRule="auto"/>
      <w:ind/>
    </w:pPr>
    <w:rPr>
      <w:rFonts w:ascii="Calibri" w:hAnsi="Calibri"/>
      <w:b w:val="1"/>
    </w:rPr>
  </w:style>
  <w:style w:styleId="Style_5_ch" w:type="character">
    <w:name w:val="ConsPlusTitle"/>
    <w:link w:val="Style_5"/>
    <w:rPr>
      <w:rFonts w:ascii="Calibri" w:hAnsi="Calibri"/>
      <w:b w:val="1"/>
    </w:rPr>
  </w:style>
  <w:style w:styleId="Style_19" w:type="paragraph">
    <w:name w:val="annotation text"/>
    <w:basedOn w:val="Style_2"/>
    <w:link w:val="Style_19_ch"/>
    <w:pPr>
      <w:spacing w:line="240" w:lineRule="auto"/>
      <w:ind/>
    </w:pPr>
    <w:rPr>
      <w:sz w:val="20"/>
    </w:rPr>
  </w:style>
  <w:style w:styleId="Style_19_ch" w:type="character">
    <w:name w:val="annotation text"/>
    <w:basedOn w:val="Style_2_ch"/>
    <w:link w:val="Style_19"/>
    <w:rPr>
      <w:sz w:val="20"/>
    </w:rPr>
  </w:style>
  <w:style w:styleId="Style_20" w:type="paragraph">
    <w:name w:val="toc 3"/>
    <w:next w:val="Style_2"/>
    <w:link w:val="Style_2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0_ch" w:type="character">
    <w:name w:val="toc 3"/>
    <w:link w:val="Style_20"/>
    <w:rPr>
      <w:rFonts w:ascii="XO Thames" w:hAnsi="XO Thames"/>
      <w:sz w:val="28"/>
    </w:rPr>
  </w:style>
  <w:style w:styleId="Style_21" w:type="paragraph">
    <w:name w:val="annotation subject"/>
    <w:basedOn w:val="Style_19"/>
    <w:next w:val="Style_19"/>
    <w:link w:val="Style_21_ch"/>
    <w:rPr>
      <w:b w:val="1"/>
    </w:rPr>
  </w:style>
  <w:style w:styleId="Style_21_ch" w:type="character">
    <w:name w:val="annotation subject"/>
    <w:basedOn w:val="Style_19_ch"/>
    <w:link w:val="Style_21"/>
    <w:rPr>
      <w:b w:val="1"/>
    </w:rPr>
  </w:style>
  <w:style w:styleId="Style_22" w:type="paragraph">
    <w:name w:val="Style2"/>
    <w:basedOn w:val="Style_2"/>
    <w:link w:val="Style_22_ch"/>
    <w:pPr>
      <w:widowControl w:val="0"/>
      <w:spacing w:after="0" w:line="300" w:lineRule="exact"/>
      <w:ind/>
      <w:jc w:val="center"/>
    </w:pPr>
    <w:rPr>
      <w:rFonts w:ascii="Times New Roman" w:hAnsi="Times New Roman"/>
      <w:sz w:val="24"/>
    </w:rPr>
  </w:style>
  <w:style w:styleId="Style_22_ch" w:type="character">
    <w:name w:val="Style2"/>
    <w:basedOn w:val="Style_2_ch"/>
    <w:link w:val="Style_22"/>
    <w:rPr>
      <w:rFonts w:ascii="Times New Roman" w:hAnsi="Times New Roman"/>
      <w:sz w:val="24"/>
    </w:rPr>
  </w:style>
  <w:style w:styleId="Style_23" w:type="paragraph">
    <w:name w:val="heading 5"/>
    <w:next w:val="Style_2"/>
    <w:link w:val="Style_2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3_ch" w:type="character">
    <w:name w:val="heading 5"/>
    <w:link w:val="Style_23"/>
    <w:rPr>
      <w:rFonts w:ascii="XO Thames" w:hAnsi="XO Thames"/>
      <w:b w:val="1"/>
      <w:sz w:val="22"/>
    </w:rPr>
  </w:style>
  <w:style w:styleId="Style_24" w:type="paragraph">
    <w:name w:val="heading 1"/>
    <w:next w:val="Style_2"/>
    <w:link w:val="Style_2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4_ch" w:type="character">
    <w:name w:val="heading 1"/>
    <w:link w:val="Style_24"/>
    <w:rPr>
      <w:rFonts w:ascii="XO Thames" w:hAnsi="XO Thames"/>
      <w:b w:val="1"/>
      <w:sz w:val="32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25" w:type="paragraph">
    <w:name w:val="Hyperlink"/>
    <w:basedOn w:val="Style_12"/>
    <w:link w:val="Style_25_ch"/>
    <w:rPr>
      <w:color w:themeColor="hyperlink" w:val="0000FF"/>
      <w:u w:val="single"/>
    </w:rPr>
  </w:style>
  <w:style w:styleId="Style_25_ch" w:type="character">
    <w:name w:val="Hyperlink"/>
    <w:basedOn w:val="Style_12_ch"/>
    <w:link w:val="Style_25"/>
    <w:rPr>
      <w:color w:themeColor="hyperlink" w:val="0000FF"/>
      <w:u w:val="single"/>
    </w:rPr>
  </w:style>
  <w:style w:styleId="Style_26" w:type="paragraph">
    <w:name w:val="Footnote"/>
    <w:link w:val="Style_26_ch"/>
    <w:pPr>
      <w:ind w:firstLine="851" w:left="0"/>
      <w:jc w:val="both"/>
    </w:pPr>
    <w:rPr>
      <w:rFonts w:ascii="XO Thames" w:hAnsi="XO Thames"/>
      <w:sz w:val="22"/>
    </w:rPr>
  </w:style>
  <w:style w:styleId="Style_26_ch" w:type="character">
    <w:name w:val="Footnote"/>
    <w:link w:val="Style_26"/>
    <w:rPr>
      <w:rFonts w:ascii="XO Thames" w:hAnsi="XO Thames"/>
      <w:sz w:val="22"/>
    </w:rPr>
  </w:style>
  <w:style w:styleId="Style_27" w:type="paragraph">
    <w:name w:val="toc 1"/>
    <w:next w:val="Style_2"/>
    <w:link w:val="Style_2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7_ch" w:type="character">
    <w:name w:val="toc 1"/>
    <w:link w:val="Style_27"/>
    <w:rPr>
      <w:rFonts w:ascii="XO Thames" w:hAnsi="XO Thames"/>
      <w:b w:val="1"/>
      <w:sz w:val="28"/>
    </w:rPr>
  </w:style>
  <w:style w:styleId="Style_28" w:type="paragraph">
    <w:name w:val="Header and Footer"/>
    <w:link w:val="Style_28_ch"/>
    <w:pPr>
      <w:spacing w:line="240" w:lineRule="auto"/>
      <w:ind/>
      <w:jc w:val="both"/>
    </w:pPr>
    <w:rPr>
      <w:rFonts w:ascii="XO Thames" w:hAnsi="XO Thames"/>
      <w:sz w:val="28"/>
    </w:rPr>
  </w:style>
  <w:style w:styleId="Style_28_ch" w:type="character">
    <w:name w:val="Header and Footer"/>
    <w:link w:val="Style_28"/>
    <w:rPr>
      <w:rFonts w:ascii="XO Thames" w:hAnsi="XO Thames"/>
      <w:sz w:val="28"/>
    </w:rPr>
  </w:style>
  <w:style w:styleId="Style_29" w:type="paragraph">
    <w:name w:val="toc 9"/>
    <w:next w:val="Style_2"/>
    <w:link w:val="Style_2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9_ch" w:type="character">
    <w:name w:val="toc 9"/>
    <w:link w:val="Style_29"/>
    <w:rPr>
      <w:rFonts w:ascii="XO Thames" w:hAnsi="XO Thames"/>
      <w:sz w:val="28"/>
    </w:rPr>
  </w:style>
  <w:style w:styleId="Style_30" w:type="paragraph">
    <w:name w:val="toc 8"/>
    <w:next w:val="Style_2"/>
    <w:link w:val="Style_3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0_ch" w:type="character">
    <w:name w:val="toc 8"/>
    <w:link w:val="Style_30"/>
    <w:rPr>
      <w:rFonts w:ascii="XO Thames" w:hAnsi="XO Thames"/>
      <w:sz w:val="28"/>
    </w:rPr>
  </w:style>
  <w:style w:styleId="Style_31" w:type="paragraph">
    <w:name w:val="annotation reference"/>
    <w:basedOn w:val="Style_12"/>
    <w:link w:val="Style_31_ch"/>
    <w:rPr>
      <w:sz w:val="16"/>
    </w:rPr>
  </w:style>
  <w:style w:styleId="Style_31_ch" w:type="character">
    <w:name w:val="annotation reference"/>
    <w:basedOn w:val="Style_12_ch"/>
    <w:link w:val="Style_31"/>
    <w:rPr>
      <w:sz w:val="16"/>
    </w:rPr>
  </w:style>
  <w:style w:styleId="Style_32" w:type="paragraph">
    <w:name w:val="Balloon Text"/>
    <w:basedOn w:val="Style_2"/>
    <w:link w:val="Style_32_ch"/>
    <w:pPr>
      <w:spacing w:after="0" w:line="240" w:lineRule="auto"/>
      <w:ind/>
    </w:pPr>
    <w:rPr>
      <w:rFonts w:ascii="Tahoma" w:hAnsi="Tahoma"/>
      <w:sz w:val="16"/>
    </w:rPr>
  </w:style>
  <w:style w:styleId="Style_32_ch" w:type="character">
    <w:name w:val="Balloon Text"/>
    <w:basedOn w:val="Style_2_ch"/>
    <w:link w:val="Style_32"/>
    <w:rPr>
      <w:rFonts w:ascii="Tahoma" w:hAnsi="Tahoma"/>
      <w:sz w:val="16"/>
    </w:rPr>
  </w:style>
  <w:style w:styleId="Style_33" w:type="paragraph">
    <w:name w:val="toc 5"/>
    <w:next w:val="Style_2"/>
    <w:link w:val="Style_3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3_ch" w:type="character">
    <w:name w:val="toc 5"/>
    <w:link w:val="Style_33"/>
    <w:rPr>
      <w:rFonts w:ascii="XO Thames" w:hAnsi="XO Thames"/>
      <w:sz w:val="28"/>
    </w:rPr>
  </w:style>
  <w:style w:styleId="Style_3" w:type="paragraph">
    <w:name w:val="tw-cell-content"/>
    <w:basedOn w:val="Style_12"/>
    <w:link w:val="Style_3_ch"/>
  </w:style>
  <w:style w:styleId="Style_3_ch" w:type="character">
    <w:name w:val="tw-cell-content"/>
    <w:basedOn w:val="Style_12_ch"/>
    <w:link w:val="Style_3"/>
  </w:style>
  <w:style w:styleId="Style_1" w:type="paragraph">
    <w:name w:val="ConsPlusNormal"/>
    <w:link w:val="Style_1_ch"/>
    <w:pPr>
      <w:widowControl w:val="0"/>
      <w:spacing w:after="0" w:line="240" w:lineRule="auto"/>
      <w:ind/>
    </w:pPr>
    <w:rPr>
      <w:rFonts w:ascii="Calibri" w:hAnsi="Calibri"/>
    </w:rPr>
  </w:style>
  <w:style w:styleId="Style_1_ch" w:type="character">
    <w:name w:val="ConsPlusNormal"/>
    <w:link w:val="Style_1"/>
    <w:rPr>
      <w:rFonts w:ascii="Calibri" w:hAnsi="Calibri"/>
    </w:rPr>
  </w:style>
  <w:style w:styleId="Style_34" w:type="paragraph">
    <w:name w:val="Subtitle"/>
    <w:next w:val="Style_2"/>
    <w:link w:val="Style_3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4_ch" w:type="character">
    <w:name w:val="Subtitle"/>
    <w:link w:val="Style_34"/>
    <w:rPr>
      <w:rFonts w:ascii="XO Thames" w:hAnsi="XO Thames"/>
      <w:i w:val="1"/>
      <w:sz w:val="24"/>
    </w:rPr>
  </w:style>
  <w:style w:styleId="Style_35" w:type="paragraph">
    <w:name w:val="Title"/>
    <w:next w:val="Style_2"/>
    <w:link w:val="Style_3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5_ch" w:type="character">
    <w:name w:val="Title"/>
    <w:link w:val="Style_35"/>
    <w:rPr>
      <w:rFonts w:ascii="XO Thames" w:hAnsi="XO Thames"/>
      <w:b w:val="1"/>
      <w:caps w:val="1"/>
      <w:sz w:val="40"/>
    </w:rPr>
  </w:style>
  <w:style w:styleId="Style_36" w:type="paragraph">
    <w:name w:val="heading 4"/>
    <w:next w:val="Style_2"/>
    <w:link w:val="Style_3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6_ch" w:type="character">
    <w:name w:val="heading 4"/>
    <w:link w:val="Style_36"/>
    <w:rPr>
      <w:rFonts w:ascii="XO Thames" w:hAnsi="XO Thames"/>
      <w:b w:val="1"/>
      <w:sz w:val="24"/>
    </w:rPr>
  </w:style>
  <w:style w:styleId="Style_37" w:type="paragraph">
    <w:name w:val="heading 2"/>
    <w:next w:val="Style_2"/>
    <w:link w:val="Style_3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7_ch" w:type="character">
    <w:name w:val="heading 2"/>
    <w:link w:val="Style_37"/>
    <w:rPr>
      <w:rFonts w:ascii="XO Thames" w:hAnsi="XO Thames"/>
      <w:b w:val="1"/>
      <w:sz w:val="28"/>
    </w:rPr>
  </w:style>
  <w:style w:default="1" w:styleId="Style_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2025-05-28T01:17:14Z</dcterms:modified>
</cp:coreProperties>
</file>