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3A1" w:rsidRDefault="007633A1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633A1" w:rsidRDefault="009D0FD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к инициаторам проектов и инвестиционным проектам для их реализации по специальным условиям льготного кредитования с учетом программ государственной поддержки</w:t>
      </w:r>
    </w:p>
    <w:p w:rsidR="007633A1" w:rsidRDefault="009D0FD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Оргкомитет Конкурса «Регионы – устойчивое </w:t>
      </w:r>
      <w:r>
        <w:rPr>
          <w:rFonts w:ascii="Times New Roman" w:hAnsi="Times New Roman"/>
          <w:b/>
          <w:sz w:val="28"/>
          <w:szCs w:val="28"/>
        </w:rPr>
        <w:t>развитие)</w:t>
      </w:r>
    </w:p>
    <w:p w:rsidR="007633A1" w:rsidRDefault="007633A1">
      <w:pPr>
        <w:jc w:val="both"/>
        <w:rPr>
          <w:rFonts w:ascii="Times New Roman" w:hAnsi="Times New Roman"/>
          <w:sz w:val="28"/>
          <w:szCs w:val="28"/>
        </w:rPr>
      </w:pP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«Регионы – устойчивое развитие»  - это специальный банковский продукт со сниженными входными показателями к Инициатору проекта, а также к получению средств государственной  поддержки, предоставляемой на федеральном уровне, что влияет </w:t>
      </w:r>
      <w:r>
        <w:rPr>
          <w:sz w:val="28"/>
          <w:szCs w:val="28"/>
        </w:rPr>
        <w:t xml:space="preserve">на ставку кредитования. </w:t>
      </w: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Категории проектов: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Новое строительство, организация производства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Реконструкция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Модернизация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Перепрофилирование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Локализация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Покупка бизнеса / объектов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Импортозамещение </w:t>
      </w: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Направления проектов: </w:t>
      </w:r>
    </w:p>
    <w:p w:rsidR="007633A1" w:rsidRDefault="009D0FD9">
      <w:pPr>
        <w:pStyle w:val="1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Объекты недвижимости: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</w:t>
      </w:r>
      <w:r>
        <w:rPr>
          <w:sz w:val="28"/>
          <w:szCs w:val="28"/>
        </w:rPr>
        <w:t xml:space="preserve">о гостиниц, отелей, гостевых домов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Территории отдыха при отелях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Досуговые центры в системе отелей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СПА комплексы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Живой зоопарк</w:t>
      </w:r>
    </w:p>
    <w:p w:rsidR="007633A1" w:rsidRDefault="009D0FD9">
      <w:pPr>
        <w:pStyle w:val="1"/>
        <w:ind w:left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Создание / модернизация производств</w:t>
      </w:r>
      <w:r>
        <w:rPr>
          <w:sz w:val="28"/>
          <w:szCs w:val="28"/>
        </w:rPr>
        <w:t xml:space="preserve">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 автопарков, включая транспорт, оборудование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Строительство речных парков, включая речной транспорт, оборудование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Приобретение, ремонт автотранспорта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Приобретение, ремонт речного транспорта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Приобретение, ремонт морского транспорта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Производства мебели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Производство текстильного производства</w:t>
      </w:r>
    </w:p>
    <w:p w:rsidR="007633A1" w:rsidRDefault="009D0FD9">
      <w:pPr>
        <w:pStyle w:val="1"/>
        <w:ind w:left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  <w:lang w:val="en-US"/>
        </w:rPr>
        <w:t>IT</w:t>
      </w:r>
      <w:r>
        <w:rPr>
          <w:sz w:val="28"/>
          <w:szCs w:val="28"/>
          <w:u w:val="single"/>
        </w:rPr>
        <w:t xml:space="preserve"> направл</w:t>
      </w:r>
      <w:r>
        <w:rPr>
          <w:sz w:val="28"/>
          <w:szCs w:val="28"/>
          <w:u w:val="single"/>
        </w:rPr>
        <w:t>ение: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</w:t>
      </w:r>
      <w:proofErr w:type="spellStart"/>
      <w:r>
        <w:rPr>
          <w:sz w:val="28"/>
          <w:szCs w:val="28"/>
        </w:rPr>
        <w:t>маркет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плейс</w:t>
      </w:r>
      <w:proofErr w:type="spellEnd"/>
      <w:r>
        <w:rPr>
          <w:sz w:val="28"/>
          <w:szCs w:val="28"/>
        </w:rPr>
        <w:t xml:space="preserve">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программного обеспечения для оптимизации бизнеса и бизнес процессов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Создание точек продаж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Производство сопутствующего оборудования / техники для обеспечения жизнедеятельности туриндустрии 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программного </w:t>
      </w:r>
      <w:r>
        <w:rPr>
          <w:sz w:val="28"/>
          <w:szCs w:val="28"/>
        </w:rPr>
        <w:t>обеспечения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прочие</w:t>
      </w:r>
    </w:p>
    <w:p w:rsidR="007633A1" w:rsidRDefault="007633A1">
      <w:pPr>
        <w:pStyle w:val="a4"/>
        <w:ind w:left="1429"/>
        <w:jc w:val="both"/>
        <w:rPr>
          <w:rFonts w:ascii="Times New Roman" w:hAnsi="Times New Roman" w:cs="Times New Roman"/>
          <w:b/>
          <w:u w:val="single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Участники проектов (инициатор проектов):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Туристические операторы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Управляющие компании по обслуживанию объектов </w:t>
      </w:r>
      <w:r>
        <w:rPr>
          <w:sz w:val="28"/>
          <w:szCs w:val="28"/>
        </w:rPr>
        <w:tab/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Строительные компании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Поставщики оборудования </w:t>
      </w: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Инициаторам проектам: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Доля собственных средств: не мене</w:t>
      </w:r>
      <w:r>
        <w:rPr>
          <w:sz w:val="28"/>
          <w:szCs w:val="28"/>
        </w:rPr>
        <w:t xml:space="preserve">е 20% от суммы (бюджета проекта)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обеспеченности проекта залогом: не менее 35% от суммы кредита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Срок кредитования проектов:  3 - 15 лет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Финансовые каникулы (долг): на период строительства и монтажа оборудования (до 2 лет)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Финансовые каникулы </w:t>
      </w:r>
      <w:r>
        <w:rPr>
          <w:sz w:val="28"/>
          <w:szCs w:val="28"/>
        </w:rPr>
        <w:t>(проценты): до 9 месяцев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Предприятия (МСП, крупный бизнес, системообразующие)</w:t>
      </w:r>
    </w:p>
    <w:p w:rsidR="007633A1" w:rsidRDefault="007633A1">
      <w:pPr>
        <w:pStyle w:val="1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к проектам: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Бюджет проекта: от 20 млн. рублей;</w:t>
      </w: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по стоимости кредитных средств: </w:t>
      </w:r>
    </w:p>
    <w:p w:rsidR="007633A1" w:rsidRDefault="007633A1">
      <w:pPr>
        <w:pStyle w:val="1"/>
        <w:ind w:firstLine="709"/>
        <w:jc w:val="both"/>
        <w:rPr>
          <w:sz w:val="28"/>
          <w:szCs w:val="28"/>
        </w:rPr>
      </w:pP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Стоимость кредитных средств для предприятий определяется исходя из государс</w:t>
      </w:r>
      <w:r>
        <w:rPr>
          <w:sz w:val="28"/>
          <w:szCs w:val="28"/>
        </w:rPr>
        <w:t xml:space="preserve">твенной поддержки, в зависимости от направленности проекта, кодов деятельности предприятия и региона реализации проекта (от 3-9,5% / годовых). </w:t>
      </w:r>
    </w:p>
    <w:p w:rsidR="007633A1" w:rsidRDefault="007633A1">
      <w:pPr>
        <w:pStyle w:val="1"/>
        <w:ind w:left="1429"/>
        <w:jc w:val="both"/>
        <w:rPr>
          <w:sz w:val="28"/>
          <w:szCs w:val="28"/>
        </w:rPr>
      </w:pPr>
    </w:p>
    <w:p w:rsidR="007633A1" w:rsidRDefault="009D0FD9">
      <w:pPr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Базовый банковский продукт по Программе: 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Проектное финансирование (СМР, оборудование / техника, пополнение об</w:t>
      </w:r>
      <w:r>
        <w:rPr>
          <w:sz w:val="28"/>
          <w:szCs w:val="28"/>
        </w:rPr>
        <w:t>оротных средств)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Контрактное финансирование</w:t>
      </w:r>
    </w:p>
    <w:p w:rsidR="007633A1" w:rsidRDefault="009D0FD9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Пополнение оборотных средств</w:t>
      </w:r>
    </w:p>
    <w:p w:rsidR="007633A1" w:rsidRDefault="007633A1">
      <w:pPr>
        <w:pStyle w:val="1"/>
        <w:ind w:left="1429"/>
        <w:jc w:val="both"/>
        <w:rPr>
          <w:sz w:val="28"/>
          <w:szCs w:val="28"/>
        </w:rPr>
      </w:pPr>
    </w:p>
    <w:p w:rsidR="007633A1" w:rsidRDefault="009D0FD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Заполненные заявки возможно направлять на сайт Оргкомитета Конкурса или на почту: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info</w:t>
        </w:r>
        <w:r>
          <w:rPr>
            <w:rStyle w:val="a3"/>
            <w:rFonts w:ascii="Times New Roman" w:hAnsi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infra</w:t>
        </w:r>
        <w:r>
          <w:rPr>
            <w:rStyle w:val="a3"/>
            <w:rFonts w:ascii="Times New Roman" w:hAnsi="Times New Roman"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konkurs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7633A1" w:rsidRDefault="007633A1">
      <w:pPr>
        <w:jc w:val="both"/>
        <w:rPr>
          <w:rFonts w:ascii="Times New Roman" w:hAnsi="Times New Roman"/>
          <w:sz w:val="28"/>
          <w:szCs w:val="28"/>
        </w:rPr>
      </w:pPr>
    </w:p>
    <w:p w:rsidR="007633A1" w:rsidRDefault="009D0FD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Ответственное лицо для взаимодействия в Оргкомитете: </w:t>
      </w:r>
    </w:p>
    <w:p w:rsidR="007633A1" w:rsidRDefault="009D0FD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Биткова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Владимировна 8 (800) 775-10-73,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bitkova</w:t>
        </w:r>
        <w:r>
          <w:rPr>
            <w:rStyle w:val="a3"/>
            <w:rFonts w:ascii="Times New Roman" w:hAnsi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infra</w:t>
        </w:r>
        <w:r>
          <w:rPr>
            <w:rStyle w:val="a3"/>
            <w:rFonts w:ascii="Times New Roman" w:hAnsi="Times New Roman"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konkurs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моб.телефон</w:t>
      </w:r>
      <w:proofErr w:type="spellEnd"/>
      <w:r>
        <w:rPr>
          <w:rFonts w:ascii="Times New Roman" w:hAnsi="Times New Roman"/>
          <w:sz w:val="28"/>
          <w:szCs w:val="28"/>
        </w:rPr>
        <w:t>: +7 (926) 631-74-71;</w:t>
      </w:r>
    </w:p>
    <w:p w:rsidR="007633A1" w:rsidRDefault="009D0FD9">
      <w:pPr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Линьков Василий Владимирович, Региональный п</w:t>
      </w:r>
      <w:r>
        <w:rPr>
          <w:rFonts w:ascii="Times New Roman" w:hAnsi="Times New Roman"/>
          <w:sz w:val="28"/>
          <w:szCs w:val="28"/>
        </w:rPr>
        <w:t xml:space="preserve">редставитель по Южному федеральному округу и Краснодарскому краю,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lang w:val="en-US"/>
          </w:rPr>
          <w:t>Linkov</w:t>
        </w:r>
        <w:r>
          <w:rPr>
            <w:rStyle w:val="a3"/>
            <w:rFonts w:ascii="Times New Roman" w:hAnsi="Times New Roman"/>
            <w:sz w:val="28"/>
            <w:szCs w:val="28"/>
          </w:rPr>
          <w:t>@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infra</w:t>
        </w:r>
        <w:r>
          <w:rPr>
            <w:rStyle w:val="a3"/>
            <w:rFonts w:ascii="Times New Roman" w:hAnsi="Times New Roman"/>
            <w:sz w:val="28"/>
            <w:szCs w:val="28"/>
          </w:rPr>
          <w:t>-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konkurs</w:t>
        </w:r>
        <w:r>
          <w:rPr>
            <w:rStyle w:val="a3"/>
            <w:rFonts w:ascii="Times New Roman" w:hAnsi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моб.телефон</w:t>
      </w:r>
      <w:proofErr w:type="spellEnd"/>
      <w:r>
        <w:rPr>
          <w:rFonts w:ascii="Times New Roman" w:hAnsi="Times New Roman"/>
          <w:sz w:val="28"/>
          <w:szCs w:val="28"/>
        </w:rPr>
        <w:t>: +7 (938) 508-55-55.</w:t>
      </w:r>
    </w:p>
    <w:sectPr w:rsidR="007633A1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22607"/>
    <w:multiLevelType w:val="hybridMultilevel"/>
    <w:tmpl w:val="0CA0B7E6"/>
    <w:lvl w:ilvl="0" w:tplc="1CE6044A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A1"/>
    <w:rsid w:val="007633A1"/>
    <w:rsid w:val="009D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DC684-A928-4526-85EB-2D04591C9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pPr>
      <w:ind w:left="720"/>
      <w:contextualSpacing/>
    </w:pPr>
  </w:style>
  <w:style w:type="paragraph" w:customStyle="1" w:styleId="1">
    <w:name w:val="Без интервала1"/>
    <w:link w:val="NoSpacingChar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SpacingChar">
    <w:name w:val="No Spacing Char"/>
    <w:link w:val="1"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Pr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nkov@infra-konk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tkova@infra-konkurs.ru" TargetMode="External"/><Relationship Id="rId5" Type="http://schemas.openxmlformats.org/officeDocument/2006/relationships/hyperlink" Target="mailto:info@infra-konkurs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Шепелева Тамара Евгеньевна</cp:lastModifiedBy>
  <cp:revision>5</cp:revision>
  <dcterms:created xsi:type="dcterms:W3CDTF">2023-12-12T08:37:00Z</dcterms:created>
  <dcterms:modified xsi:type="dcterms:W3CDTF">2023-12-27T05:16:00Z</dcterms:modified>
</cp:coreProperties>
</file>