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>Об утверждении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«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>редоставлени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гранта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начинающим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на </w:t>
      </w:r>
      <w:r>
        <w:rPr>
          <w:rFonts w:ascii="Times New Roman" w:hAnsi="Times New Roman"/>
          <w:sz w:val="28"/>
          <w:u w:val="single"/>
        </w:rPr>
        <w:t>создание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собственного бизнеса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предоставлени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гранта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начинающим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на </w:t>
      </w:r>
      <w:r>
        <w:rPr>
          <w:rFonts w:ascii="Times New Roman" w:hAnsi="Times New Roman"/>
          <w:sz w:val="28"/>
          <w:u w:val="single"/>
        </w:rPr>
        <w:t>создание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собственного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п</w:t>
      </w:r>
      <w:r>
        <w:rPr>
          <w:rFonts w:ascii="Times New Roman" w:hAnsi="Times New Roman"/>
          <w:sz w:val="28"/>
          <w:u w:val="single"/>
        </w:rPr>
        <w:t>редоставлени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гранта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начинающим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на </w:t>
      </w:r>
      <w:r>
        <w:rPr>
          <w:rFonts w:ascii="Times New Roman" w:hAnsi="Times New Roman"/>
          <w:sz w:val="28"/>
          <w:u w:val="single"/>
        </w:rPr>
        <w:t>создание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собственного бизнеса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 xml:space="preserve">вновь </w:t>
      </w:r>
      <w:r>
        <w:rPr>
          <w:rFonts w:ascii="Times New Roman" w:hAnsi="Times New Roman"/>
          <w:sz w:val="28"/>
          <w:u w:val="single"/>
        </w:rPr>
        <w:t>зарегистрированны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и действующие</w:t>
      </w:r>
      <w:r>
        <w:rPr>
          <w:rFonts w:ascii="Times New Roman" w:hAnsi="Times New Roman"/>
          <w:sz w:val="28"/>
          <w:u w:val="single"/>
        </w:rPr>
        <w:t xml:space="preserve"> на территории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>менее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1 </w:t>
      </w:r>
      <w:r>
        <w:rPr>
          <w:rFonts w:ascii="Times New Roman" w:hAnsi="Times New Roman"/>
          <w:sz w:val="28"/>
          <w:u w:val="single"/>
        </w:rPr>
        <w:t>(одного) года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29.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02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2025-04-29T07:40:38Z</dcterms:modified>
</cp:coreProperties>
</file>