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/>
        <w:numPr>
          <w:ilvl w:val="0"/>
          <w:numId w:val="0"/>
        </w:numPr>
        <w:ind w:hanging="0" w:left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Кемеровская область </w:t>
      </w:r>
      <w:r>
        <w:rPr>
          <w:b/>
          <w:sz w:val="28"/>
          <w:szCs w:val="28"/>
        </w:rPr>
        <w:t>– Кузбасс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муниципальный округ</w:t>
      </w:r>
    </w:p>
    <w:p>
      <w:pPr>
        <w:pStyle w:val="Heading1"/>
        <w:rPr>
          <w:iCs/>
        </w:rPr>
      </w:pPr>
      <w:r>
        <w:rPr>
          <w:iCs/>
        </w:rPr>
      </w:r>
    </w:p>
    <w:p>
      <w:pPr>
        <w:pStyle w:val="Heading1"/>
        <w:rPr>
          <w:iCs/>
        </w:rPr>
      </w:pPr>
      <w:r>
        <w:rPr>
          <w:iCs/>
        </w:rPr>
        <w:t>ТЕРРИТОРИАЛЬНАЯ ИЗБИРАТЕЛЬНАЯ КОМИССИЯ</w:t>
      </w:r>
    </w:p>
    <w:p>
      <w:pPr>
        <w:pStyle w:val="Heading1"/>
        <w:rPr>
          <w:iCs/>
        </w:rPr>
      </w:pPr>
      <w:r>
        <w:rPr>
          <w:iCs/>
        </w:rPr>
        <w:t>ПРОКОПЬЕВСКОГО  МУНИЦИПАЛЬНОГО ОКРУГА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08.12.2025                                                                                          № 1/1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i w:val="false"/>
          <w:iCs w:val="false"/>
          <w:color w:val="000000"/>
          <w:sz w:val="28"/>
          <w:szCs w:val="28"/>
        </w:rPr>
        <w:t>г.Прокопьевск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  <w:szCs w:val="22"/>
        </w:rPr>
      </w:pPr>
      <w:r>
        <w:rPr>
          <w:b/>
        </w:rPr>
        <w:t>Об избрании счетной комиссии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  <w:t xml:space="preserve">В соответствии с пунктом 8 статьи 28 Федерального закона «Об основных гарантиях избирательных прав и права на участие в референдуме граждан Российской Федерации» и на основании протокола № 1 заседания счетной комиссии от «08» декабря 2025 года территориальная избирательная комиссия </w:t>
      </w:r>
      <w:r>
        <w:rPr>
          <w:i w:val="false"/>
          <w:iCs w:val="false"/>
          <w:color w:val="000000"/>
          <w:sz w:val="28"/>
          <w:szCs w:val="28"/>
        </w:rPr>
        <w:t xml:space="preserve">Прокопьевского муниципального округа </w:t>
      </w:r>
      <w:bookmarkStart w:id="0" w:name="_GoBack"/>
      <w:r>
        <w:rPr>
          <w:szCs w:val="20"/>
        </w:rPr>
        <w:t>решила</w:t>
      </w:r>
      <w:bookmarkEnd w:id="0"/>
      <w:r>
        <w:rPr>
          <w:szCs w:val="20"/>
        </w:rPr>
        <w:t>: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8"/>
        <w:jc w:val="both"/>
        <w:rPr/>
      </w:pPr>
      <w:r>
        <w:rPr/>
        <w:t>1. Избрать счетную комиссию для проведения тайного голосования по выборам на должности заместителя председателя и секретаря территориальной избирательной комиссии Прокопьевского муниципального округа из числа членов территориальной избирательной комиссии Прокопьевского муниципального округа с правом решающего голоса в следующем составе:</w:t>
      </w:r>
    </w:p>
    <w:p>
      <w:pPr>
        <w:pStyle w:val="Normal"/>
        <w:ind w:firstLine="709"/>
        <w:jc w:val="both"/>
        <w:rPr/>
      </w:pPr>
      <w:r>
        <w:rPr/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734"/>
        <w:gridCol w:w="4836"/>
      </w:tblGrid>
      <w:tr>
        <w:trPr/>
        <w:tc>
          <w:tcPr>
            <w:tcW w:w="4734" w:type="dxa"/>
            <w:tcBorders/>
          </w:tcPr>
          <w:p>
            <w:pPr>
              <w:pStyle w:val="Normal"/>
              <w:jc w:val="both"/>
              <w:rPr>
                <w:lang w:eastAsia="en-US"/>
              </w:rPr>
            </w:pPr>
            <w:r>
              <w:rPr/>
              <w:t>председатель счетной комиссии -</w:t>
            </w:r>
          </w:p>
        </w:tc>
        <w:tc>
          <w:tcPr>
            <w:tcW w:w="4836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Наталья Сергеевна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734" w:type="dxa"/>
            <w:tcBorders/>
          </w:tcPr>
          <w:p>
            <w:pPr>
              <w:pStyle w:val="Normal"/>
              <w:jc w:val="both"/>
              <w:rPr>
                <w:lang w:eastAsia="en-US"/>
              </w:rPr>
            </w:pPr>
            <w:r>
              <w:rPr/>
              <w:t>члены счетной комиссии -</w:t>
            </w:r>
          </w:p>
        </w:tc>
        <w:tc>
          <w:tcPr>
            <w:tcW w:w="4836" w:type="dxa"/>
            <w:tcBorders/>
          </w:tcPr>
          <w:p>
            <w:pPr>
              <w:pStyle w:val="Normal"/>
              <w:jc w:val="center"/>
              <w:rPr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en-US"/>
              </w:rPr>
              <w:t>Калачева Ирина Валерьевна</w:t>
            </w:r>
          </w:p>
        </w:tc>
      </w:tr>
      <w:tr>
        <w:trPr/>
        <w:tc>
          <w:tcPr>
            <w:tcW w:w="4734" w:type="dxa"/>
            <w:tcBorders/>
          </w:tcPr>
          <w:p>
            <w:pPr>
              <w:pStyle w:val="Normal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836" w:type="dxa"/>
            <w:tcBorders/>
          </w:tcPr>
          <w:p>
            <w:pPr>
              <w:pStyle w:val="Normal"/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i w:val="false"/>
                <w:iCs w:val="false"/>
                <w:sz w:val="28"/>
                <w:szCs w:val="28"/>
                <w:lang w:eastAsia="en-US"/>
              </w:rPr>
              <w:t>Чайкина Ольга Владимировна</w:t>
            </w:r>
          </w:p>
        </w:tc>
      </w:tr>
    </w:tbl>
    <w:p>
      <w:pPr>
        <w:pStyle w:val="Normal"/>
        <w:jc w:val="both"/>
        <w:rPr>
          <w:b/>
          <w:sz w:val="16"/>
          <w:szCs w:val="16"/>
          <w:lang w:eastAsia="en-US"/>
        </w:rPr>
      </w:pPr>
      <w:r>
        <w:rPr>
          <w:b/>
          <w:sz w:val="16"/>
          <w:szCs w:val="16"/>
          <w:lang w:eastAsia="en-US"/>
        </w:rPr>
      </w:r>
    </w:p>
    <w:p>
      <w:pPr>
        <w:pStyle w:val="Normal"/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>Председатель территориальной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</w: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</w:rPr>
        <w:t xml:space="preserve">                                       </w:t>
      </w:r>
      <w:r>
        <w:rPr>
          <w:i w:val="false"/>
          <w:iCs w:val="false"/>
          <w:sz w:val="28"/>
          <w:szCs w:val="28"/>
        </w:rPr>
        <w:t xml:space="preserve"> Баякова О.Ю.   </w:t>
      </w:r>
      <w:r>
        <w:rPr>
          <w:i/>
          <w:sz w:val="28"/>
          <w:szCs w:val="28"/>
        </w:rPr>
        <w:t xml:space="preserve"> </w:t>
      </w:r>
    </w:p>
    <w:p>
      <w:pPr>
        <w:pStyle w:val="Normal"/>
        <w:ind w:hanging="142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ind w:hanging="142"/>
        <w:jc w:val="both"/>
        <w:rPr>
          <w:color w:val="000000"/>
        </w:rPr>
      </w:pPr>
      <w:r>
        <w:rPr>
          <w:color w:val="000000"/>
        </w:rPr>
        <w:t xml:space="preserve">Секретарь территориальной </w:t>
      </w:r>
    </w:p>
    <w:p>
      <w:pPr>
        <w:pStyle w:val="Normal"/>
        <w:ind w:hanging="142"/>
        <w:jc w:val="both"/>
        <w:rPr/>
      </w:pPr>
      <w:r>
        <w:rPr>
          <w:color w:val="000000"/>
        </w:rPr>
        <w:t>избирательной комиссии</w:t>
      </w:r>
      <w:r>
        <w:rPr/>
        <w:t xml:space="preserve"> </w:t>
        <w:tab/>
        <w:t xml:space="preserve">       </w:t>
      </w:r>
      <w:r>
        <w:rPr>
          <w:i/>
          <w:sz w:val="20"/>
          <w:szCs w:val="20"/>
        </w:rPr>
        <w:t xml:space="preserve">                                                     </w:t>
      </w:r>
      <w:r>
        <w:rPr>
          <w:i w:val="false"/>
          <w:iCs w:val="false"/>
          <w:sz w:val="28"/>
          <w:szCs w:val="28"/>
        </w:rPr>
        <w:t xml:space="preserve"> </w:t>
      </w:r>
      <w:r>
        <w:rPr>
          <w:i w:val="false"/>
          <w:iCs w:val="false"/>
          <w:sz w:val="28"/>
          <w:szCs w:val="28"/>
        </w:rPr>
        <w:t>Бакланова Д.Р</w:t>
      </w:r>
      <w:r>
        <w:rPr>
          <w:i w:val="false"/>
          <w:iCs w:val="false"/>
          <w:sz w:val="28"/>
          <w:szCs w:val="28"/>
        </w:rPr>
        <w:t>.</w:t>
      </w:r>
    </w:p>
    <w:p>
      <w:pPr>
        <w:pStyle w:val="Normal"/>
        <w:jc w:val="both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auto"/>
    <w:pitch w:val="default"/>
  </w:font>
  <w:font w:name="Consolas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0c3852"/>
    <w:pPr>
      <w:widowControl/>
      <w:suppressAutoHyphens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b/>
      <w:kern w:val="2"/>
      <w:sz w:val="28"/>
    </w:rPr>
  </w:style>
  <w:style w:type="paragraph" w:styleId="Heading2">
    <w:name w:val="heading 2"/>
    <w:basedOn w:val="Normal"/>
    <w:next w:val="Normal"/>
    <w:qFormat/>
    <w:pPr>
      <w:keepNext w:val="true"/>
      <w:spacing w:lineRule="auto" w:line="360"/>
      <w:jc w:val="center"/>
      <w:outlineLvl w:val="1"/>
    </w:pPr>
    <w:rPr>
      <w:b/>
      <w:sz w:val="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0c3852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706f8a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 w:customStyle="1">
    <w:name w:val="Текст Знак"/>
    <w:basedOn w:val="DefaultParagraphFont"/>
    <w:link w:val="PlainText"/>
    <w:uiPriority w:val="99"/>
    <w:qFormat/>
    <w:rsid w:val="00706f8a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" w:customStyle="1">
    <w:name w:val="Текст Знак1"/>
    <w:basedOn w:val="DefaultParagraphFont"/>
    <w:uiPriority w:val="99"/>
    <w:semiHidden/>
    <w:qFormat/>
    <w:rsid w:val="00706f8a"/>
    <w:rPr>
      <w:rFonts w:ascii="Consolas" w:hAnsi="Consolas" w:eastAsia="Times New Roman" w:cs="Consolas"/>
      <w:sz w:val="21"/>
      <w:szCs w:val="21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de0258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706f8a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0c3852"/>
    <w:pPr>
      <w:spacing w:before="0" w:after="120"/>
    </w:pPr>
    <w:rPr>
      <w:sz w:val="16"/>
      <w:szCs w:val="16"/>
    </w:rPr>
  </w:style>
  <w:style w:type="paragraph" w:styleId="21" w:customStyle="1">
    <w:name w:val="Основной текст 21"/>
    <w:basedOn w:val="Normal"/>
    <w:qFormat/>
    <w:rsid w:val="000c3852"/>
    <w:pPr>
      <w:jc w:val="left"/>
    </w:pPr>
    <w:rPr>
      <w:sz w:val="32"/>
      <w:szCs w:val="20"/>
    </w:rPr>
  </w:style>
  <w:style w:type="paragraph" w:styleId="PlainText">
    <w:name w:val="Plain Text"/>
    <w:basedOn w:val="Normal"/>
    <w:link w:val="Style13"/>
    <w:uiPriority w:val="99"/>
    <w:unhideWhenUsed/>
    <w:qFormat/>
    <w:rsid w:val="00706f8a"/>
    <w:pPr>
      <w:jc w:val="left"/>
    </w:pPr>
    <w:rPr>
      <w:rFonts w:ascii="Courier New" w:hAnsi="Courier New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de025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LibreOffice/24.8.4.2$Linux_X86_64 LibreOffice_project/480$Build-2</Application>
  <AppVersion>15.0000</AppVersion>
  <Pages>1</Pages>
  <Words>132</Words>
  <Characters>1009</Characters>
  <CharactersWithSpaces>1328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2025-08-01T13:34:00Z</dcterms:created>
  <dc:creator>Yakshina</dc:creator>
  <dc:description/>
  <dc:language>ru-RU</dc:language>
  <cp:lastModifiedBy/>
  <cp:lastPrinted>2025-12-09T10:45:37Z</cp:lastPrinted>
  <dcterms:modified xsi:type="dcterms:W3CDTF">2025-12-09T10:45:42Z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