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  <w:t>КЕМЕРОВСКАЯ ОБЛАСТЬ - КУЗБАСС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АДМИНИСТРАЦИЯ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ПРОКОПЬЕВСКОГО МУНИЦИПАЛЬНОГО ОКРУГА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cs="Times New Roman" w:ascii="Times New Roman" w:hAnsi="Times New Roman"/>
          <w:b/>
          <w:caps/>
          <w:sz w:val="40"/>
          <w:szCs w:val="40"/>
        </w:rPr>
        <w:t>постановление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07.02.2025   №  219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 xml:space="preserve"> -п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г. Прокопьевск</w:t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создании совета по содействию развития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конкуренции в Кемеровской области - Кузбассе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на территории Прокопьевского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муниципального округа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распоряжением Правительства Российской Федерации от 17.04.2019 № 768-р «Об утверждении стандарта развития конкуренции в субъектах Российской Федерации», в целях координации деятельности по вопросам реализации в Кемеровской области - Кузбассе на территории Прокопьевского муниципального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округа</w:t>
      </w:r>
      <w:r>
        <w:rPr>
          <w:rFonts w:cs="Times New Roman" w:ascii="Times New Roman" w:hAnsi="Times New Roman"/>
          <w:sz w:val="28"/>
          <w:szCs w:val="28"/>
        </w:rPr>
        <w:t xml:space="preserve"> стандарта развития конкуренции в субъектах Российской Федерации: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Создать совет по содействию развития конкуренции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Кемеровской области – Кузбассе на территории Прокопьевского муниципального округа</w:t>
      </w:r>
      <w:r>
        <w:rPr>
          <w:rFonts w:cs="Times New Roman" w:ascii="Times New Roman" w:hAnsi="Times New Roman"/>
          <w:sz w:val="28"/>
          <w:szCs w:val="28"/>
        </w:rPr>
        <w:t xml:space="preserve"> и утвердить его состав</w:t>
      </w:r>
      <w:r>
        <w:rPr>
          <w:rFonts w:cs="Times New Roman" w:ascii="Times New Roman" w:hAnsi="Times New Roman"/>
          <w:color w:val="000000"/>
          <w:sz w:val="28"/>
          <w:szCs w:val="28"/>
        </w:rPr>
        <w:t>, согласно приложению № 1 к настоящему постановлению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Утвердить Положение о совете по содействию развития конкуренции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Кемеровской области – Кузбассе на территории Прокопьевского муниципального округа</w:t>
      </w:r>
      <w:r>
        <w:rPr>
          <w:rFonts w:cs="Times New Roman" w:ascii="Times New Roman" w:hAnsi="Times New Roman"/>
          <w:color w:val="000000"/>
          <w:sz w:val="28"/>
          <w:szCs w:val="28"/>
        </w:rPr>
        <w:t>, согласно приложению № 2 к настоящему постановлению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  <w:szCs w:val="28"/>
        </w:rPr>
        <w:t>3.</w:t>
      </w:r>
      <w:r>
        <w:rPr>
          <w:rFonts w:cs="Times New Roman" w:ascii="Times New Roman" w:hAnsi="Times New Roman"/>
          <w:sz w:val="28"/>
        </w:rPr>
        <w:t xml:space="preserve"> С момента вступления в силу настоящего постановления признать   утратившими силу: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3.1. постановление администрации Прокопьевского муниципального района от 12.09.2019 № 2042-п «О создании совета по содействию развития конкуренции в Кемеровской области – Кузбассе на территории  Прокопьевского муниципального округа»;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3.2. постановление администрации Прокопьевского муниципального округа от 02.06.2020 № 1219–п  «О  внесении изменений в постановление администрации Прокопьевского муниципального района от 12.09.2019                        № 2042-п «О создании совета по содействию развития конкуренции в Кемеровской области – Кузбассе на территории  Прокопьевского муниципального округа»;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3.3. постановление администрации Прокопьевского муниципального округа от 15.12.2021 № 3424–п  «О  внесении изменений в постановление администрации Прокопьевского муниципального района от 12.09.2019                         № 2042-п «О создании совета по содействию развития конкуренции в Кемеровской области – Кузбассе на территории  Прокопьевского муниципального округа»;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3.4. постановление администрации Прокопьевского муниципального округа от 03.10.2022 № 2841–п  «О  внесении изменений в постановление администрации Прокопьевского муниципального района от 12.09.2019                         № 2042-п «О создании совета по содействию развития конкуренции в Кемеровской области – Кузбассе на территории  Прокопьевского муниципального округа»;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3.5. постановление администрации Прокопьевского муниципального округа от 15.12.2023 № 3571–п  «О  внесении изменений в постановление администрации Прокопьевского муниципального района от 12.09.2019                      № 2042-п «О создании совета по содействию развития конкуренции в Кемеровской области – Кузбассе на территории  Прокопьевского муниципального округа»;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3.6. постановление администрации Прокопьевского муниципального округа от 07.11.2024 № 2708–п  «О  внесении изменений в постановление администрации Прокопьевского муниципального района от 12.09.2019                         № 2042-п «О создании совета по содействию развития конкуренции в Кемеровской области – Кузбассе на территории  Прокопьевского муниципального округа».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Настоящее постановление вступает в силу со дня подписания.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 xml:space="preserve">Контроль за исполнением постановления возложить на заместителя главы </w:t>
      </w:r>
      <w:r>
        <w:rPr>
          <w:rFonts w:cs="Times New Roman"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по экономике и инвестициям Зимаеву Н.Н. 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1418" w:leader="none"/>
        </w:tabs>
        <w:spacing w:lineRule="auto" w:line="240" w:before="0" w:after="0"/>
        <w:ind w:firstLine="851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1418" w:leader="none"/>
        </w:tabs>
        <w:spacing w:lineRule="auto" w:line="240" w:before="0" w:after="0"/>
        <w:ind w:firstLine="851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tbl>
      <w:tblPr>
        <w:tblW w:w="10065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20"/>
        <w:gridCol w:w="5044"/>
      </w:tblGrid>
      <w:tr>
        <w:trPr/>
        <w:tc>
          <w:tcPr>
            <w:tcW w:w="502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Прокопьевского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муниципального </w:t>
            </w:r>
            <w:r>
              <w:rPr>
                <w:rFonts w:cs="Times New Roman" w:ascii="Times New Roman" w:hAnsi="Times New Roman"/>
                <w:sz w:val="28"/>
              </w:rPr>
              <w:t>округа</w:t>
            </w:r>
          </w:p>
        </w:tc>
        <w:tc>
          <w:tcPr>
            <w:tcW w:w="50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Н.Г. Шабалина</w:t>
            </w:r>
          </w:p>
        </w:tc>
      </w:tr>
    </w:tbl>
    <w:p>
      <w:pPr>
        <w:pStyle w:val="Normal"/>
        <w:spacing w:lineRule="auto" w:line="240" w:before="0" w:after="0"/>
        <w:ind w:firstLine="851"/>
        <w:jc w:val="both"/>
        <w:rPr>
          <w:sz w:val="28"/>
        </w:rPr>
      </w:pPr>
      <w:r>
        <w:rPr>
          <w:sz w:val="28"/>
        </w:rPr>
      </w:r>
    </w:p>
    <w:p>
      <w:pPr>
        <w:pStyle w:val="Normal"/>
        <w:suppressAutoHyphens w:val="true"/>
        <w:ind w:left="4956" w:firstLine="708"/>
        <w:jc w:val="both"/>
        <w:rPr>
          <w:sz w:val="28"/>
        </w:rPr>
      </w:pPr>
      <w:r>
        <w:rPr>
          <w:sz w:val="28"/>
        </w:rPr>
      </w:r>
    </w:p>
    <w:p>
      <w:pPr>
        <w:sectPr>
          <w:headerReference w:type="default" r:id="rId2"/>
          <w:type w:val="nextPage"/>
          <w:pgSz w:w="12240" w:h="15840"/>
          <w:pgMar w:left="1701" w:right="851" w:gutter="0" w:header="0" w:top="1134" w:footer="0" w:bottom="1134"/>
          <w:pgNumType w:fmt="decimal"/>
          <w:formProt w:val="false"/>
          <w:titlePg/>
          <w:textDirection w:val="lrTb"/>
          <w:docGrid w:type="default" w:linePitch="299" w:charSpace="4096"/>
        </w:sectPr>
        <w:pStyle w:val="Normal"/>
        <w:suppressAutoHyphens w:val="true"/>
        <w:ind w:left="4956" w:firstLine="708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auto" w:line="240" w:before="0"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1</w:t>
      </w:r>
    </w:p>
    <w:p>
      <w:pPr>
        <w:pStyle w:val="Normal"/>
        <w:widowControl w:val="false"/>
        <w:spacing w:lineRule="auto" w:line="240" w:before="0" w:after="0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Normal"/>
        <w:widowControl w:val="false"/>
        <w:spacing w:lineRule="auto" w:line="240" w:before="0" w:after="0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Прокопьевского муниципального округа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                 №                     -п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color w:val="000000"/>
          <w:sz w:val="28"/>
          <w:szCs w:val="28"/>
        </w:rPr>
        <w:t>Состав совета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color w:val="000000"/>
          <w:sz w:val="28"/>
          <w:szCs w:val="28"/>
        </w:rPr>
        <w:t>по содействию развития конкуренции в Кемеровской области - Кузбассе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color w:val="000000"/>
          <w:sz w:val="28"/>
          <w:szCs w:val="28"/>
        </w:rPr>
        <w:t xml:space="preserve">на территории Прокопьевского муниципального 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округа</w:t>
      </w:r>
    </w:p>
    <w:p>
      <w:pPr>
        <w:pStyle w:val="Normal"/>
        <w:suppressAutoHyphens w:val="true"/>
        <w:spacing w:lineRule="auto" w:line="360" w:before="0" w:after="0"/>
        <w:jc w:val="both"/>
        <w:rPr>
          <w:rFonts w:ascii="Times New Roman" w:hAnsi="Times New Roman" w:eastAsia="Calibri" w:cs="Times New Roman"/>
          <w:b/>
          <w:bCs/>
          <w:color w:val="000000"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color w:val="000000"/>
          <w:sz w:val="28"/>
          <w:szCs w:val="28"/>
        </w:rPr>
      </w:r>
    </w:p>
    <w:tbl>
      <w:tblPr>
        <w:tblW w:w="9639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392"/>
        <w:gridCol w:w="311"/>
        <w:gridCol w:w="5936"/>
      </w:tblGrid>
      <w:tr>
        <w:trPr/>
        <w:tc>
          <w:tcPr>
            <w:tcW w:w="9639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</w:rPr>
              <w:t>Председатель совета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-  глава Прокопьевского муниципального округа,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9639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</w:rPr>
              <w:t>Заместитель председателя совета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 - заместитель главы округа по экономике и инвестициям </w:t>
            </w: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Прокопьевского муниципального округа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9639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</w:rPr>
              <w:t>Секретарь совета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 - начальник отдела экономики, по ценам и труду администрации </w:t>
            </w: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Прокопьевского муниципального округа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3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</w:rPr>
              <w:t>Члены совета: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3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9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9639" w:type="dxa"/>
            <w:gridSpan w:val="3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- заместитель главы округа по социальным вопросам Прокопьевского муниципального округа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9639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-з</w:t>
            </w: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аместитель главы округа, управляющий делами администрации Прокопьевского муниципального округа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9639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заместитель главы округа по сельскому хозяйству Прокопьевского муниципального округа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9639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заместитель главы округа - председатель КУМС Прокопьевского муниципального округа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9639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заместитель главы округа по ЖКХ, дорожному хозяйству, строительству, транспорту и связи Прокопьевского муниципального округа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9639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начальник отдела торговли,  бытового обслуживания, продовольственного обеспечения аппарата администрации Прокопьевского муниципального округа</w:t>
            </w:r>
          </w:p>
        </w:tc>
      </w:tr>
      <w:tr>
        <w:trPr>
          <w:trHeight w:val="4677" w:hRule="atLeast"/>
        </w:trPr>
        <w:tc>
          <w:tcPr>
            <w:tcW w:w="9639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главный врач ГБУЗ «Прокопьевская РБ» (по согласованию)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- главный врач ГБУЗ «Краснобродская ГБ» (по согласованию)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начальник Управления образования администрации Прокопьевского муниципального округа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начальник Управления социальной защиты населения администрации Прокопьевского муниципального округа</w:t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2</w:t>
      </w:r>
    </w:p>
    <w:p>
      <w:pPr>
        <w:pStyle w:val="Normal"/>
        <w:widowControl w:val="false"/>
        <w:spacing w:lineRule="auto" w:line="240" w:before="0" w:after="0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Normal"/>
        <w:widowControl w:val="false"/>
        <w:spacing w:lineRule="auto" w:line="240" w:before="0" w:after="0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Прокопьевского муниципального округа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                    №                  -п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Положение</w:t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 совете по содействию развития конкуренции в Кемеровской области – Кузбассе на территории Прокопьевского муниципального 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округа</w:t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Общие положения</w:t>
      </w:r>
    </w:p>
    <w:p>
      <w:pPr>
        <w:pStyle w:val="ConsPlusNormal"/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1.1.</w:t>
      </w:r>
      <w:r>
        <w:rPr>
          <w:color w:val="000000"/>
          <w:sz w:val="28"/>
          <w:szCs w:val="28"/>
        </w:rPr>
        <w:t xml:space="preserve"> Совет по содействию развитию конкуренции в Кемеровской области - Кузбассе на территории Прокопьевского муниципального округа (далее - совет) является коллегиальным совещательным органом, обеспечивающим координацию действий отраслевых (функциональных) органов администрации Прокопьевского муниципального округа, отделов администрации Прокопьевского муниципального округа, общественных и иных организаций Прокопьевского муниципального округа по содействию развитию конкуренции в Кемеровской области – Кузбассе на территории Прокопьевского муниципального округа.</w:t>
      </w:r>
    </w:p>
    <w:p>
      <w:pPr>
        <w:pStyle w:val="ListParagraph"/>
        <w:spacing w:lineRule="auto" w:line="240" w:before="0" w:after="0"/>
        <w:ind w:left="0" w:firstLine="851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1.2. В своей деятельности совет руководствуется федеральными законами и иными нормативными правовыми актами Российской Федерации, законами и иными нормативными правовыми актами Кемеровской области - Кузбасса, нормативными правовыми актами администрации Прокопьевского муниципального округа, а также настоящим Положением.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Основные задачи совета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2.1. Содействие развитию конкуренции в Кемеровской области – Кузбассе на территории Прокопьевского муниципального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округа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2.2. Выработка рекомендаций по совершенствованию конкурентной среды в Прокопьевском муниципальном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округе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Основные направления деятельности совета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3.1. Оценка состояния конкурентной среды в Прокопьевском муниципальном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округе</w:t>
      </w:r>
      <w:r>
        <w:rPr>
          <w:rFonts w:cs="Times New Roman" w:ascii="Times New Roman" w:hAnsi="Times New Roman"/>
          <w:sz w:val="28"/>
          <w:szCs w:val="28"/>
        </w:rPr>
        <w:t xml:space="preserve">, выявление и анализ проблем ограничения конкуренции в отраслях экономической деятельности на территории Прокопьевского муниципального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округа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3.2. Рассмотрение хода выполнения мероприятий плана мероприятий («дорожной карты») по содействию развитию конкуренции (далее - «дорожная карта»), выработка предложений по ее корректировке. 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3.3. Рассмотрение и согласование подготавливаемых в целях стимулирования развития конкуренции: проекта перечня товарных рынков с аргументированным обоснованием выбора каждого товарного рынка и описанием текущей ситуации на каждом товарном рынке, а также анализом основных проблем и методов их решения; проекта «дорожной карты», включая информацию о разработке и выполнении мероприятий, предусмотренных «дорожной картой»; результатов и анализа результатов мониторинга состояния и развития конкуренции на товарных рынках Прокопьевского муниципального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округа</w:t>
      </w:r>
      <w:r>
        <w:rPr>
          <w:rFonts w:cs="Times New Roman" w:ascii="Times New Roman" w:hAnsi="Times New Roman"/>
          <w:sz w:val="28"/>
          <w:szCs w:val="28"/>
        </w:rPr>
        <w:t>; иной информации и проектов правовых актов в части их потенциального воздействия на состояние и развитие конкуренции.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3.4. Рассмотрение и утверждение ежегодного доклада о состоянии и развитии конкуренции на товарных рынках Прокопьевского муниципального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округа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Права совета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Совет имеет право: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- принимать решения по вопросам, относящимся к его компетенции, направлять рекомендации в отраслевые (функциональные) органы администрации Прокопьевского муниципального </w:t>
      </w:r>
      <w:r>
        <w:rPr>
          <w:rFonts w:cs="Times New Roman" w:ascii="Times New Roman" w:hAnsi="Times New Roman"/>
          <w:color w:val="000000"/>
          <w:sz w:val="28"/>
          <w:szCs w:val="28"/>
        </w:rPr>
        <w:t>округа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, отделы администрации Прокопьевского муниципального </w:t>
      </w:r>
      <w:r>
        <w:rPr>
          <w:rFonts w:cs="Times New Roman" w:ascii="Times New Roman" w:hAnsi="Times New Roman"/>
          <w:color w:val="000000"/>
          <w:sz w:val="28"/>
          <w:szCs w:val="28"/>
        </w:rPr>
        <w:t>округа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и иные заинтересованные органы и организации, если это не противоречит действующему законодательству;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запрашивать и получать у отраслевых (функциональных) органов администрации Прокопьевского муниципального округа, отделов администрации Прокопьевского муниципального округа, организаций, находящихся на территории Прокопьевского муниципального округа, необходимую информацию и материалы для решения задач, стоящих перед советом;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- приглашать в рамках взаимодействия на свои заседания представителей отраслевых (функциональных) органов администрации Прокопьевского муниципального </w:t>
      </w:r>
      <w:r>
        <w:rPr>
          <w:rFonts w:cs="Times New Roman" w:ascii="Times New Roman" w:hAnsi="Times New Roman"/>
          <w:color w:val="000000"/>
          <w:sz w:val="28"/>
          <w:szCs w:val="28"/>
        </w:rPr>
        <w:t>округа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, отделов администрации Прокопьевского муниципального </w:t>
      </w:r>
      <w:r>
        <w:rPr>
          <w:rFonts w:cs="Times New Roman" w:ascii="Times New Roman" w:hAnsi="Times New Roman"/>
          <w:color w:val="000000"/>
          <w:sz w:val="28"/>
          <w:szCs w:val="28"/>
        </w:rPr>
        <w:t>округа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, представителей общественных организаций, представляющих интересы предпринимателей и потребителей, органов управления внебюджетными фондами, представителей потребителей товаров и услуг, задействованных в механизмах общественного контроля за деятельностью субъектов естественных монополий;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- создавать рабочие группы из числа членов совета с привлечением представителей заинтересованных отраслевых (функциональных) органов администрации Прокопьевского муниципального </w:t>
      </w:r>
      <w:r>
        <w:rPr>
          <w:rFonts w:cs="Times New Roman" w:ascii="Times New Roman" w:hAnsi="Times New Roman"/>
          <w:color w:val="000000"/>
          <w:sz w:val="28"/>
          <w:szCs w:val="28"/>
        </w:rPr>
        <w:t>округа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, отделов администрации Прокопьевского муниципального </w:t>
      </w:r>
      <w:r>
        <w:rPr>
          <w:rFonts w:cs="Times New Roman" w:ascii="Times New Roman" w:hAnsi="Times New Roman"/>
          <w:color w:val="000000"/>
          <w:sz w:val="28"/>
          <w:szCs w:val="28"/>
        </w:rPr>
        <w:t>округа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, общественных и других организаций Прокопьевского муниципального округа для реализации отдельных направлений деятельности совета;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привлекать граждан, экспертов и консультантов, ученых, общественные объединения, бизнес-сообщества, средства массовой информации к обсуждению вопросов, касающихся инициатив по развитию конкуренции в Прокопьевском муниципальном округе;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создавать экспертные группы или комиссии для решения вопросов, входящих в компетенцию совета.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Организация деятельности совета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5.1. В состав совета входят председатель совета, заместитель председателя совета, секретарь совета и члены совета.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5.2. Председатель совета: руководит деятельностью совета; председательствует на заседаниях совета; обеспечивает и контролирует выполнение решений совета; принимает решение о проведении заседания совета. В случае отсутствия председателя совета его функции выполняет заместитель председателя совета.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5.3. Секретарь совета: ведет протокол заседания совета; изготавливает и подписывает протокол заседания совета у председательствующего; обеспечивает размещение протоколов заседания совета на официальном сайте администрации Прокопьевского муниципального </w:t>
      </w:r>
      <w:r>
        <w:rPr>
          <w:rFonts w:cs="Times New Roman" w:ascii="Times New Roman" w:hAnsi="Times New Roman"/>
          <w:color w:val="000000"/>
          <w:sz w:val="28"/>
          <w:szCs w:val="28"/>
        </w:rPr>
        <w:t>округа</w:t>
      </w:r>
      <w:r>
        <w:rPr>
          <w:rFonts w:cs="Times New Roman" w:ascii="Times New Roman" w:hAnsi="Times New Roman"/>
          <w:sz w:val="28"/>
          <w:szCs w:val="28"/>
        </w:rPr>
        <w:t xml:space="preserve"> в информационно телекоммуникационной сети «Интернет» в разделе «Стандарт развития конкуренции». 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5.4. Члены совета: участвуют лично в заседаниях совета; способствуют выполнению и (или) выполняют поручения совета; выносят на обсуждение предложения по вопросам, находящимся в компетенции совета; осуществляют необходимые мероприятия по подготовке, выполнению, контролю за выполнением решений совета; при необходимости представляют замечания, предложения и особые мнения для включения в ежегодный доклад о состоянии и развитии конкуренции на товарных рынках Прокопьевского муниципального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округа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5.5. </w:t>
      </w:r>
      <w:r>
        <w:rPr>
          <w:rFonts w:cs="Times New Roman" w:ascii="Times New Roman" w:hAnsi="Times New Roman"/>
          <w:color w:val="000000"/>
          <w:sz w:val="28"/>
          <w:szCs w:val="28"/>
        </w:rPr>
        <w:t>Заседание совета созывается по мере необходимости.</w:t>
      </w:r>
      <w:r>
        <w:rPr>
          <w:rFonts w:cs="Times New Roman" w:ascii="Times New Roman" w:hAnsi="Times New Roman"/>
          <w:sz w:val="28"/>
          <w:szCs w:val="28"/>
        </w:rPr>
        <w:t xml:space="preserve"> Заседание совета считается правомочным, если на нем присутствует более половины от общего числа членов совета.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5.6. Решения совета: принимаются путем открытого голосования простым большинством голосов присутствующих на заседании членов совета. В случае равенства голосов решающим является голос председательствующего; оформляются в виде протоколов, которые подписывает председательствующий.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5.7.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Организационно-техническое обеспечение деятельности совета осуществляет отдел экономики, по ценам и труду администрации Прокопьевского муниципального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округа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sectPr>
      <w:headerReference w:type="default" r:id="rId3"/>
      <w:headerReference w:type="first" r:id="rId4"/>
      <w:type w:val="nextPage"/>
      <w:pgSz w:w="12240" w:h="15840"/>
      <w:pgMar w:left="1701" w:right="900" w:gutter="0" w:header="720" w:top="1134" w:footer="0" w:bottom="1134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DL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958368678"/>
    </w:sdtPr>
    <w:sdtContent>
      <w:p>
        <w:pPr>
          <w:pStyle w:val="Style2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  <w:p>
        <w:pPr>
          <w:pStyle w:val="Style25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683223406"/>
    </w:sdtPr>
    <w:sdtContent>
      <w:p>
        <w:pPr>
          <w:pStyle w:val="Style2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7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  <w:p>
        <w:pPr>
          <w:pStyle w:val="Style25"/>
          <w:rPr/>
        </w:pPr>
        <w:r>
          <w:rPr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-" w:customStyle="1">
    <w:name w:val="z-Начало формы Знак"/>
    <w:basedOn w:val="DefaultParagraphFont"/>
    <w:link w:val="HTMLTopofForm"/>
    <w:uiPriority w:val="99"/>
    <w:semiHidden/>
    <w:qFormat/>
    <w:rsid w:val="00eb7048"/>
    <w:rPr>
      <w:rFonts w:ascii="Arial" w:hAnsi="Arial" w:eastAsia="Times New Roman" w:cs="Arial"/>
      <w:vanish/>
      <w:sz w:val="16"/>
      <w:szCs w:val="16"/>
      <w:lang w:eastAsia="ru-RU"/>
    </w:rPr>
  </w:style>
  <w:style w:type="character" w:styleId="Style14" w:customStyle="1">
    <w:name w:val="Текст Знак"/>
    <w:basedOn w:val="DefaultParagraphFont"/>
    <w:link w:val="PlainText"/>
    <w:uiPriority w:val="99"/>
    <w:qFormat/>
    <w:rsid w:val="00eb704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Z-1" w:customStyle="1">
    <w:name w:val="z-Конец формы Знак"/>
    <w:basedOn w:val="DefaultParagraphFont"/>
    <w:link w:val="HTMLBottomofForm"/>
    <w:uiPriority w:val="99"/>
    <w:semiHidden/>
    <w:qFormat/>
    <w:rsid w:val="00eb7048"/>
    <w:rPr>
      <w:rFonts w:ascii="Arial" w:hAnsi="Arial" w:eastAsia="Times New Roman" w:cs="Arial"/>
      <w:vanish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6f10ff"/>
    <w:rPr/>
  </w:style>
  <w:style w:type="character" w:styleId="Style16" w:customStyle="1">
    <w:name w:val="Нижний колонтитул Знак"/>
    <w:basedOn w:val="DefaultParagraphFont"/>
    <w:uiPriority w:val="99"/>
    <w:qFormat/>
    <w:rsid w:val="006f10ff"/>
    <w:rPr/>
  </w:style>
  <w:style w:type="character" w:styleId="Style17" w:customStyle="1">
    <w:name w:val="Текст выноски Знак"/>
    <w:basedOn w:val="DefaultParagraphFont"/>
    <w:link w:val="BalloonText"/>
    <w:uiPriority w:val="99"/>
    <w:semiHidden/>
    <w:qFormat/>
    <w:rsid w:val="006f10ff"/>
    <w:rPr>
      <w:rFonts w:ascii="Tahoma" w:hAnsi="Tahoma" w:cs="Tahoma"/>
      <w:sz w:val="16"/>
      <w:szCs w:val="16"/>
    </w:rPr>
  </w:style>
  <w:style w:type="character" w:styleId="-">
    <w:name w:val="Hyperlink"/>
    <w:basedOn w:val="DefaultParagraphFont"/>
    <w:uiPriority w:val="99"/>
    <w:unhideWhenUsed/>
    <w:rsid w:val="00e858b9"/>
    <w:rPr>
      <w:color w:val="0000FF" w:themeColor="hyperlink"/>
      <w:u w:val="single"/>
    </w:rPr>
  </w:style>
  <w:style w:type="character" w:styleId="Style18" w:customStyle="1">
    <w:name w:val="Основной текст_"/>
    <w:link w:val="1"/>
    <w:qFormat/>
    <w:rsid w:val="00df5ef4"/>
    <w:rPr>
      <w:spacing w:val="-2"/>
      <w:sz w:val="26"/>
      <w:szCs w:val="26"/>
      <w:shd w:fill="FFFFFF" w:val="clear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ascii="PT Astra Serif" w:hAnsi="PT Astra Serif" w:cs="Noto Sans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HTMLTopofForm">
    <w:name w:val="HTML Top of Form"/>
    <w:basedOn w:val="Normal"/>
    <w:next w:val="Normal"/>
    <w:link w:val="Z-"/>
    <w:uiPriority w:val="99"/>
    <w:semiHidden/>
    <w:unhideWhenUsed/>
    <w:qFormat/>
    <w:rsid w:val="00eb7048"/>
    <w:pPr>
      <w:pBdr>
        <w:bottom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paragraph" w:styleId="PlainText">
    <w:name w:val="Plain Text"/>
    <w:basedOn w:val="Normal"/>
    <w:link w:val="Style14"/>
    <w:uiPriority w:val="99"/>
    <w:unhideWhenUsed/>
    <w:qFormat/>
    <w:rsid w:val="00eb704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TMLBottomofForm">
    <w:name w:val="HTML Bottom of Form"/>
    <w:basedOn w:val="Normal"/>
    <w:next w:val="Normal"/>
    <w:link w:val="Z-1"/>
    <w:uiPriority w:val="99"/>
    <w:semiHidden/>
    <w:unhideWhenUsed/>
    <w:qFormat/>
    <w:rsid w:val="00eb7048"/>
    <w:pPr>
      <w:pBdr>
        <w:top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eastAsia="ru-RU"/>
    </w:rPr>
  </w:style>
  <w:style w:type="paragraph" w:styleId="ConsPlusNormal" w:customStyle="1">
    <w:name w:val="ConsPlusNormal"/>
    <w:qFormat/>
    <w:rsid w:val="007d029a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eastAsia="ru-RU" w:val="ru-RU" w:bidi="ar-SA"/>
    </w:rPr>
  </w:style>
  <w:style w:type="paragraph" w:styleId="ConsPlusTitle" w:customStyle="1">
    <w:name w:val="ConsPlusTitle"/>
    <w:qFormat/>
    <w:rsid w:val="007d029a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color w:val="auto"/>
      <w:kern w:val="0"/>
      <w:sz w:val="24"/>
      <w:szCs w:val="20"/>
      <w:lang w:eastAsia="ru-RU" w:val="ru-RU" w:bidi="ar-SA"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link w:val="Style15"/>
    <w:uiPriority w:val="99"/>
    <w:unhideWhenUsed/>
    <w:rsid w:val="006f10f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Style16"/>
    <w:uiPriority w:val="99"/>
    <w:unhideWhenUsed/>
    <w:rsid w:val="006f10f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7"/>
    <w:uiPriority w:val="99"/>
    <w:semiHidden/>
    <w:unhideWhenUsed/>
    <w:qFormat/>
    <w:rsid w:val="006f10f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01a1"/>
    <w:pPr>
      <w:spacing w:lineRule="auto" w:line="360" w:before="120" w:after="0"/>
      <w:ind w:left="720" w:firstLine="680"/>
      <w:contextualSpacing/>
      <w:jc w:val="both"/>
    </w:pPr>
    <w:rPr>
      <w:rFonts w:ascii="TimesDL" w:hAnsi="TimesDL" w:eastAsia="Times New Roman" w:cs="Times New Roman"/>
      <w:sz w:val="24"/>
      <w:szCs w:val="20"/>
      <w:lang w:eastAsia="ru-RU"/>
    </w:rPr>
  </w:style>
  <w:style w:type="paragraph" w:styleId="1" w:customStyle="1">
    <w:name w:val="Основной текст1"/>
    <w:basedOn w:val="Normal"/>
    <w:link w:val="Style18"/>
    <w:qFormat/>
    <w:rsid w:val="00df5ef4"/>
    <w:pPr>
      <w:widowControl w:val="false"/>
      <w:shd w:val="clear" w:color="auto" w:fill="FFFFFF"/>
      <w:spacing w:lineRule="atLeast" w:line="0" w:before="420" w:after="420"/>
      <w:jc w:val="center"/>
    </w:pPr>
    <w:rPr>
      <w:spacing w:val="-2"/>
      <w:sz w:val="26"/>
      <w:szCs w:val="2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LibreOffice/7.5.6.2$Linux_X86_64 LibreOffice_project/50$Build-2</Application>
  <AppVersion>15.0000</AppVersion>
  <Pages>7</Pages>
  <Words>1277</Words>
  <Characters>10005</Characters>
  <CharactersWithSpaces>11426</CharactersWithSpaces>
  <Paragraphs>81</Paragraphs>
  <Company>CtrlSoft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2025-01-31T05:42:00Z</dcterms:created>
  <dc:creator>1</dc:creator>
  <dc:description/>
  <dc:language>ru-RU</dc:language>
  <cp:lastModifiedBy/>
  <cp:lastPrinted>2025-02-10T03:03:00Z</cp:lastPrinted>
  <dcterms:modified xsi:type="dcterms:W3CDTF">2026-04-01T09:19:29Z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