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Courier New" w:hAnsi="Courier New"/>
          <w:sz w:val="20"/>
        </w:rPr>
      </w:pPr>
      <w:r>
        <w:rPr>
          <w:rFonts w:ascii="Times New Roman" w:hAnsi="Times New Roman"/>
          <w:b w:val="1"/>
          <w:sz w:val="28"/>
        </w:rPr>
        <w:t>Примерный перечень вопросов для обсуждения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рамках п</w:t>
      </w:r>
      <w:r>
        <w:rPr>
          <w:rFonts w:ascii="Times New Roman" w:hAnsi="Times New Roman"/>
          <w:b w:val="1"/>
          <w:sz w:val="28"/>
        </w:rPr>
        <w:t>роведения публичных обсуждений</w:t>
      </w:r>
    </w:p>
    <w:p w14:paraId="03000000">
      <w:pPr>
        <w:spacing w:after="0" w:line="240" w:lineRule="auto"/>
        <w:ind w:firstLine="540" w:left="0"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</w:rPr>
        <w:t xml:space="preserve">по проекту постановления </w:t>
      </w:r>
      <w:r>
        <w:rPr>
          <w:rFonts w:ascii="Times New Roman" w:hAnsi="Times New Roman"/>
          <w:b w:val="1"/>
          <w:sz w:val="28"/>
        </w:rPr>
        <w:t xml:space="preserve">администрации </w:t>
      </w:r>
      <w:r>
        <w:rPr>
          <w:rFonts w:ascii="Times New Roman" w:hAnsi="Times New Roman"/>
          <w:b w:val="1"/>
          <w:sz w:val="28"/>
        </w:rPr>
        <w:t>Прокопьевского муниципального округа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  <w:u w:val="single"/>
        </w:rPr>
        <w:t>Об утверждении порядка «Предоставление гранта субъектам малого и среднего предпринимательства, на развитие собственного бизнеса</w:t>
      </w:r>
      <w:r>
        <w:rPr>
          <w:rFonts w:ascii="Times New Roman" w:hAnsi="Times New Roman"/>
          <w:b w:val="1"/>
          <w:sz w:val="28"/>
        </w:rPr>
        <w:t>»</w:t>
      </w:r>
      <w:r>
        <w:rPr>
          <w:rFonts w:ascii="Times New Roman" w:hAnsi="Times New Roman"/>
          <w:b w:val="1"/>
          <w:sz w:val="28"/>
          <w:u w:val="none"/>
        </w:rPr>
        <w:t>.</w:t>
      </w:r>
    </w:p>
    <w:p w14:paraId="04000000">
      <w:pPr>
        <w:tabs>
          <w:tab w:leader="none" w:pos="9214" w:val="righ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Контактная информация: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организации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Сфера деятельности организации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контактного лица</w:t>
      </w: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контактного телефона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</w:p>
    <w:p w14:paraId="0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 решение какой проблемы, на Ваш взгляд, направлено предлагаемое </w:t>
      </w:r>
      <w:r>
        <w:rPr>
          <w:rFonts w:ascii="Times New Roman" w:hAnsi="Times New Roman"/>
          <w:sz w:val="28"/>
        </w:rPr>
        <w:t>муниципальное</w:t>
      </w:r>
      <w:r>
        <w:rPr>
          <w:rFonts w:ascii="Times New Roman" w:hAnsi="Times New Roman"/>
          <w:sz w:val="28"/>
        </w:rPr>
        <w:t xml:space="preserve"> регулирование? Актуальна ли данная проблема сегодня?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Насколько корректно разработчик обосновал необходимость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вмешательства? Насколько цель предлагаемого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>
        <w:rPr>
          <w:rFonts w:ascii="Times New Roman" w:hAnsi="Times New Roman"/>
          <w:sz w:val="28"/>
        </w:rPr>
        <w:t>муниципальное</w:t>
      </w:r>
      <w:r>
        <w:rPr>
          <w:rFonts w:ascii="Times New Roman" w:hAnsi="Times New Roman"/>
          <w:sz w:val="28"/>
        </w:rPr>
        <w:t xml:space="preserve"> регулирование тех целей, на которые оно направлено?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1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ного регулирования? Если да - выделите те из них, которые, по Вашему мнению, были бы менее </w:t>
      </w:r>
      <w:r>
        <w:rPr>
          <w:rFonts w:ascii="Times New Roman" w:hAnsi="Times New Roman"/>
          <w:sz w:val="28"/>
        </w:rPr>
        <w:t>затратны</w:t>
      </w:r>
      <w:r>
        <w:rPr>
          <w:rFonts w:ascii="Times New Roman" w:hAnsi="Times New Roman"/>
          <w:sz w:val="28"/>
        </w:rPr>
        <w:t xml:space="preserve"> и/или более эффективны?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1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1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Какие, по Вашей оценке, субъекты предпринимательской и иной деятельности будут затронуты предлагаемым </w:t>
      </w:r>
      <w:r>
        <w:rPr>
          <w:rFonts w:ascii="Times New Roman" w:hAnsi="Times New Roman"/>
          <w:sz w:val="28"/>
        </w:rPr>
        <w:t xml:space="preserve">муниципальным </w:t>
      </w:r>
      <w:r>
        <w:rPr>
          <w:rFonts w:ascii="Times New Roman" w:hAnsi="Times New Roman"/>
          <w:sz w:val="28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2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Повлияет ли введение предлагаемого </w:t>
      </w: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2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2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Оцените, насколько полно и точно отражены обязанности, ответственность субъектов </w:t>
      </w:r>
      <w:r>
        <w:rPr>
          <w:rFonts w:ascii="Times New Roman" w:hAnsi="Times New Roman"/>
          <w:sz w:val="28"/>
        </w:rPr>
        <w:t>муниципально</w:t>
      </w:r>
      <w:r>
        <w:rPr>
          <w:rFonts w:ascii="Times New Roman" w:hAnsi="Times New Roman"/>
          <w:sz w:val="28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>
        <w:rPr>
          <w:rFonts w:ascii="Times New Roman" w:hAnsi="Times New Roman"/>
          <w:sz w:val="28"/>
        </w:rPr>
        <w:t xml:space="preserve"> и органом местного самоуправления</w:t>
      </w:r>
      <w:r>
        <w:rPr>
          <w:rFonts w:ascii="Times New Roman" w:hAnsi="Times New Roman"/>
          <w:sz w:val="28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14:paraId="2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2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2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3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Существуют ли в предлагаемом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имеется ли смысловое противоречие с целями </w:t>
      </w:r>
      <w:r>
        <w:rPr>
          <w:rFonts w:ascii="Times New Roman" w:hAnsi="Times New Roman"/>
          <w:sz w:val="28"/>
        </w:rPr>
        <w:t>муниципально</w:t>
      </w:r>
      <w:r>
        <w:rPr>
          <w:rFonts w:ascii="Times New Roman" w:hAnsi="Times New Roman"/>
          <w:sz w:val="28"/>
        </w:rPr>
        <w:t>го регулирования или существующей проблемой либо положение не способствует достижению целей регулирования;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имеются ли технические ошибки;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приводит ли исполнение положений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>
        <w:rPr>
          <w:rFonts w:ascii="Times New Roman" w:hAnsi="Times New Roman"/>
          <w:sz w:val="28"/>
        </w:rPr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создает ли исполнение положений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>
        <w:rPr>
          <w:rFonts w:ascii="Times New Roman" w:hAnsi="Times New Roman"/>
          <w:sz w:val="28"/>
        </w:rPr>
        <w:t>муниципально</w:t>
      </w:r>
      <w:r>
        <w:rPr>
          <w:rFonts w:ascii="Times New Roman" w:hAnsi="Times New Roman"/>
          <w:sz w:val="28"/>
        </w:rPr>
        <w:t>й власти и должностных лиц, допускает ли возможность избирательного применения норм;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14:paraId="3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3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3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К каким последствиям может привести принятие нового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>
        <w:rPr>
          <w:rFonts w:ascii="Times New Roman" w:hAnsi="Times New Roman"/>
          <w:sz w:val="28"/>
        </w:rPr>
        <w:t>требований количественно (в часах рабочего времени, в денежном эквиваленте и проч.)</w:t>
      </w:r>
    </w:p>
    <w:p w14:paraId="4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4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4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4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>
        <w:rPr>
          <w:rFonts w:ascii="Times New Roman" w:hAnsi="Times New Roman"/>
          <w:sz w:val="28"/>
        </w:rPr>
        <w:t>муниципальное</w:t>
      </w:r>
      <w:r>
        <w:rPr>
          <w:rFonts w:ascii="Times New Roman" w:hAnsi="Times New Roman"/>
          <w:sz w:val="28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>ного регулирования различными группами адресатов регулирования?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5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Требуется ли переходный период для вступления в силу предлагаемого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 xml:space="preserve">ного регулирования (если да, какова его продолжительность), какие ограничения по срокам введения нового </w:t>
      </w:r>
      <w:r>
        <w:rPr>
          <w:rFonts w:ascii="Times New Roman" w:hAnsi="Times New Roman"/>
          <w:sz w:val="28"/>
        </w:rPr>
        <w:t>муниципаль</w:t>
      </w:r>
      <w:r>
        <w:rPr>
          <w:rFonts w:ascii="Times New Roman" w:hAnsi="Times New Roman"/>
          <w:sz w:val="28"/>
        </w:rPr>
        <w:t>ного регулирования необходимо учесть?</w:t>
      </w:r>
    </w:p>
    <w:p w14:paraId="5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5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5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Какие, на Ваш взгляд, целесообразно применить исключения по введению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регулирования в отношении отдельных групп лиц, приведите соответствующее обоснование</w:t>
      </w:r>
    </w:p>
    <w:p w14:paraId="5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5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5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6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14:paraId="6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6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6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14:paraId="6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Ind w:type="dxa" w:w="-11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3"/>
        </w:tblCellMar>
      </w:tblPr>
      <w:tblGrid>
        <w:gridCol w:w="9580"/>
      </w:tblGrid>
      <w:tr>
        <w:tc>
          <w:tcPr>
            <w:tcW w:type="dxa" w:w="9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103"/>
            </w:tcMar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6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0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2"/>
    <w:link w:val="Style_10_ch"/>
    <w:pPr>
      <w:spacing w:after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2_ch"/>
    <w:link w:val="Style_10"/>
    <w:rPr>
      <w:rFonts w:ascii="Tahoma" w:hAnsi="Tahoma"/>
      <w:sz w:val="1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2025-03-13T01:07:24Z</dcterms:modified>
</cp:coreProperties>
</file>