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D76DDA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от 13.07.2018 № 1325-п «Об утверждении схемы размещения нестационарных торговых объектов»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D76DDA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32742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торговли, потребительского рынка и бытового обслуживания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32742B" w:rsidRPr="006C7215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Киселева Людмила Васильевна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 и бытового обслуживания администрации Прокопьевского муниципального округа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8-3846-69-50-61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hyperlink r:id="rId6" w:history="1">
        <w:r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D76DD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D76DDA" w:rsidRPr="00B62EA2" w:rsidRDefault="000A0CDC" w:rsidP="00D76DDA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D76DDA">
        <w:rPr>
          <w:rFonts w:ascii="Times New Roman" w:hAnsi="Times New Roman" w:cs="Times New Roman"/>
          <w:sz w:val="28"/>
          <w:szCs w:val="28"/>
          <w:u w:val="single"/>
        </w:rPr>
        <w:t>утверждение схемы размещения нестационарных торговых объектов</w:t>
      </w:r>
      <w:r w:rsidR="00D76DDA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76DDA" w:rsidRPr="001F3653" w:rsidRDefault="000A0CDC" w:rsidP="00D76D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D76DDA" w:rsidRPr="00720CBF">
        <w:rPr>
          <w:rFonts w:ascii="Times New Roman" w:hAnsi="Times New Roman" w:cs="Times New Roman"/>
          <w:sz w:val="28"/>
          <w:szCs w:val="28"/>
          <w:u w:val="single"/>
        </w:rPr>
        <w:t>приведение схемы</w:t>
      </w:r>
      <w:r w:rsidR="00D76DDA">
        <w:rPr>
          <w:rFonts w:ascii="Times New Roman" w:hAnsi="Times New Roman" w:cs="Times New Roman"/>
          <w:sz w:val="28"/>
          <w:szCs w:val="28"/>
          <w:u w:val="single"/>
        </w:rPr>
        <w:t xml:space="preserve"> размещения нестационарных торговых объектов в соответствии с законодательством.</w:t>
      </w:r>
    </w:p>
    <w:p w:rsidR="00D76DDA" w:rsidRPr="000B57B2" w:rsidRDefault="000A0CDC" w:rsidP="00D76D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D76DDA" w:rsidRPr="000B57B2">
        <w:rPr>
          <w:rFonts w:ascii="Times New Roman" w:hAnsi="Times New Roman" w:cs="Times New Roman"/>
          <w:sz w:val="28"/>
          <w:szCs w:val="28"/>
          <w:u w:val="single"/>
        </w:rPr>
        <w:t>Устав муниципального образ</w:t>
      </w:r>
      <w:r w:rsidR="00D76DDA">
        <w:rPr>
          <w:rFonts w:ascii="Times New Roman" w:hAnsi="Times New Roman" w:cs="Times New Roman"/>
          <w:sz w:val="28"/>
          <w:szCs w:val="28"/>
          <w:u w:val="single"/>
        </w:rPr>
        <w:t xml:space="preserve">ования </w:t>
      </w:r>
      <w:proofErr w:type="spellStart"/>
      <w:r w:rsidR="00D76DDA">
        <w:rPr>
          <w:rFonts w:ascii="Times New Roman" w:hAnsi="Times New Roman" w:cs="Times New Roman"/>
          <w:sz w:val="28"/>
          <w:szCs w:val="28"/>
          <w:u w:val="single"/>
        </w:rPr>
        <w:t>Прокопьевский</w:t>
      </w:r>
      <w:proofErr w:type="spellEnd"/>
      <w:r w:rsidR="00D76DD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</w:t>
      </w:r>
      <w:r w:rsidR="00D76DDA" w:rsidRPr="000B57B2">
        <w:rPr>
          <w:rFonts w:ascii="Times New Roman" w:hAnsi="Times New Roman" w:cs="Times New Roman"/>
          <w:sz w:val="28"/>
          <w:szCs w:val="28"/>
          <w:u w:val="single"/>
        </w:rPr>
        <w:t>ный округ Кемеровской области-Кузбасса.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D76DDA">
        <w:rPr>
          <w:rFonts w:ascii="Times New Roman" w:hAnsi="Times New Roman" w:cs="Times New Roman"/>
          <w:sz w:val="28"/>
          <w:szCs w:val="28"/>
          <w:u w:val="single"/>
        </w:rPr>
        <w:t>декабрь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D76DD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03.12.2021 по 17.12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252745"/>
    <w:rsid w:val="0032742B"/>
    <w:rsid w:val="003C5718"/>
    <w:rsid w:val="00445E7B"/>
    <w:rsid w:val="00473F9E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D76DDA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qFormat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qFormat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seleva-adm-pr@yandex.ru" TargetMode="Externa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2021-11-29T06:08:00Z</cp:lastPrinted>
  <dcterms:created xsi:type="dcterms:W3CDTF">2021-11-29T06:08:00Z</dcterms:created>
  <dcterms:modified xsi:type="dcterms:W3CDTF">2021-11-29T06:08:00Z</dcterms:modified>
</cp:coreProperties>
</file>