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3</w:t>
      </w:r>
    </w:p>
    <w:p w14:paraId="02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рабочей группы межведомственной комиссии  по противодействию</w:t>
      </w:r>
    </w:p>
    <w:p w14:paraId="03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нелегальной занятости на территории Прокопьевского муниципального округа </w:t>
      </w:r>
    </w:p>
    <w:p w14:paraId="04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spacing w:line="240" w:lineRule="auto"/>
        <w:ind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653033, г. Прокопьевск, пр. Гагарина 1В                          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  <w:u w:val="single"/>
        </w:rPr>
        <w:t>24» марта 2026 г.</w:t>
      </w:r>
    </w:p>
    <w:p w14:paraId="06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</w:p>
    <w:p w14:paraId="07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>Присутствовали:</w:t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Председатель рабочей группы: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Зимаева Наталья Николаевна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 заместитель главы  округа по экономике и инвестициям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Заместитель председателя рабочей группы:</w:t>
            </w:r>
          </w:p>
          <w:p w14:paraId="0C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24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Юрков Михаил Владимирович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                 -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заместитель главы  округа по взаимодействию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 административными органами, мобилизационной подготовке, ГО и ЧС Прокопьевского муниципального округа</w:t>
            </w:r>
          </w:p>
          <w:p w14:paraId="0D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Члены рабочей группы: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                    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Степанова Надежда Юрьевна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– председатель КУМС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Пушкарева Ольга Владимировна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по ЖКХ,          дорожному хозяйству,  транспорту и связи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1"/>
              <w:widowControl w:val="0"/>
              <w:spacing w:after="200" w:before="0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Матвеева Наталья Борисовна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заместитель главы округа по социальным вопросам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Потехина Татьяна Сергеевна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начальник  Управления образования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Трушина Марина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начальника Управления          социальной защиты населения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Сизова Ольга Николаевна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 заместитель  главы округа - начальник финансового управления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Лошманкина Ирина Александровна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председатель Совета народных депутатов Прокопьевского муниципального округа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Рытикова Любовь Генриховна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директор государственного казенного учреждения Центр занятости населения города Прокопьевска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Кавальчук Елена Николаевна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– начальник отдела камеральных проверок НДФЛ и страховых взносов Межрайонной инспекции Федеральной налоговой службы России № 8 по Кемеровской области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Савинцева Марина Петровна</w:t>
            </w:r>
          </w:p>
          <w:p w14:paraId="2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отдела федерального государственного надзора в городах Киселевск и Прокопьевск  государственной инспекции труда в Кемеровской области - Кузбассе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Шахов Александр Александрович </w:t>
            </w:r>
          </w:p>
          <w:p w14:paraId="2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начальник отдела МВД России  «Прокопьевский» </w:t>
            </w:r>
          </w:p>
          <w:p w14:paraId="29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Хахулина Людмила Ивановна</w:t>
            </w:r>
          </w:p>
          <w:p w14:paraId="2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 отделения по вопросам миграции отдела МВД России «Прокопьевский»</w:t>
            </w:r>
          </w:p>
          <w:p w14:paraId="2D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Поспелова Светлана Георгиевна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начальника управления персонифицированного учета и администрирования страховых взносов. Отделения Фонда пенсионного и социального страхования Российской Федерации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Рыжков Анатолий Александрович</w:t>
            </w:r>
          </w:p>
          <w:p w14:paraId="3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председатель координационного совета организаций профсоюзов Прокопьевского района</w:t>
            </w:r>
          </w:p>
        </w:tc>
      </w:tr>
    </w:tbl>
    <w:p w14:paraId="36000000">
      <w:pPr>
        <w:pStyle w:val="Style_1"/>
        <w:tabs>
          <w:tab w:leader="none" w:pos="182" w:val="left"/>
          <w:tab w:leader="none" w:pos="708" w:val="clear"/>
        </w:tabs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Наумова Татьяна Ильинична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-начальник отдела – старший судебный пристав Отдела судебных приставов по г. Прокопьевску и Прокопьевскому району ГУ ФССП России по Кемеровской области -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Свиридов Сергей Александрович</w:t>
            </w:r>
          </w:p>
          <w:p w14:paraId="3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прокурор Прокопьевского района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Слюняев Денис Викторович</w:t>
            </w:r>
          </w:p>
          <w:p w14:paraId="3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руководитель следственного отдела по г. Прокопьевску следственного управления Следственного комитета РФ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Безгина Надежда Степановна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директор территориального фонда обязательного медицинского страхования Кемеровской области - Кузбасса Прокопьевского филиала</w:t>
            </w:r>
          </w:p>
        </w:tc>
      </w:tr>
    </w:tbl>
    <w:p w14:paraId="42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</w:t>
      </w:r>
    </w:p>
    <w:p w14:paraId="43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</w:t>
      </w:r>
      <w:r>
        <w:rPr>
          <w:rFonts w:ascii="Times New Roman" w:hAnsi="Times New Roman"/>
          <w:b w:val="1"/>
          <w:sz w:val="28"/>
        </w:rPr>
        <w:t xml:space="preserve">Повестка дня: </w:t>
      </w:r>
    </w:p>
    <w:p w14:paraId="44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</w:t>
      </w:r>
    </w:p>
    <w:p w14:paraId="45000000">
      <w:pPr>
        <w:pStyle w:val="Style_1"/>
        <w:numPr>
          <w:ilvl w:val="0"/>
          <w:numId w:val="1"/>
        </w:numPr>
        <w:spacing w:after="0" w:before="0" w:line="240" w:lineRule="auto"/>
        <w:ind w:hanging="360" w:left="7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Подведение результатов комиссии от 16.02.2026 года. </w:t>
      </w:r>
    </w:p>
    <w:p w14:paraId="46000000">
      <w:pPr>
        <w:pStyle w:val="Style_1"/>
        <w:spacing w:line="240" w:lineRule="auto"/>
        <w:ind w:firstLine="36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Рассмотрение граждан, работающих без регистрации трудовой деятельности.</w:t>
      </w:r>
    </w:p>
    <w:p w14:paraId="47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8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9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Слушали:</w:t>
      </w:r>
    </w:p>
    <w:p w14:paraId="4A000000">
      <w:pPr>
        <w:pStyle w:val="Style_1"/>
        <w:widowControl w:val="0"/>
        <w:numPr>
          <w:ilvl w:val="0"/>
          <w:numId w:val="2"/>
        </w:numPr>
        <w:spacing w:after="0" w:before="0" w:line="360" w:lineRule="auto"/>
        <w:ind w:hanging="360" w:left="855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Зимаева Н.Н. –  на  заседании комиссии от 16.02.2026 года были рассмотрены </w:t>
      </w:r>
    </w:p>
    <w:p w14:paraId="4B000000">
      <w:pPr>
        <w:pStyle w:val="Style_1"/>
        <w:widowControl w:val="0"/>
        <w:spacing w:after="0" w:before="0" w:line="360" w:lineRule="auto"/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следующие граждане: </w:t>
      </w:r>
    </w:p>
    <w:p w14:paraId="4C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АЛЕКСАНДРОВ АЛЕКСЕЙ ВЛАДИМИРОВИЧ;</w:t>
      </w:r>
    </w:p>
    <w:p w14:paraId="4D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СТУПИН АНДРЕЙ СЕРГЕЕВИЧ;</w:t>
      </w:r>
    </w:p>
    <w:p w14:paraId="4E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СУГАТОВ РОМАН ДМИТРИЕВИЧ;</w:t>
      </w:r>
    </w:p>
    <w:p w14:paraId="4F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РЕЧКИНА АЛЕКСАНДРА СЕРГЕЕВНА;</w:t>
      </w:r>
    </w:p>
    <w:p w14:paraId="50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БОРЗЫХ РОМАН НИКОЛАЕВИЧ;</w:t>
      </w:r>
    </w:p>
    <w:p w14:paraId="51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ГЕРАСИМОВА МАРГАРИТА ДМИТРИЕВНА;</w:t>
      </w:r>
    </w:p>
    <w:p w14:paraId="52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ЛАПТЕВ ИВАН ВИТАЛЬЕВИЧ;</w:t>
      </w:r>
    </w:p>
    <w:p w14:paraId="53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ПУПЫШЕВА ЛИДИЯ АНАТОЛЬЕВНА;</w:t>
      </w:r>
    </w:p>
    <w:p w14:paraId="54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АКСЕНОВ МИХАИЛ АЛЕКСАНДРОВИЧ;</w:t>
      </w:r>
    </w:p>
    <w:p w14:paraId="55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БАЛАБАНОВ ДМИТРИЙ АЛЕКСЕЕВИЧ;</w:t>
      </w:r>
    </w:p>
    <w:p w14:paraId="56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МАКСИМОВА АННА АНАТОЛЬЕВНА;</w:t>
      </w:r>
    </w:p>
    <w:p w14:paraId="57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СИРЮКИН МИХАИЛ ВИКТОРОВИЧ;</w:t>
      </w:r>
    </w:p>
    <w:p w14:paraId="58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БАСОВ АЛЕКСЕЙ МИХАЙЛОВИЧ;</w:t>
      </w:r>
    </w:p>
    <w:p w14:paraId="59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ДАНИЛЬЧУК НИКОЛАЙ ВЛАДИМИРОВИЧ;</w:t>
      </w:r>
    </w:p>
    <w:p w14:paraId="5A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МИХАЛЕВ НИКОЛАЙ АЛЕКСАНДРОВИЧ;</w:t>
      </w:r>
    </w:p>
    <w:p w14:paraId="5B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БЛИНКОВ ВИТАЛИЙ ВАСИЛЬЕВИЧ;</w:t>
      </w:r>
    </w:p>
    <w:p w14:paraId="5C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ЧУПИН ДАНИИЛ ГЕННАДЬЕВИЧ;</w:t>
      </w:r>
    </w:p>
    <w:p w14:paraId="5D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КОЖЕВНИКОВ АЛЕКСАНДР ИВАНОВИЧ;</w:t>
      </w:r>
    </w:p>
    <w:p w14:paraId="5E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ПЕТРОВ ДМИТРИЙ НИКОЛАЕВИЧ;</w:t>
      </w:r>
    </w:p>
    <w:p w14:paraId="5F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ЕГОРЕНКО МАКСИМ АЛЕКСАНДРОВИЧ;</w:t>
      </w:r>
    </w:p>
    <w:p w14:paraId="60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ПОЛОВНИКОВ ЕВГЕНИЙ СЕРГЕЕВИЧ;</w:t>
      </w:r>
    </w:p>
    <w:p w14:paraId="61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ПРОСОЛУПОВА АЛИСА ЕВГЕНЬЕВНА;</w:t>
      </w:r>
    </w:p>
    <w:p w14:paraId="62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ЕЛЕЕВА АЛЕКСАНДРА НИКОЛАЕВНА;</w:t>
      </w:r>
    </w:p>
    <w:p w14:paraId="63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МЕЛЬНИКОВ ДМИТРИЙ ИГОРЕВИЧ;</w:t>
      </w:r>
    </w:p>
    <w:p w14:paraId="64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0"/>
        </w:rPr>
        <w:t xml:space="preserve">  </w:t>
      </w:r>
      <w:r>
        <w:rPr>
          <w:sz w:val="20"/>
        </w:rPr>
        <w:t>КУДРЯВЦЕВА ИРИНА ВИКТОРОВН</w:t>
      </w:r>
      <w:r>
        <w:rPr>
          <w:rFonts w:ascii="XO Thames" w:hAnsi="XO Thames"/>
          <w:sz w:val="20"/>
        </w:rPr>
        <w:t>А;</w:t>
      </w:r>
    </w:p>
    <w:p w14:paraId="65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БУРДУКИНА АЛИНА СЕРГЕЕВНА</w:t>
      </w:r>
      <w:r>
        <w:rPr>
          <w:rFonts w:ascii="XO Thames" w:hAnsi="XO Thames"/>
          <w:sz w:val="20"/>
        </w:rPr>
        <w:t>;</w:t>
      </w:r>
    </w:p>
    <w:p w14:paraId="66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ИГНАТЬЕВ ВИТАЛИЙ ВЛАДИМИРОВИЧ.</w:t>
      </w:r>
    </w:p>
    <w:p w14:paraId="67000000">
      <w:pPr>
        <w:pStyle w:val="Style_1"/>
        <w:spacing w:after="0" w:before="0" w:line="276" w:lineRule="auto"/>
        <w:ind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результатам комиссии все граждане зарегистрировались как «самозанятые».</w:t>
      </w:r>
    </w:p>
    <w:p w14:paraId="68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Рассмотрение следующих предприятий:</w:t>
      </w:r>
    </w:p>
    <w:p w14:paraId="69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заседание рабочей группы были  приглашены:</w:t>
      </w:r>
    </w:p>
    <w:p w14:paraId="6A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 xml:space="preserve">  1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>П Гейзе Евгений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 Александрович</w:t>
      </w:r>
      <w:r>
        <w:rPr>
          <w:rFonts w:ascii="XO Thames" w:hAnsi="XO Thames"/>
          <w:sz w:val="28"/>
        </w:rPr>
        <w:t xml:space="preserve">  ИНН </w:t>
      </w:r>
      <w:r>
        <w:rPr>
          <w:rFonts w:ascii="XO Thames" w:hAnsi="XO Thames"/>
          <w:sz w:val="28"/>
        </w:rPr>
        <w:t>423900429401</w:t>
      </w:r>
      <w:r>
        <w:rPr>
          <w:rFonts w:ascii="XO Thames" w:hAnsi="XO Thames"/>
          <w:sz w:val="28"/>
        </w:rPr>
        <w:t>,п.Кольчегиз, ул.Парковая, д.7, кв.2</w:t>
      </w:r>
      <w:r>
        <w:rPr>
          <w:rFonts w:ascii="XO Thames" w:hAnsi="XO Thames"/>
          <w:sz w:val="28"/>
        </w:rPr>
        <w:t xml:space="preserve">. </w:t>
      </w:r>
    </w:p>
    <w:p w14:paraId="6B000000">
      <w:pPr>
        <w:spacing w:line="240" w:lineRule="auto"/>
        <w:ind w:firstLine="567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b w:val="0"/>
          <w:sz w:val="28"/>
        </w:rPr>
        <w:t xml:space="preserve">   2.И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П Карамышева Анна </w:t>
      </w:r>
      <w:r>
        <w:rPr>
          <w:rFonts w:ascii="XO Thames" w:hAnsi="XO Thames"/>
          <w:b w:val="0"/>
          <w:color w:val="000000"/>
          <w:sz w:val="28"/>
          <w:u w:val="none"/>
        </w:rPr>
        <w:t>Игоревна</w:t>
      </w:r>
      <w:r>
        <w:rPr>
          <w:rFonts w:ascii="XO Thames" w:hAnsi="XO Thames"/>
          <w:sz w:val="28"/>
        </w:rPr>
        <w:t xml:space="preserve"> ИНН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422375848565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, c. Терентьевское,  ул. Луговая, д.2, кв1.</w:t>
      </w:r>
    </w:p>
    <w:p w14:paraId="6C000000">
      <w:pPr>
        <w:spacing w:line="240" w:lineRule="auto"/>
        <w:ind w:firstLine="567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3. </w:t>
      </w: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П Полещук Егор </w:t>
      </w:r>
      <w:r>
        <w:rPr>
          <w:rFonts w:ascii="XO Thames" w:hAnsi="XO Thames"/>
          <w:b w:val="0"/>
          <w:color w:val="000000"/>
          <w:sz w:val="28"/>
          <w:u w:val="none"/>
        </w:rPr>
        <w:t>Валерьевич</w:t>
      </w:r>
      <w:r>
        <w:rPr>
          <w:rFonts w:ascii="XO Thames" w:hAnsi="XO Thames"/>
          <w:sz w:val="28"/>
        </w:rPr>
        <w:t xml:space="preserve"> ИНН </w:t>
      </w:r>
      <w:r>
        <w:rPr>
          <w:rFonts w:ascii="XO Thames" w:hAnsi="XO Thames"/>
          <w:sz w:val="28"/>
        </w:rPr>
        <w:t>422371230908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sz w:val="28"/>
        </w:rPr>
        <w:t xml:space="preserve"> c. Терентьевское,  ул.Весенняя, д.7.</w:t>
      </w:r>
    </w:p>
    <w:p w14:paraId="6D000000">
      <w:pPr>
        <w:ind w:firstLine="709" w:left="0"/>
        <w:jc w:val="both"/>
        <w:rPr>
          <w:rFonts w:ascii="XO Thames" w:hAnsi="XO Thames"/>
          <w:b w:val="0"/>
          <w:color w:val="000000"/>
          <w:sz w:val="28"/>
          <w:u w:val="none"/>
        </w:rPr>
      </w:pPr>
      <w:r>
        <w:rPr>
          <w:rFonts w:ascii="XO Thames" w:hAnsi="XO Thames"/>
          <w:sz w:val="28"/>
        </w:rPr>
        <w:t xml:space="preserve">  </w:t>
      </w:r>
    </w:p>
    <w:p w14:paraId="6E000000">
      <w:pPr>
        <w:ind w:firstLine="709" w:left="0"/>
        <w:jc w:val="both"/>
        <w:rPr>
          <w:rFonts w:ascii="XO Thames" w:hAnsi="XO Thames"/>
          <w:b w:val="0"/>
          <w:color w:val="000000"/>
          <w:sz w:val="28"/>
          <w:u w:val="none"/>
        </w:rPr>
      </w:pPr>
      <w:r>
        <w:rPr>
          <w:rFonts w:ascii="XO Thames" w:hAnsi="XO Thames"/>
          <w:sz w:val="28"/>
        </w:rPr>
        <w:t xml:space="preserve">   4.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>П Фоменых Анастасия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 Андреевна</w:t>
      </w:r>
      <w:r>
        <w:rPr>
          <w:rFonts w:ascii="XO Thames" w:hAnsi="XO Thames"/>
          <w:sz w:val="28"/>
        </w:rPr>
        <w:t xml:space="preserve"> ИНН </w:t>
      </w:r>
      <w:r>
        <w:rPr>
          <w:rFonts w:ascii="XO Thames" w:hAnsi="XO Thames"/>
          <w:sz w:val="28"/>
        </w:rPr>
        <w:t>422371473731</w:t>
      </w:r>
      <w:r>
        <w:rPr>
          <w:rFonts w:ascii="XO Thames" w:hAnsi="XO Thames"/>
          <w:sz w:val="28"/>
        </w:rPr>
        <w:t>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c. Терентьевское,</w:t>
      </w:r>
      <w:r>
        <w:rPr>
          <w:rFonts w:ascii="XO Thames" w:hAnsi="XO Thames"/>
          <w:sz w:val="28"/>
        </w:rPr>
        <w:t xml:space="preserve">  ул. Геологов, д.9</w:t>
      </w:r>
      <w:r>
        <w:rPr>
          <w:rFonts w:ascii="XO Thames" w:hAnsi="XO Thames"/>
          <w:b w:val="0"/>
          <w:color w:val="000000"/>
          <w:sz w:val="28"/>
          <w:u w:val="none"/>
        </w:rPr>
        <w:t>.</w:t>
      </w:r>
    </w:p>
    <w:p w14:paraId="6F000000">
      <w:pPr>
        <w:ind/>
        <w:jc w:val="both"/>
        <w:rPr>
          <w:rFonts w:ascii="XO Thames" w:hAnsi="XO Thames"/>
          <w:b w:val="0"/>
          <w:color w:val="000000"/>
          <w:sz w:val="28"/>
          <w:u w:val="none"/>
        </w:rPr>
      </w:pPr>
      <w:r>
        <w:rPr>
          <w:rFonts w:ascii="XO Thames" w:hAnsi="XO Thames"/>
          <w:sz w:val="28"/>
        </w:rPr>
        <w:t xml:space="preserve">      5.</w:t>
      </w: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>П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 </w:t>
      </w:r>
      <w:r>
        <w:rPr>
          <w:rFonts w:ascii="XO Thames" w:hAnsi="XO Thames"/>
          <w:sz w:val="28"/>
        </w:rPr>
        <w:t>Лашманкина Наталья</w:t>
      </w:r>
      <w:r>
        <w:rPr>
          <w:rFonts w:ascii="XO Thames" w:hAnsi="XO Thames"/>
          <w:sz w:val="28"/>
        </w:rPr>
        <w:t xml:space="preserve"> Сергеевна</w:t>
      </w:r>
      <w:r>
        <w:rPr>
          <w:rFonts w:ascii="XO Thames" w:hAnsi="XO Thames"/>
          <w:sz w:val="28"/>
        </w:rPr>
        <w:t xml:space="preserve"> ИНН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422370934316</w:t>
      </w:r>
      <w:r>
        <w:rPr>
          <w:rFonts w:ascii="XO Thames" w:hAnsi="XO Thames"/>
          <w:sz w:val="28"/>
        </w:rPr>
        <w:t>,</w:t>
      </w:r>
      <w:r>
        <w:rPr>
          <w:rFonts w:ascii="XO Thames" w:hAnsi="XO Thames"/>
          <w:sz w:val="28"/>
        </w:rPr>
        <w:t xml:space="preserve"> c. Терентьевское, ул.Новая 12-2</w:t>
      </w:r>
      <w:r>
        <w:rPr>
          <w:rFonts w:ascii="XO Thames" w:hAnsi="XO Thames"/>
          <w:sz w:val="28"/>
        </w:rPr>
        <w:t>.</w:t>
      </w:r>
    </w:p>
    <w:p w14:paraId="70000000">
      <w:pPr>
        <w:ind w:firstLine="567" w:left="0"/>
        <w:jc w:val="both"/>
        <w:rPr>
          <w:rFonts w:ascii="XO Thames" w:hAnsi="XO Thames"/>
          <w:b w:val="0"/>
          <w:color w:val="000000"/>
          <w:sz w:val="28"/>
          <w:u w:val="none"/>
        </w:rPr>
      </w:pPr>
      <w:r>
        <w:rPr>
          <w:rFonts w:ascii="XO Thames" w:hAnsi="XO Thames"/>
          <w:sz w:val="28"/>
        </w:rPr>
        <w:t xml:space="preserve">   6. </w:t>
      </w: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>П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 </w:t>
      </w:r>
      <w:r>
        <w:rPr>
          <w:rFonts w:ascii="XO Thames" w:hAnsi="XO Thames"/>
          <w:sz w:val="28"/>
        </w:rPr>
        <w:t>Конутенко Лариса</w:t>
      </w:r>
      <w:r>
        <w:rPr>
          <w:rFonts w:ascii="XO Thames" w:hAnsi="XO Thames"/>
          <w:sz w:val="28"/>
        </w:rPr>
        <w:t xml:space="preserve"> Агаповна ИНН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423901912202, </w:t>
      </w:r>
      <w:r>
        <w:rPr>
          <w:rFonts w:ascii="XO Thames" w:hAnsi="XO Thames"/>
          <w:sz w:val="28"/>
        </w:rPr>
        <w:t xml:space="preserve"> c. Терентьевское, пер. </w:t>
      </w:r>
      <w:r>
        <w:rPr>
          <w:rFonts w:ascii="XO Thames" w:hAnsi="XO Thames"/>
          <w:b w:val="0"/>
          <w:color w:val="000000"/>
          <w:sz w:val="28"/>
          <w:u w:val="none"/>
        </w:rPr>
        <w:t>Школьный,д.6,кв.1.</w:t>
      </w:r>
    </w:p>
    <w:p w14:paraId="71000000">
      <w:pPr>
        <w:pStyle w:val="Style_1"/>
        <w:spacing w:line="276" w:lineRule="auto"/>
        <w:ind w:hanging="360" w:left="72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    </w:t>
      </w:r>
      <w:r>
        <w:rPr>
          <w:rFonts w:ascii="PT Astra Serif" w:hAnsi="PT Astra Serif"/>
          <w:b w:val="1"/>
          <w:sz w:val="28"/>
        </w:rPr>
        <w:t>Явились на комиссию:</w:t>
      </w:r>
    </w:p>
    <w:p w14:paraId="72000000">
      <w:pPr>
        <w:pStyle w:val="Style_1"/>
        <w:numPr>
          <w:numId w:val="4"/>
        </w:numPr>
        <w:spacing w:line="276" w:lineRule="auto"/>
        <w:ind w:right="0"/>
        <w:jc w:val="both"/>
        <w:rPr>
          <w:rFonts w:ascii="XO Thames" w:hAnsi="XO Thames"/>
          <w:b w:val="0"/>
          <w:color w:val="000000"/>
          <w:sz w:val="28"/>
          <w:u w:val="none"/>
        </w:rPr>
      </w:pPr>
      <w:r>
        <w:rPr>
          <w:rFonts w:ascii="XO Thames" w:hAnsi="XO Thames"/>
          <w:b w:val="0"/>
          <w:sz w:val="28"/>
        </w:rPr>
        <w:t>И</w:t>
      </w:r>
      <w:r>
        <w:rPr>
          <w:rFonts w:ascii="XO Thames" w:hAnsi="XO Thames"/>
          <w:b w:val="0"/>
          <w:color w:val="000000"/>
          <w:sz w:val="28"/>
          <w:u w:val="none"/>
        </w:rPr>
        <w:t>П Фоменых Анастасия</w:t>
      </w:r>
      <w:r>
        <w:rPr>
          <w:rFonts w:ascii="XO Thames" w:hAnsi="XO Thames"/>
          <w:b w:val="0"/>
          <w:color w:val="000000"/>
          <w:sz w:val="28"/>
          <w:u w:val="none"/>
        </w:rPr>
        <w:t xml:space="preserve"> Андреевна</w:t>
      </w:r>
      <w:r>
        <w:rPr>
          <w:rFonts w:ascii="XO Thames" w:hAnsi="XO Thames"/>
          <w:sz w:val="28"/>
        </w:rPr>
        <w:t xml:space="preserve"> ИНН </w:t>
      </w:r>
      <w:r>
        <w:rPr>
          <w:rFonts w:ascii="XO Thames" w:hAnsi="XO Thames"/>
          <w:sz w:val="28"/>
        </w:rPr>
        <w:t>422371473731</w:t>
      </w:r>
      <w:r>
        <w:rPr>
          <w:rFonts w:ascii="XO Thames" w:hAnsi="XO Thames"/>
          <w:sz w:val="28"/>
        </w:rPr>
        <w:t>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c. Терентьевское,</w:t>
      </w:r>
      <w:r>
        <w:rPr>
          <w:rFonts w:ascii="XO Thames" w:hAnsi="XO Thames"/>
          <w:sz w:val="28"/>
        </w:rPr>
        <w:t xml:space="preserve">  ул. Геологов, д.9</w:t>
      </w:r>
      <w:r>
        <w:rPr>
          <w:rFonts w:ascii="XO Thames" w:hAnsi="XO Thames"/>
          <w:b w:val="0"/>
          <w:color w:val="000000"/>
          <w:sz w:val="28"/>
          <w:u w:val="none"/>
        </w:rPr>
        <w:t>. Пояснила, что открыла ИП только для регистрации кэшбека в Альфа банке деятельность не ведется фактически.</w:t>
      </w:r>
    </w:p>
    <w:p w14:paraId="73000000">
      <w:pPr>
        <w:pStyle w:val="Style_1"/>
        <w:spacing w:line="276" w:lineRule="auto"/>
        <w:ind w:hanging="360" w:left="11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Зимаева Н.Н. – необходимо помнить, что каждый работодатель обязан заключать со своим работником трудовые договора. Также напоминаю, что существует ответственность работодателя за нарушение сроков выплаты заработной платы. Согласно ч. 1 ст. 142 ТК РФ работодатель и (или) его представители, уполномоченные им в установленном порядке, допустившие задержку выплаты работникам заработной платы и другие нарушения оплаты труда, несут ответственность в соответствии с Трудовым кодексом РФ и иными федеральными законами. Так работодатели могут нести не только материальную ответственность, но и административную и уголовную ответственности.</w:t>
      </w:r>
    </w:p>
    <w:p w14:paraId="74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Напоминаю,что заработная плата у ваших работников не может быть ниже МРОТ.С 1 января 2026 года МРОТ в Кемеровской области составляет:</w:t>
      </w:r>
    </w:p>
    <w:p w14:paraId="75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- 35220,9 рубля в месяц для организаций бюджетного сектора экономики;</w:t>
      </w:r>
    </w:p>
    <w:p w14:paraId="76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- 42205,08 рубля для коммерческих организаций и индивидуальных предпринимателей.</w:t>
      </w:r>
    </w:p>
    <w:p w14:paraId="77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для субъектов малых и микропредприятий,организаций и ИП, работающих в сфере ЖКХ,пассажирских перевозок и оказывающих почтовые услуги, МРОТ в Кузбассе равен федеральному значению – 27093 рублей.</w:t>
      </w:r>
    </w:p>
    <w:p w14:paraId="78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всей территории Кемеровской области действует районный коэффициент – 1,3.</w:t>
      </w:r>
    </w:p>
    <w:p w14:paraId="79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если зарплата сотрудника равна региональному МРОТ 26 928 рублей,то с учетом коэффициента сумма составляет 35006,4 рублей (22440 х1,2 х1,3).</w:t>
      </w:r>
    </w:p>
    <w:p w14:paraId="7A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зарплата сотрудника равна федеральному МРОТ 22440 рублей, то с учетом коэффициента сумма составит 29172 рубля ( 22440 х 1,3).</w:t>
      </w:r>
    </w:p>
    <w:p w14:paraId="7B000000">
      <w:pPr>
        <w:pStyle w:val="Style_1"/>
        <w:numPr>
          <w:ilvl w:val="0"/>
          <w:numId w:val="0"/>
        </w:numPr>
        <w:spacing w:after="0" w:before="0" w:line="360" w:lineRule="auto"/>
        <w:ind w:hanging="992" w:left="0" w:right="0"/>
        <w:jc w:val="both"/>
        <w:outlineLvl w:val="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</w:t>
      </w:r>
    </w:p>
    <w:p w14:paraId="7C000000">
      <w:pPr>
        <w:pStyle w:val="Style_1"/>
        <w:numPr>
          <w:ilvl w:val="0"/>
          <w:numId w:val="0"/>
        </w:numPr>
        <w:spacing w:after="0" w:before="0" w:line="360" w:lineRule="auto"/>
        <w:ind w:hanging="992" w:left="0" w:right="0"/>
        <w:jc w:val="both"/>
        <w:outlineLvl w:val="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   </w:t>
      </w:r>
      <w:r>
        <w:rPr>
          <w:rFonts w:ascii="Times New Roman" w:hAnsi="Times New Roman"/>
          <w:b w:val="0"/>
          <w:i w:val="0"/>
          <w:sz w:val="28"/>
        </w:rPr>
        <w:t xml:space="preserve">  1.1</w:t>
      </w:r>
      <w:r>
        <w:rPr>
          <w:rFonts w:ascii="Times New Roman" w:hAnsi="Times New Roman"/>
          <w:b w:val="1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XO Thames" w:hAnsi="XO Thames"/>
          <w:i w:val="1"/>
          <w:strike w:val="0"/>
          <w:sz w:val="28"/>
        </w:rPr>
        <w:t xml:space="preserve">  </w:t>
      </w:r>
      <w:r>
        <w:rPr>
          <w:rFonts w:ascii="XO Thames" w:hAnsi="XO Thames"/>
          <w:i w:val="0"/>
          <w:strike w:val="0"/>
          <w:sz w:val="28"/>
        </w:rPr>
        <w:t>Рассмотрение граждан:</w:t>
      </w:r>
    </w:p>
    <w:p w14:paraId="7D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ЛЮТИКОВ АНДРЕЙ АЛЕКСАНДРОВИЧ;</w:t>
      </w:r>
    </w:p>
    <w:p w14:paraId="7E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ЖУРАВЛЕВА ЗИНАИДА ОЛЕГОВНА;</w:t>
      </w:r>
    </w:p>
    <w:p w14:paraId="7F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РЫЧКОВА НАТАЛЬЯ ЮРЬЕВНА;</w:t>
      </w:r>
    </w:p>
    <w:p w14:paraId="80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АРТЕМОВ МАКСИМ ВЛАДИМИРОВИЧ;</w:t>
      </w:r>
    </w:p>
    <w:p w14:paraId="81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КЛЮЧНИК ТАТЬЯНА СЕРГЕЕВНА;</w:t>
      </w:r>
    </w:p>
    <w:p w14:paraId="82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ПАТРУШЕВА КСЕНИЯ ВЛАДИМИРОВНА;</w:t>
      </w:r>
    </w:p>
    <w:p w14:paraId="83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КАЛИНИН ИВАН МИХАЙЛОВИЧ;</w:t>
      </w:r>
    </w:p>
    <w:p w14:paraId="84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ШУМИЛОВ ВИТАЛИЙ АНАТОЛЬЕВИЧ;</w:t>
      </w:r>
    </w:p>
    <w:p w14:paraId="85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ЕВСЕЕВ ПАВЕЛ АЛЕКСАНДРОВИЧ;</w:t>
      </w:r>
    </w:p>
    <w:p w14:paraId="86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ЧЕРНОВ НИКОЛАЙ АЛЕКСАНДРОВИЧ;</w:t>
      </w:r>
    </w:p>
    <w:p w14:paraId="87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АБДУЛЛИН АРТЕМ ВАЛЕРЬЕВИЧ;</w:t>
      </w:r>
    </w:p>
    <w:p w14:paraId="88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ЗОРИН НИКОЛАЙ ИГОРЬЕВИЧ;</w:t>
      </w:r>
    </w:p>
    <w:p w14:paraId="89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ЦУРИКОВА ИННА ВЛАДИМИРОВНА;</w:t>
      </w:r>
    </w:p>
    <w:p w14:paraId="8A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ВОВКО АНАСТАСИЯ ВИТАЛЬЕВНА;</w:t>
      </w:r>
    </w:p>
    <w:p w14:paraId="8B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ЗАЙЦЕВА ТАТЬЯНА СЕРГЕЕВНА;</w:t>
      </w:r>
    </w:p>
    <w:p w14:paraId="8C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ЧЕРНИКОВ ИВАН ВЛАДИМИРОВИЧ;</w:t>
      </w:r>
    </w:p>
    <w:p w14:paraId="8D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СИДНЕВ ГЛЕБ ИГОРЕВИЧ;</w:t>
      </w:r>
    </w:p>
    <w:p w14:paraId="8E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МОШКИНА МАРГАРИТА НИКОЛАЕВНА;</w:t>
      </w:r>
    </w:p>
    <w:p w14:paraId="8F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НЫРКОВ ВЛАДИМИР ВАСИЛЬЕВИЧ;</w:t>
      </w:r>
    </w:p>
    <w:p w14:paraId="90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ЮРИНА КСЕНИЯ ВЯЧЕСЛАВОВНА;</w:t>
      </w:r>
    </w:p>
    <w:p w14:paraId="91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МУХАРЕВА ПОЛИНА НИКОЛАЕВНА;</w:t>
      </w:r>
    </w:p>
    <w:p w14:paraId="92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ХУДЯКОВ ДАНИИЛ ВЛАДИМИРОВИЧ;</w:t>
      </w:r>
    </w:p>
    <w:p w14:paraId="93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МОШНИНА ЕКАТЕРИНА МИХАЙЛОВНА;</w:t>
      </w:r>
    </w:p>
    <w:p w14:paraId="94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МЕДВЕДЕВ ЮРИЙ АЛЕКСАНДРОВИЧ;</w:t>
      </w:r>
    </w:p>
    <w:p w14:paraId="95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t>МОСИЕНКО ТАТЬЯНА АЛЕКСЕЕВНА.</w:t>
      </w:r>
    </w:p>
    <w:p w14:paraId="96000000">
      <w:pPr>
        <w:pStyle w:val="Style_1"/>
        <w:numPr>
          <w:numId w:val="5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8"/>
        </w:rPr>
        <w:t xml:space="preserve">Все зарегистрируются в налоговом органе как «самозанятые» граждане (налогоплательщики налога на профессиональный доход). </w:t>
      </w:r>
    </w:p>
    <w:p w14:paraId="97000000">
      <w:pPr>
        <w:pStyle w:val="Style_4"/>
        <w:ind/>
        <w:jc w:val="both"/>
        <w:rPr>
          <w:rFonts w:ascii="PT Astra Serif" w:hAnsi="PT Astra Serif"/>
          <w:sz w:val="28"/>
        </w:rPr>
      </w:pPr>
      <w:r>
        <w:rPr>
          <w:rFonts w:ascii="Tinos" w:hAnsi="Tinos"/>
          <w:sz w:val="28"/>
        </w:rPr>
        <w:t xml:space="preserve">   </w:t>
      </w:r>
      <w:r>
        <w:rPr>
          <w:rFonts w:ascii="Tinos" w:hAnsi="Tinos"/>
          <w:sz w:val="28"/>
        </w:rPr>
        <w:t xml:space="preserve"> </w:t>
      </w:r>
      <w:r>
        <w:rPr>
          <w:rFonts w:ascii="Tinos" w:hAnsi="Tinos"/>
          <w:sz w:val="28"/>
        </w:rPr>
        <w:t>Зимаева Н.Н. – к категории «самозанятые» относят людей, работающих исключительно на себя, то есть без участия работодателя. Такой статус актуален для тех, кто открыл собственное дело или планирует начать небольшой бизнес в будущем. Ключевое условие относительно самозанятости состоит в том, что у Вас не должно быть штата сотрудников, а годовой доход не может превышать отметку в 2 400 000 рублей. Для регистрации в качестве самозанятого необходима постановка на налоговый учет с последующей оплатой налога на профессиональный доход.</w:t>
      </w:r>
    </w:p>
    <w:p w14:paraId="98000000">
      <w:pPr>
        <w:spacing w:after="140" w:before="0" w:line="276" w:lineRule="auto"/>
        <w:ind/>
        <w:jc w:val="both"/>
        <w:rPr>
          <w:rFonts w:ascii="XO Thames" w:hAnsi="XO Thames"/>
          <w:sz w:val="28"/>
        </w:rPr>
      </w:pPr>
      <w:r>
        <w:rPr>
          <w:rFonts w:ascii="Tinos" w:hAnsi="Tinos"/>
          <w:sz w:val="28"/>
        </w:rPr>
        <w:t xml:space="preserve">    </w:t>
      </w:r>
      <w:r>
        <w:rPr>
          <w:rFonts w:ascii="Tinos" w:hAnsi="Tinos"/>
          <w:sz w:val="28"/>
        </w:rPr>
        <w:t xml:space="preserve">                          </w:t>
      </w:r>
      <w:r>
        <w:rPr>
          <w:rFonts w:ascii="Times New Roman" w:hAnsi="Times New Roman"/>
          <w:b w:val="1"/>
          <w:sz w:val="28"/>
        </w:rPr>
        <w:t>Решили:</w:t>
      </w:r>
    </w:p>
    <w:p w14:paraId="99000000">
      <w:pPr>
        <w:pStyle w:val="Style_4"/>
        <w:numPr>
          <w:numId w:val="6"/>
        </w:numPr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Межрайонной инспекции ФНС России № 8 по Кемеровской области предоставить информацию по всем</w:t>
      </w:r>
      <w:r>
        <w:rPr>
          <w:rFonts w:ascii="XO Thames" w:hAnsi="XO Thames"/>
          <w:sz w:val="28"/>
        </w:rPr>
        <w:t xml:space="preserve"> пунктам выдачи «Озон» и «Вайберис», осуществляющих деятельность на территории Прокопьевского муниципального округа</w:t>
      </w:r>
      <w:r>
        <w:rPr>
          <w:rFonts w:ascii="Times New Roman" w:hAnsi="Times New Roman"/>
          <w:sz w:val="28"/>
        </w:rPr>
        <w:t>, по начислению налогов за  2025 года</w:t>
      </w:r>
      <w:r>
        <w:rPr>
          <w:rFonts w:ascii="XO Thames" w:hAnsi="XO Thames"/>
          <w:sz w:val="28"/>
        </w:rPr>
        <w:t xml:space="preserve"> в срок  до 03.04.2026 года.</w:t>
      </w:r>
    </w:p>
    <w:p w14:paraId="9A000000">
      <w:pPr>
        <w:pStyle w:val="Style_4"/>
        <w:ind/>
        <w:jc w:val="both"/>
        <w:rPr>
          <w:rFonts w:ascii="XO Thames" w:hAnsi="XO Thames"/>
          <w:sz w:val="28"/>
        </w:rPr>
      </w:pPr>
    </w:p>
    <w:p w14:paraId="9B000000">
      <w:pPr>
        <w:pStyle w:val="Style_4"/>
        <w:ind/>
        <w:jc w:val="both"/>
        <w:rPr>
          <w:rFonts w:ascii="XO Thames" w:hAnsi="XO Thames"/>
          <w:sz w:val="28"/>
        </w:rPr>
      </w:pPr>
    </w:p>
    <w:p w14:paraId="9C000000">
      <w:pPr>
        <w:pStyle w:val="Style_4"/>
        <w:numPr>
          <w:numId w:val="6"/>
        </w:numPr>
        <w:ind/>
        <w:jc w:val="both"/>
        <w:rPr>
          <w:rFonts w:ascii="XO Thames" w:hAnsi="XO Thames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 xml:space="preserve"> Межрайонной инспекции ФНС России № 8 по Кемеровской области предоставить информацию о фактически зарегистрированных самозанятых граждан, рассмотренных на комиссии и указанных в разделе 1.1 данного протокола</w:t>
      </w:r>
      <w:r>
        <w:rPr>
          <w:rFonts w:ascii="XO Thames" w:hAnsi="XO Thames"/>
          <w:sz w:val="28"/>
        </w:rPr>
        <w:t xml:space="preserve"> до 03.04.2026года.</w:t>
      </w:r>
    </w:p>
    <w:p w14:paraId="9D000000">
      <w:pPr>
        <w:pStyle w:val="Style_4"/>
        <w:ind/>
        <w:jc w:val="both"/>
        <w:rPr>
          <w:rFonts w:ascii="XO Thames" w:hAnsi="XO Thames"/>
          <w:sz w:val="28"/>
        </w:rPr>
      </w:pPr>
    </w:p>
    <w:p w14:paraId="9E000000">
      <w:pPr>
        <w:pStyle w:val="Style_4"/>
        <w:ind/>
        <w:jc w:val="both"/>
        <w:rPr>
          <w:rFonts w:ascii="XO Thames" w:hAnsi="XO Thames"/>
          <w:sz w:val="28"/>
        </w:rPr>
      </w:pP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348"/>
      </w:tblGrid>
      <w:tr>
        <w:tc>
          <w:tcPr>
            <w:tcW w:type="dxa" w:w="1034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Председатель комиссии                                                                             Н.Н. Зимаева </w:t>
            </w:r>
          </w:p>
          <w:p w14:paraId="A0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A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Секретарь комиссии                                                                                   Т.И. Леммер</w:t>
            </w:r>
          </w:p>
        </w:tc>
      </w:tr>
    </w:tbl>
    <w:p w14:paraId="A2000000">
      <w:pPr>
        <w:pStyle w:val="Style_1"/>
        <w:spacing w:line="240" w:lineRule="auto"/>
        <w:ind/>
        <w:rPr>
          <w:rFonts w:ascii="Times New Roman" w:hAnsi="Times New Roman"/>
          <w:sz w:val="28"/>
        </w:rPr>
      </w:pPr>
    </w:p>
    <w:p w14:paraId="A3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4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5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426" w:footer="0" w:gutter="0" w:header="0" w:left="993" w:right="424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855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575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295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3015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735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455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175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895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615"/>
      </w:p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pacing w:val="0"/>
      <w:sz w:val="22"/>
    </w:rPr>
  </w:style>
  <w:style w:styleId="Style_5" w:type="paragraph">
    <w:name w:val="toc 2"/>
    <w:next w:val="Style_1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ext body indent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_ch" w:type="character">
    <w:name w:val="Text body indent"/>
    <w:link w:val="Style_6"/>
    <w:rPr>
      <w:rFonts w:ascii="Times New Roman" w:hAnsi="Times New Roman"/>
      <w:color w:val="000000"/>
      <w:spacing w:val="0"/>
      <w:sz w:val="24"/>
    </w:rPr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Body Text Indent 2"/>
    <w:basedOn w:val="Style_1"/>
    <w:link w:val="Style_9_ch"/>
    <w:pPr>
      <w:spacing w:after="0" w:before="0" w:line="240" w:lineRule="auto"/>
      <w:ind w:firstLine="1134" w:left="0" w:right="0"/>
      <w:jc w:val="both"/>
    </w:pPr>
    <w:rPr>
      <w:rFonts w:ascii="Times New Roman" w:hAnsi="Times New Roman"/>
      <w:sz w:val="24"/>
    </w:rPr>
  </w:style>
  <w:style w:styleId="Style_9_ch" w:type="character">
    <w:name w:val="Body Text Indent 2"/>
    <w:basedOn w:val="Style_1_ch"/>
    <w:link w:val="Style_9"/>
    <w:rPr>
      <w:rFonts w:ascii="Times New Roman" w:hAnsi="Times New Roman"/>
      <w:sz w:val="24"/>
    </w:rPr>
  </w:style>
  <w:style w:styleId="Style_10" w:type="paragraph">
    <w:name w:val="toc 6"/>
    <w:next w:val="Style_1"/>
    <w:link w:val="Style_10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toc 7"/>
    <w:next w:val="Style_1"/>
    <w:link w:val="Style_11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7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Contents 5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Contents 5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Body Text 2"/>
    <w:basedOn w:val="Style_1"/>
    <w:link w:val="Style_13_ch"/>
    <w:pPr>
      <w:spacing w:after="0" w:before="0" w:line="360" w:lineRule="auto"/>
      <w:ind w:firstLine="567" w:left="0" w:right="0"/>
      <w:jc w:val="both"/>
    </w:pPr>
    <w:rPr>
      <w:rFonts w:ascii="Times New Roman" w:hAnsi="Times New Roman"/>
      <w:sz w:val="28"/>
    </w:rPr>
  </w:style>
  <w:style w:styleId="Style_13_ch" w:type="character">
    <w:name w:val="Body Text 2"/>
    <w:basedOn w:val="Style_1_ch"/>
    <w:link w:val="Style_13"/>
    <w:rPr>
      <w:rFonts w:ascii="Times New Roman" w:hAnsi="Times New Roman"/>
      <w:sz w:val="28"/>
    </w:rPr>
  </w:style>
  <w:style w:styleId="Style_14" w:type="paragraph">
    <w:name w:val="Endnote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heading 3"/>
    <w:link w:val="Style_15_ch"/>
    <w:uiPriority w:val="9"/>
    <w:qFormat/>
    <w:pPr>
      <w:ind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List Paragraph"/>
    <w:basedOn w:val="Style_1"/>
    <w:link w:val="Style_16_ch"/>
    <w:pPr>
      <w:spacing w:after="200" w:before="0"/>
      <w:ind w:firstLine="0" w:left="720" w:right="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heading 1"/>
    <w:next w:val="Style_1"/>
    <w:link w:val="Style_17_ch"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7_ch" w:type="character">
    <w:name w:val="heading 1"/>
    <w:link w:val="Style_17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Contents 2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Contents 2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Основной шрифт абзаца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9_ch" w:type="character">
    <w:name w:val="Основной шрифт абзаца1"/>
    <w:link w:val="Style_19"/>
    <w:rPr>
      <w:rFonts w:ascii="Calibri" w:hAnsi="Calibri"/>
      <w:color w:val="000000"/>
      <w:spacing w:val="0"/>
      <w:sz w:val="22"/>
    </w:rPr>
  </w:style>
  <w:style w:styleId="Style_20" w:type="paragraph">
    <w:name w:val="Основной текст (2)"/>
    <w:basedOn w:val="Style_1"/>
    <w:link w:val="Style_20_ch"/>
    <w:pPr>
      <w:widowControl w:val="0"/>
      <w:spacing w:after="300" w:before="420" w:line="240" w:lineRule="atLeast"/>
      <w:ind/>
      <w:jc w:val="both"/>
    </w:pPr>
    <w:rPr>
      <w:rFonts w:ascii="Times New Roman" w:hAnsi="Times New Roman"/>
    </w:rPr>
  </w:style>
  <w:style w:styleId="Style_20_ch" w:type="character">
    <w:name w:val="Основной текст (2)"/>
    <w:basedOn w:val="Style_1_ch"/>
    <w:link w:val="Style_20"/>
    <w:rPr>
      <w:rFonts w:ascii="Times New Roman" w:hAnsi="Times New Roman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pacing w:val="0"/>
      <w:sz w:val="20"/>
    </w:rPr>
  </w:style>
  <w:style w:styleId="Style_21" w:type="paragraph">
    <w:name w:val="Title"/>
    <w:link w:val="Style_21_ch"/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Гиперссылка1"/>
    <w:basedOn w:val="Style_19"/>
    <w:link w:val="Style_22_ch"/>
    <w:rPr>
      <w:color w:val="0000FF"/>
      <w:u w:val="single"/>
    </w:rPr>
  </w:style>
  <w:style w:styleId="Style_22_ch" w:type="character">
    <w:name w:val="Гиперссылка1"/>
    <w:basedOn w:val="Style_19_ch"/>
    <w:link w:val="Style_22"/>
    <w:rPr>
      <w:color w:val="0000FF"/>
      <w:u w:val="single"/>
    </w:rPr>
  </w:style>
  <w:style w:styleId="Style_23" w:type="paragraph">
    <w:name w:val="Колонтитул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Колонтитул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heading 3"/>
    <w:next w:val="Style_1"/>
    <w:link w:val="Style_24_ch"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4_ch" w:type="character">
    <w:name w:val="heading 3"/>
    <w:link w:val="Style_24"/>
    <w:rPr>
      <w:rFonts w:ascii="XO Thames" w:hAnsi="XO Thames"/>
      <w:b w:val="1"/>
      <w:color w:val="000000"/>
      <w:spacing w:val="0"/>
      <w:sz w:val="26"/>
    </w:rPr>
  </w:style>
  <w:style w:styleId="Style_25" w:type="paragraph">
    <w:name w:val="Caption"/>
    <w:link w:val="Style_25_ch"/>
    <w:rPr>
      <w:rFonts w:ascii="PT Astra Serif" w:hAnsi="PT Astra Serif"/>
      <w:i w:val="1"/>
      <w:sz w:val="24"/>
    </w:rPr>
  </w:style>
  <w:style w:styleId="Style_25_ch" w:type="character">
    <w:name w:val="Caption"/>
    <w:link w:val="Style_25"/>
    <w:rPr>
      <w:rFonts w:ascii="PT Astra Serif" w:hAnsi="PT Astra Serif"/>
      <w:i w:val="1"/>
      <w:sz w:val="24"/>
    </w:rPr>
  </w:style>
  <w:style w:styleId="Style_26" w:type="paragraph">
    <w:name w:val="Contents 3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Contents 3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List"/>
    <w:basedOn w:val="Style_28"/>
    <w:link w:val="Style_27_ch"/>
    <w:rPr>
      <w:rFonts w:ascii="PT Astra Serif" w:hAnsi="PT Astra Serif"/>
    </w:rPr>
  </w:style>
  <w:style w:styleId="Style_27_ch" w:type="character">
    <w:name w:val="List"/>
    <w:basedOn w:val="Style_28_ch"/>
    <w:link w:val="Style_27"/>
    <w:rPr>
      <w:rFonts w:ascii="PT Astra Serif" w:hAnsi="PT Astra Serif"/>
    </w:rPr>
  </w:style>
  <w:style w:styleId="Style_29" w:type="paragraph">
    <w:name w:val="Plain Text"/>
    <w:basedOn w:val="Style_1"/>
    <w:link w:val="Style_29_ch"/>
    <w:pPr>
      <w:spacing w:after="0" w:before="0" w:line="240" w:lineRule="auto"/>
      <w:ind/>
    </w:pPr>
    <w:rPr>
      <w:rFonts w:ascii="Courier New" w:hAnsi="Courier New"/>
      <w:sz w:val="20"/>
    </w:rPr>
  </w:style>
  <w:style w:styleId="Style_29_ch" w:type="character">
    <w:name w:val="Plain Text"/>
    <w:basedOn w:val="Style_1_ch"/>
    <w:link w:val="Style_29"/>
    <w:rPr>
      <w:rFonts w:ascii="Courier New" w:hAnsi="Courier New"/>
      <w:sz w:val="20"/>
    </w:rPr>
  </w:style>
  <w:style w:styleId="Style_30" w:type="paragraph">
    <w:name w:val="Основной текст (8)"/>
    <w:basedOn w:val="Style_1"/>
    <w:link w:val="Style_30_ch"/>
    <w:pPr>
      <w:widowControl w:val="0"/>
      <w:spacing w:after="0" w:before="0" w:line="320" w:lineRule="exact"/>
      <w:ind/>
    </w:pPr>
    <w:rPr>
      <w:rFonts w:ascii="Times New Roman" w:hAnsi="Times New Roman"/>
    </w:rPr>
  </w:style>
  <w:style w:styleId="Style_30_ch" w:type="character">
    <w:name w:val="Основной текст (8)"/>
    <w:basedOn w:val="Style_1_ch"/>
    <w:link w:val="Style_30"/>
    <w:rPr>
      <w:rFonts w:ascii="Times New Roman" w:hAnsi="Times New Roman"/>
    </w:rPr>
  </w:style>
  <w:style w:styleId="Style_31" w:type="paragraph">
    <w:name w:val="toc 3"/>
    <w:next w:val="Style_1"/>
    <w:link w:val="Style_3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Обычный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2_ch" w:type="character">
    <w:name w:val="Обычный1"/>
    <w:link w:val="Style_32"/>
    <w:rPr>
      <w:rFonts w:ascii="Calibri" w:hAnsi="Calibri"/>
      <w:color w:val="000000"/>
      <w:spacing w:val="0"/>
      <w:sz w:val="22"/>
    </w:rPr>
  </w:style>
  <w:style w:styleId="Style_33" w:type="paragraph">
    <w:name w:val="Contents 7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7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Default Paragraph Font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4_ch" w:type="character">
    <w:name w:val="Default Paragraph Font"/>
    <w:link w:val="Style_34"/>
    <w:rPr>
      <w:rFonts w:ascii="Calibri" w:hAnsi="Calibri"/>
      <w:color w:val="000000"/>
      <w:spacing w:val="0"/>
      <w:sz w:val="22"/>
    </w:rPr>
  </w:style>
  <w:style w:styleId="Style_35" w:type="paragraph">
    <w:name w:val="Body Text Indent"/>
    <w:basedOn w:val="Style_1"/>
    <w:link w:val="Style_35_ch"/>
    <w:pPr>
      <w:spacing w:after="0" w:before="0" w:line="240" w:lineRule="auto"/>
      <w:ind w:firstLine="567" w:left="0" w:right="0"/>
    </w:pPr>
    <w:rPr>
      <w:rFonts w:ascii="Times New Roman" w:hAnsi="Times New Roman"/>
      <w:sz w:val="24"/>
    </w:rPr>
  </w:style>
  <w:style w:styleId="Style_35_ch" w:type="character">
    <w:name w:val="Body Text Indent"/>
    <w:basedOn w:val="Style_1_ch"/>
    <w:link w:val="Style_35"/>
    <w:rPr>
      <w:rFonts w:ascii="Times New Roman" w:hAnsi="Times New Roman"/>
      <w:sz w:val="24"/>
    </w:rPr>
  </w:style>
  <w:style w:styleId="Style_36" w:type="paragraph">
    <w:name w:val="Subtitle"/>
    <w:next w:val="Style_1"/>
    <w:link w:val="Style_3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6_ch" w:type="character">
    <w:name w:val="Subtitle"/>
    <w:link w:val="Style_36"/>
    <w:rPr>
      <w:rFonts w:ascii="XO Thames" w:hAnsi="XO Thames"/>
      <w:i w:val="1"/>
      <w:color w:val="000000"/>
      <w:spacing w:val="0"/>
      <w:sz w:val="24"/>
    </w:rPr>
  </w:style>
  <w:style w:styleId="Style_37" w:type="paragraph">
    <w:name w:val="Знак Знак Знак Знак Знак Знак Знак"/>
    <w:basedOn w:val="Style_1"/>
    <w:link w:val="Style_37_ch"/>
    <w:pPr>
      <w:spacing w:after="160" w:before="0" w:line="240" w:lineRule="exact"/>
      <w:ind/>
    </w:pPr>
    <w:rPr>
      <w:rFonts w:ascii="Verdana" w:hAnsi="Verdana"/>
      <w:sz w:val="20"/>
    </w:rPr>
  </w:style>
  <w:style w:styleId="Style_37_ch" w:type="character">
    <w:name w:val="Знак Знак Знак Знак Знак Знак Знак"/>
    <w:basedOn w:val="Style_1_ch"/>
    <w:link w:val="Style_37"/>
    <w:rPr>
      <w:rFonts w:ascii="Verdana" w:hAnsi="Verdana"/>
      <w:sz w:val="20"/>
    </w:rPr>
  </w:style>
  <w:style w:styleId="Style_38" w:type="paragraph">
    <w:name w:val="Balloon Text"/>
    <w:basedOn w:val="Style_1"/>
    <w:link w:val="Style_38_ch"/>
    <w:rPr>
      <w:rFonts w:ascii="Tahoma" w:hAnsi="Tahoma"/>
      <w:sz w:val="16"/>
    </w:rPr>
  </w:style>
  <w:style w:styleId="Style_38_ch" w:type="character">
    <w:name w:val="Balloon Text"/>
    <w:basedOn w:val="Style_1_ch"/>
    <w:link w:val="Style_38"/>
    <w:rPr>
      <w:rFonts w:ascii="Tahoma" w:hAnsi="Tahoma"/>
      <w:sz w:val="16"/>
    </w:rPr>
  </w:style>
  <w:style w:styleId="Style_39" w:type="paragraph">
    <w:name w:val="Contents 8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Contents 8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eading 5"/>
    <w:link w:val="Style_40_ch"/>
    <w:pPr>
      <w:ind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0_ch" w:type="character">
    <w:name w:val="heading 5"/>
    <w:link w:val="Style_40"/>
    <w:rPr>
      <w:rFonts w:ascii="XO Thames" w:hAnsi="XO Thames"/>
      <w:b w:val="1"/>
      <w:color w:val="000000"/>
      <w:spacing w:val="0"/>
      <w:sz w:val="22"/>
    </w:rPr>
  </w:style>
  <w:style w:styleId="Style_41" w:type="paragraph">
    <w:name w:val="heading 5"/>
    <w:next w:val="Style_1"/>
    <w:link w:val="Style_4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1_ch" w:type="character">
    <w:name w:val="heading 5"/>
    <w:link w:val="Style_41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Text body"/>
    <w:link w:val="Style_28_ch"/>
  </w:style>
  <w:style w:styleId="Style_28_ch" w:type="character">
    <w:name w:val="Text body"/>
    <w:link w:val="Style_28"/>
  </w:style>
  <w:style w:styleId="Style_42" w:type="paragraph">
    <w:name w:val="Заголовок"/>
    <w:basedOn w:val="Style_1"/>
    <w:next w:val="Style_4"/>
    <w:link w:val="Style_4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42_ch" w:type="character">
    <w:name w:val="Заголовок"/>
    <w:basedOn w:val="Style_1_ch"/>
    <w:link w:val="Style_42"/>
    <w:rPr>
      <w:rFonts w:ascii="PT Astra Serif" w:hAnsi="PT Astra Serif"/>
      <w:sz w:val="28"/>
    </w:rPr>
  </w:style>
  <w:style w:styleId="Style_43" w:type="paragraph">
    <w:name w:val="heading 1"/>
    <w:link w:val="Style_43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43_ch" w:type="character">
    <w:name w:val="heading 1"/>
    <w:link w:val="Style_43"/>
    <w:rPr>
      <w:rFonts w:ascii="XO Thames" w:hAnsi="XO Thames"/>
      <w:b w:val="1"/>
      <w:sz w:val="32"/>
    </w:rPr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link w:val="Style_4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5_ch" w:type="character">
    <w:name w:val="Footnote"/>
    <w:link w:val="Style_45"/>
    <w:rPr>
      <w:rFonts w:ascii="XO Thames" w:hAnsi="XO Thames"/>
      <w:color w:val="000000"/>
      <w:spacing w:val="0"/>
      <w:sz w:val="22"/>
    </w:rPr>
  </w:style>
  <w:style w:styleId="Style_46" w:type="paragraph">
    <w:name w:val="toc 1"/>
    <w:next w:val="Style_1"/>
    <w:link w:val="Style_46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toc 1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Contents 4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Contents 4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Header and Footer"/>
    <w:link w:val="Style_48_ch"/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49" w:type="paragraph">
    <w:name w:val="upper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9_ch" w:type="character">
    <w:name w:val="upper"/>
    <w:link w:val="Style_49"/>
    <w:rPr>
      <w:rFonts w:ascii="Calibri" w:hAnsi="Calibri"/>
      <w:color w:val="000000"/>
      <w:spacing w:val="0"/>
      <w:sz w:val="22"/>
    </w:rPr>
  </w:style>
  <w:style w:styleId="Style_50" w:type="paragraph">
    <w:name w:val="toc 9"/>
    <w:next w:val="Style_1"/>
    <w:link w:val="Style_5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9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heading 4"/>
    <w:next w:val="Style_1"/>
    <w:link w:val="Style_51_ch"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1_ch" w:type="character">
    <w:name w:val="heading 4"/>
    <w:link w:val="Style_51"/>
    <w:rPr>
      <w:rFonts w:ascii="XO Thames" w:hAnsi="XO Thames"/>
      <w:b w:val="1"/>
      <w:color w:val="000000"/>
      <w:spacing w:val="0"/>
      <w:sz w:val="24"/>
    </w:rPr>
  </w:style>
  <w:style w:styleId="Style_52" w:type="paragraph">
    <w:name w:val="toc 8"/>
    <w:next w:val="Style_1"/>
    <w:link w:val="Style_5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toc 8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Internet link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3_ch" w:type="character">
    <w:name w:val="Internet link"/>
    <w:link w:val="Style_53"/>
    <w:rPr>
      <w:rFonts w:ascii="Calibri" w:hAnsi="Calibri"/>
      <w:color w:val="0000FF"/>
      <w:spacing w:val="0"/>
      <w:sz w:val="22"/>
      <w:u w:val="single"/>
    </w:rPr>
  </w:style>
  <w:style w:styleId="Style_4" w:type="paragraph">
    <w:name w:val="Body Text"/>
    <w:basedOn w:val="Style_1"/>
    <w:link w:val="Style_4_ch"/>
    <w:pPr>
      <w:spacing w:after="140" w:before="0" w:line="276" w:lineRule="auto"/>
      <w:ind/>
    </w:pPr>
  </w:style>
  <w:style w:styleId="Style_4_ch" w:type="character">
    <w:name w:val="Body Text"/>
    <w:basedOn w:val="Style_1_ch"/>
    <w:link w:val="Style_4"/>
  </w:style>
  <w:style w:styleId="Style_54" w:type="paragraph">
    <w:name w:val="toc 5"/>
    <w:next w:val="Style_1"/>
    <w:link w:val="Style_5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5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ontents 9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Contents 9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heading 2"/>
    <w:link w:val="Style_56_ch"/>
    <w:pPr>
      <w:ind/>
      <w:outlineLvl w:val="1"/>
    </w:pPr>
    <w:rPr>
      <w:rFonts w:ascii="XO Thames" w:hAnsi="XO Thames"/>
      <w:b w:val="1"/>
      <w:sz w:val="28"/>
    </w:rPr>
  </w:style>
  <w:style w:styleId="Style_56_ch" w:type="character">
    <w:name w:val="heading 2"/>
    <w:link w:val="Style_56"/>
    <w:rPr>
      <w:rFonts w:ascii="XO Thames" w:hAnsi="XO Thames"/>
      <w:b w:val="1"/>
      <w:sz w:val="28"/>
    </w:rPr>
  </w:style>
  <w:style w:styleId="Style_57" w:type="paragraph">
    <w:name w:val="Основной текст1"/>
    <w:basedOn w:val="Style_1"/>
    <w:link w:val="Style_57_ch"/>
    <w:pPr>
      <w:widowControl w:val="0"/>
      <w:spacing w:after="0" w:before="0" w:line="240" w:lineRule="auto"/>
      <w:ind w:firstLine="400" w:left="0" w:right="0"/>
    </w:pPr>
    <w:rPr>
      <w:rFonts w:ascii="Times New Roman" w:hAnsi="Times New Roman"/>
      <w:sz w:val="26"/>
    </w:rPr>
  </w:style>
  <w:style w:styleId="Style_57_ch" w:type="character">
    <w:name w:val="Основной текст1"/>
    <w:basedOn w:val="Style_1_ch"/>
    <w:link w:val="Style_57"/>
    <w:rPr>
      <w:rFonts w:ascii="Times New Roman" w:hAnsi="Times New Roman"/>
      <w:sz w:val="26"/>
    </w:rPr>
  </w:style>
  <w:style w:styleId="Style_58" w:type="paragraph">
    <w:name w:val="Contents 6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6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Subtitle"/>
    <w:link w:val="Style_59_ch"/>
    <w:uiPriority w:val="11"/>
    <w:qFormat/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Caption"/>
    <w:basedOn w:val="Style_1"/>
    <w:link w:val="Style_60_ch"/>
    <w:pPr>
      <w:spacing w:after="120" w:before="120"/>
      <w:ind/>
    </w:pPr>
    <w:rPr>
      <w:rFonts w:ascii="PT Astra Serif" w:hAnsi="PT Astra Serif"/>
      <w:i w:val="1"/>
      <w:sz w:val="24"/>
    </w:rPr>
  </w:style>
  <w:style w:styleId="Style_60_ch" w:type="character">
    <w:name w:val="Caption"/>
    <w:basedOn w:val="Style_1_ch"/>
    <w:link w:val="Style_60"/>
    <w:rPr>
      <w:rFonts w:ascii="PT Astra Serif" w:hAnsi="PT Astra Serif"/>
      <w:i w:val="1"/>
      <w:sz w:val="24"/>
    </w:rPr>
  </w:style>
  <w:style w:styleId="Style_61" w:type="paragraph">
    <w:name w:val="Title"/>
    <w:next w:val="Style_1"/>
    <w:link w:val="Style_61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1_ch" w:type="character">
    <w:name w:val="Title"/>
    <w:link w:val="Style_61"/>
    <w:rPr>
      <w:rFonts w:ascii="XO Thames" w:hAnsi="XO Thames"/>
      <w:b w:val="1"/>
      <w:caps w:val="1"/>
      <w:color w:val="000000"/>
      <w:spacing w:val="0"/>
      <w:sz w:val="40"/>
    </w:rPr>
  </w:style>
  <w:style w:styleId="Style_62" w:type="paragraph">
    <w:name w:val="heading 4"/>
    <w:link w:val="Style_62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62_ch" w:type="character">
    <w:name w:val="heading 4"/>
    <w:link w:val="Style_62"/>
    <w:rPr>
      <w:rFonts w:ascii="XO Thames" w:hAnsi="XO Thames"/>
      <w:b w:val="1"/>
      <w:sz w:val="24"/>
    </w:rPr>
  </w:style>
  <w:style w:styleId="Style_63" w:type="paragraph">
    <w:name w:val="heading 2"/>
    <w:next w:val="Style_1"/>
    <w:link w:val="Style_6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3_ch" w:type="character">
    <w:name w:val="heading 2"/>
    <w:link w:val="Style_63"/>
    <w:rPr>
      <w:rFonts w:ascii="XO Thames" w:hAnsi="XO Thames"/>
      <w:b w:val="1"/>
      <w:color w:val="000000"/>
      <w:spacing w:val="0"/>
      <w:sz w:val="28"/>
    </w:rPr>
  </w:style>
  <w:style w:styleId="Style_64" w:type="paragraph">
    <w:name w:val="List"/>
    <w:basedOn w:val="Style_4"/>
    <w:link w:val="Style_64_ch"/>
    <w:rPr>
      <w:rFonts w:ascii="PT Astra Serif" w:hAnsi="PT Astra Serif"/>
    </w:rPr>
  </w:style>
  <w:style w:styleId="Style_64_ch" w:type="character">
    <w:name w:val="List"/>
    <w:basedOn w:val="Style_4_ch"/>
    <w:link w:val="Style_64"/>
    <w:rPr>
      <w:rFonts w:ascii="PT Astra Serif" w:hAnsi="PT Astra Serif"/>
    </w:rPr>
  </w:style>
  <w:style w:styleId="Style_65" w:type="paragraph">
    <w:name w:val="Указатель"/>
    <w:basedOn w:val="Style_1"/>
    <w:link w:val="Style_65_ch"/>
    <w:rPr>
      <w:rFonts w:ascii="PT Astra Serif" w:hAnsi="PT Astra Serif"/>
    </w:rPr>
  </w:style>
  <w:style w:styleId="Style_65_ch" w:type="character">
    <w:name w:val="Указатель"/>
    <w:basedOn w:val="Style_1_ch"/>
    <w:link w:val="Style_65"/>
    <w:rPr>
      <w:rFonts w:ascii="PT Astra Serif" w:hAnsi="PT Astra Serif"/>
    </w:rPr>
  </w:style>
  <w:style w:styleId="Style_66" w:type="paragraph">
    <w:name w:val="Contents 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6_ch" w:type="character">
    <w:name w:val="Contents 1"/>
    <w:link w:val="Style_66"/>
    <w:rPr>
      <w:rFonts w:ascii="XO Thames" w:hAnsi="XO Thames"/>
      <w:b w:val="1"/>
      <w:color w:val="000000"/>
      <w:spacing w:val="0"/>
      <w:sz w:val="28"/>
    </w:rPr>
  </w:style>
  <w:style w:styleId="Style_67" w:type="table">
    <w:name w:val="Table Grid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2026-03-27T07:32:31Z</dcterms:modified>
</cp:coreProperties>
</file>