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1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 xml:space="preserve">О внесении изменений в постановление </w:t>
      </w:r>
      <w:r>
        <w:rPr>
          <w:rFonts w:ascii="Times New Roman" w:hAnsi="Times New Roman"/>
          <w:b w:val="0"/>
          <w:sz w:val="28"/>
          <w:u w:val="single"/>
        </w:rPr>
        <w:t xml:space="preserve">администрации Прокопьевского </w:t>
      </w:r>
      <w:r>
        <w:rPr>
          <w:rFonts w:ascii="Times New Roman" w:hAnsi="Times New Roman"/>
          <w:b w:val="0"/>
          <w:sz w:val="28"/>
          <w:u w:val="single"/>
        </w:rPr>
        <w:t xml:space="preserve">муниципального округа от 15.10.2025 </w:t>
      </w:r>
      <w:r>
        <w:rPr>
          <w:rFonts w:ascii="Times New Roman" w:hAnsi="Times New Roman"/>
          <w:b w:val="0"/>
          <w:sz w:val="28"/>
          <w:u w:val="single"/>
        </w:rPr>
        <w:t xml:space="preserve">№ </w:t>
      </w:r>
      <w:r>
        <w:rPr>
          <w:rFonts w:ascii="Times New Roman" w:hAnsi="Times New Roman"/>
          <w:b w:val="0"/>
          <w:sz w:val="28"/>
          <w:u w:val="single"/>
        </w:rPr>
        <w:t xml:space="preserve">176-п «Об утверждении административного </w:t>
      </w:r>
      <w:r>
        <w:rPr>
          <w:rFonts w:ascii="Times New Roman" w:hAnsi="Times New Roman"/>
          <w:b w:val="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sz w:val="28"/>
          <w:u w:val="single"/>
        </w:rPr>
        <w:t xml:space="preserve">муниципальной услуги «Направление </w:t>
      </w:r>
      <w:r>
        <w:rPr>
          <w:rFonts w:ascii="Times New Roman" w:hAnsi="Times New Roman"/>
          <w:b w:val="0"/>
          <w:sz w:val="28"/>
          <w:u w:val="single"/>
        </w:rPr>
        <w:t xml:space="preserve">уведомления о соответствии указанных </w:t>
      </w:r>
      <w:r>
        <w:rPr>
          <w:rFonts w:ascii="Times New Roman" w:hAnsi="Times New Roman"/>
          <w:b w:val="0"/>
          <w:sz w:val="28"/>
          <w:u w:val="single"/>
        </w:rPr>
        <w:t xml:space="preserve">в уведомлении о планируемом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строительстве параметров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</w:t>
      </w:r>
      <w:r>
        <w:rPr>
          <w:rFonts w:ascii="Times New Roman" w:hAnsi="Times New Roman"/>
          <w:b w:val="0"/>
          <w:sz w:val="28"/>
          <w:u w:val="single"/>
        </w:rPr>
        <w:t xml:space="preserve">установленным параметрам и </w:t>
      </w:r>
      <w:r>
        <w:rPr>
          <w:rFonts w:ascii="Times New Roman" w:hAnsi="Times New Roman"/>
          <w:b w:val="0"/>
          <w:sz w:val="28"/>
          <w:u w:val="single"/>
        </w:rPr>
        <w:t xml:space="preserve">допустимости размещения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на </w:t>
      </w:r>
      <w:r>
        <w:rPr>
          <w:rFonts w:ascii="Times New Roman" w:hAnsi="Times New Roman"/>
          <w:b w:val="0"/>
          <w:sz w:val="28"/>
          <w:u w:val="single"/>
        </w:rPr>
        <w:t>земельном участке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>отдел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303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Терехова Ольга Леонид</w:t>
      </w:r>
      <w:r>
        <w:rPr>
          <w:rFonts w:ascii="Times New Roman" w:hAnsi="Times New Roman"/>
          <w:sz w:val="28"/>
          <w:u w:val="single"/>
        </w:rPr>
        <w:t>овна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Начальник отдела архит</w:t>
      </w:r>
      <w:r>
        <w:rPr>
          <w:rFonts w:ascii="Times New Roman" w:hAnsi="Times New Roman"/>
          <w:sz w:val="28"/>
          <w:u w:val="single"/>
        </w:rPr>
        <w:t>ектуры и строительства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62-33</w:t>
      </w:r>
      <w:r>
        <w:rPr>
          <w:rFonts w:ascii="Times New Roman" w:hAnsi="Times New Roman"/>
          <w:sz w:val="28"/>
          <w:u w:val="single"/>
        </w:rPr>
        <w:t>-77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  <w:r>
        <w:rPr>
          <w:rFonts w:ascii="Times New Roman" w:hAnsi="Times New Roman"/>
          <w:sz w:val="28"/>
          <w:u w:val="single"/>
        </w:rPr>
        <w:t>.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 xml:space="preserve">направление </w:t>
      </w:r>
      <w:r>
        <w:rPr>
          <w:rFonts w:ascii="Times New Roman" w:hAnsi="Times New Roman"/>
          <w:b w:val="0"/>
          <w:sz w:val="28"/>
          <w:u w:val="single"/>
        </w:rPr>
        <w:t xml:space="preserve">уведомления о соответствии указанных </w:t>
      </w:r>
      <w:r>
        <w:rPr>
          <w:rFonts w:ascii="Times New Roman" w:hAnsi="Times New Roman"/>
          <w:b w:val="0"/>
          <w:sz w:val="28"/>
          <w:u w:val="single"/>
        </w:rPr>
        <w:t xml:space="preserve">в уведомлении о планируемом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строительстве параметров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</w:t>
      </w:r>
      <w:r>
        <w:rPr>
          <w:rFonts w:ascii="Times New Roman" w:hAnsi="Times New Roman"/>
          <w:b w:val="0"/>
          <w:sz w:val="28"/>
          <w:u w:val="single"/>
        </w:rPr>
        <w:t xml:space="preserve">установленным параметрам и </w:t>
      </w:r>
      <w:r>
        <w:rPr>
          <w:rFonts w:ascii="Times New Roman" w:hAnsi="Times New Roman"/>
          <w:b w:val="0"/>
          <w:sz w:val="28"/>
          <w:u w:val="single"/>
        </w:rPr>
        <w:t xml:space="preserve">допустимости размещения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на </w:t>
      </w:r>
      <w:r>
        <w:rPr>
          <w:rFonts w:ascii="Times New Roman" w:hAnsi="Times New Roman"/>
          <w:b w:val="0"/>
          <w:sz w:val="28"/>
          <w:u w:val="single"/>
        </w:rPr>
        <w:t>земельном участке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b w:val="0"/>
          <w:sz w:val="28"/>
          <w:u w:val="single"/>
        </w:rPr>
        <w:t xml:space="preserve">направление </w:t>
      </w:r>
      <w:r>
        <w:rPr>
          <w:rFonts w:ascii="Times New Roman" w:hAnsi="Times New Roman"/>
          <w:b w:val="0"/>
          <w:sz w:val="28"/>
          <w:u w:val="single"/>
        </w:rPr>
        <w:t xml:space="preserve">уведомления о соответствии указанных </w:t>
      </w:r>
      <w:r>
        <w:rPr>
          <w:rFonts w:ascii="Times New Roman" w:hAnsi="Times New Roman"/>
          <w:b w:val="0"/>
          <w:sz w:val="28"/>
          <w:u w:val="single"/>
        </w:rPr>
        <w:t xml:space="preserve">в уведомлении о планируемом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строительстве параметров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</w:t>
      </w:r>
      <w:r>
        <w:rPr>
          <w:rFonts w:ascii="Times New Roman" w:hAnsi="Times New Roman"/>
          <w:b w:val="0"/>
          <w:sz w:val="28"/>
          <w:u w:val="single"/>
        </w:rPr>
        <w:t xml:space="preserve">установленным параметрам и </w:t>
      </w:r>
      <w:r>
        <w:rPr>
          <w:rFonts w:ascii="Times New Roman" w:hAnsi="Times New Roman"/>
          <w:b w:val="0"/>
          <w:sz w:val="28"/>
          <w:u w:val="single"/>
        </w:rPr>
        <w:t xml:space="preserve">допустимости размещения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на </w:t>
      </w:r>
      <w:r>
        <w:rPr>
          <w:rFonts w:ascii="Times New Roman" w:hAnsi="Times New Roman"/>
          <w:b w:val="0"/>
          <w:sz w:val="28"/>
          <w:u w:val="single"/>
        </w:rPr>
        <w:t>земельном участке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постановление Правительства Российской Федерации от 26.</w:t>
      </w:r>
      <w:r>
        <w:rPr>
          <w:rFonts w:ascii="Times New Roman" w:hAnsi="Times New Roman"/>
          <w:sz w:val="28"/>
          <w:u w:val="single"/>
        </w:rPr>
        <w:t>03.</w:t>
      </w:r>
      <w:r>
        <w:rPr>
          <w:rFonts w:ascii="Times New Roman" w:hAnsi="Times New Roman"/>
          <w:sz w:val="28"/>
          <w:u w:val="single"/>
        </w:rPr>
        <w:t>2016 № 236 «О требованиях к предоставлению в электронной форме государственных и муниципальных услуг»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</w:t>
      </w:r>
      <w:r>
        <w:rPr>
          <w:rFonts w:ascii="Times New Roman" w:hAnsi="Times New Roman"/>
          <w:color w:val="000000"/>
          <w:sz w:val="28"/>
          <w:u w:val="single"/>
        </w:rPr>
        <w:t xml:space="preserve">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–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застройщики или их представител</w:t>
      </w:r>
      <w:r>
        <w:rPr>
          <w:rFonts w:ascii="Times New Roman" w:hAnsi="Times New Roman"/>
          <w:sz w:val="28"/>
          <w:u w:val="single"/>
        </w:rPr>
        <w:t>и</w:t>
      </w:r>
      <w:r>
        <w:rPr>
          <w:rFonts w:ascii="Times New Roman" w:hAnsi="Times New Roman"/>
          <w:sz w:val="28"/>
        </w:rPr>
        <w:t>.</w:t>
      </w:r>
    </w:p>
    <w:p w14:paraId="1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C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октябрь</w:t>
      </w:r>
      <w:r>
        <w:rPr>
          <w:rFonts w:ascii="Times New Roman" w:hAnsi="Times New Roman"/>
          <w:sz w:val="28"/>
          <w:u w:val="single"/>
        </w:rPr>
        <w:t xml:space="preserve"> 2</w:t>
      </w:r>
      <w:r>
        <w:rPr>
          <w:rFonts w:ascii="Times New Roman" w:hAnsi="Times New Roman"/>
          <w:sz w:val="28"/>
          <w:u w:val="single"/>
        </w:rPr>
        <w:t>026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09.</w:t>
      </w:r>
      <w:r>
        <w:rPr>
          <w:rFonts w:ascii="Times New Roman" w:hAnsi="Times New Roman"/>
          <w:sz w:val="28"/>
          <w:u w:val="single"/>
        </w:rPr>
        <w:t>09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06.10</w:t>
      </w:r>
      <w:r>
        <w:rPr>
          <w:rFonts w:ascii="Times New Roman" w:hAnsi="Times New Roman"/>
          <w:sz w:val="28"/>
          <w:u w:val="single"/>
        </w:rPr>
        <w:t>.2026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1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397" w:footer="708" w:gutter="0" w:header="708" w:left="1701" w:right="850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0"/>
    <w:link w:val="Style_2_ch"/>
    <w:rPr>
      <w:color w:themeColor="hyperlink" w:val="0000FF"/>
      <w:u w:val="single"/>
    </w:rPr>
  </w:style>
  <w:style w:styleId="Style_2_ch" w:type="character">
    <w:name w:val="Hyperlink"/>
    <w:basedOn w:val="Style_10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2026-09-09T08:04:50Z</dcterms:modified>
</cp:coreProperties>
</file>