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360"/>
        <w:ind w:firstLine="709" w:left="0" w:right="0"/>
        <w:jc w:val="center"/>
        <w:rPr>
          <w:rFonts w:ascii="Times New Roman" w:hAnsi="Times New Roman"/>
          <w:b/>
          <w:sz w:val="32"/>
        </w:rPr>
      </w:pPr>
      <w:r>
        <w:rPr>
          <w:rFonts w:ascii="Times New Roman" w:hAnsi="Times New Roman"/>
          <w:b/>
          <w:sz w:val="32"/>
        </w:rPr>
        <w:t xml:space="preserve"> </w:t>
      </w:r>
      <w:bookmarkStart w:id="0" w:name="Par31"/>
      <w:bookmarkEnd w:id="0"/>
      <w:r>
        <w:rPr>
          <w:rFonts w:ascii="Times New Roman" w:hAnsi="Times New Roman"/>
          <w:b/>
          <w:sz w:val="32"/>
        </w:rPr>
        <w:t>КЕМЕРОВСКАЯ ОБЛАСТЬ-КУЗБАСС</w:t>
      </w:r>
    </w:p>
    <w:p>
      <w:pPr>
        <w:pStyle w:val="Normal"/>
        <w:widowControl w:val="false"/>
        <w:spacing w:lineRule="auto" w:line="360"/>
        <w:ind w:firstLine="709" w:left="0" w:right="0"/>
        <w:jc w:val="center"/>
        <w:rPr>
          <w:rFonts w:ascii="Times New Roman" w:hAnsi="Times New Roman"/>
          <w:b/>
          <w:sz w:val="28"/>
        </w:rPr>
      </w:pPr>
      <w:r>
        <w:rPr>
          <w:rFonts w:ascii="Times New Roman" w:hAnsi="Times New Roman"/>
          <w:b/>
          <w:sz w:val="28"/>
        </w:rPr>
        <w:t xml:space="preserve">АДМИНИСТРАЦИЯ </w:t>
      </w:r>
    </w:p>
    <w:p>
      <w:pPr>
        <w:pStyle w:val="Normal"/>
        <w:widowControl w:val="false"/>
        <w:spacing w:lineRule="auto" w:line="360"/>
        <w:ind w:firstLine="709" w:left="0" w:right="0"/>
        <w:jc w:val="center"/>
        <w:rPr>
          <w:rFonts w:ascii="Times New Roman" w:hAnsi="Times New Roman"/>
          <w:b/>
          <w:sz w:val="28"/>
        </w:rPr>
      </w:pPr>
      <w:r>
        <w:rPr>
          <w:rFonts w:ascii="Times New Roman" w:hAnsi="Times New Roman"/>
          <w:b/>
          <w:sz w:val="28"/>
        </w:rPr>
        <w:t>ПРОКОПЬЕВСКОГО МУНИЦИПАЛЬНОГО ОКРУГА</w:t>
      </w:r>
    </w:p>
    <w:p>
      <w:pPr>
        <w:pStyle w:val="Normal"/>
        <w:widowControl w:val="false"/>
        <w:spacing w:lineRule="auto" w:line="360"/>
        <w:ind w:firstLine="709" w:left="0" w:right="0"/>
        <w:jc w:val="center"/>
        <w:rPr>
          <w:rFonts w:ascii="Times New Roman" w:hAnsi="Times New Roman"/>
          <w:b/>
          <w:sz w:val="40"/>
        </w:rPr>
      </w:pPr>
      <w:r>
        <w:rPr>
          <w:rFonts w:ascii="Times New Roman" w:hAnsi="Times New Roman"/>
          <w:b/>
          <w:sz w:val="40"/>
        </w:rPr>
        <w:t xml:space="preserve">ПОСТАНОВЛЕНИЕ </w:t>
      </w:r>
    </w:p>
    <w:p>
      <w:pPr>
        <w:pStyle w:val="Normal"/>
        <w:widowControl w:val="false"/>
        <w:ind w:firstLine="709" w:left="0" w:right="0"/>
        <w:jc w:val="both"/>
        <w:rPr>
          <w:rFonts w:ascii="Times New Roman" w:hAnsi="Times New Roman"/>
          <w:sz w:val="28"/>
        </w:rPr>
      </w:pPr>
      <w:r>
        <w:rPr>
          <w:rFonts w:ascii="Times New Roman" w:hAnsi="Times New Roman"/>
          <w:sz w:val="28"/>
        </w:rPr>
      </w:r>
    </w:p>
    <w:p>
      <w:pPr>
        <w:pStyle w:val="Normal"/>
        <w:widowControl w:val="false"/>
        <w:jc w:val="both"/>
        <w:rPr>
          <w:rFonts w:ascii="Times New Roman" w:hAnsi="Times New Roman"/>
          <w:sz w:val="28"/>
        </w:rPr>
      </w:pPr>
      <w:r>
        <w:rPr>
          <w:rFonts w:ascii="Times New Roman" w:hAnsi="Times New Roman"/>
          <w:sz w:val="28"/>
        </w:rPr>
        <w:t xml:space="preserve">от                           №        </w:t>
      </w:r>
    </w:p>
    <w:p>
      <w:pPr>
        <w:pStyle w:val="Normal"/>
        <w:widowControl w:val="false"/>
        <w:jc w:val="both"/>
        <w:rPr>
          <w:rFonts w:ascii="Times New Roman" w:hAnsi="Times New Roman"/>
          <w:sz w:val="28"/>
        </w:rPr>
      </w:pPr>
      <w:r>
        <w:rPr>
          <w:rFonts w:ascii="Times New Roman" w:hAnsi="Times New Roman"/>
          <w:sz w:val="28"/>
        </w:rPr>
        <w:t>г. Прокопьевск</w:t>
      </w:r>
    </w:p>
    <w:p>
      <w:pPr>
        <w:pStyle w:val="Normal"/>
        <w:widowControl w:val="false"/>
        <w:jc w:val="both"/>
        <w:rPr>
          <w:rFonts w:ascii="Times New Roman" w:hAnsi="Times New Roman"/>
          <w:sz w:val="28"/>
        </w:rPr>
      </w:pPr>
      <w:r>
        <w:rPr>
          <w:rFonts w:ascii="Times New Roman" w:hAnsi="Times New Roman"/>
          <w:sz w:val="28"/>
        </w:rPr>
      </w:r>
    </w:p>
    <w:p>
      <w:pPr>
        <w:pStyle w:val="Normal"/>
        <w:widowControl w:val="false"/>
        <w:spacing w:lineRule="auto" w:line="240" w:before="0" w:after="0"/>
        <w:ind w:hanging="0" w:left="0" w:right="-2"/>
        <w:jc w:val="both"/>
        <w:rPr>
          <w:rFonts w:ascii="Times New Roman" w:hAnsi="Times New Roman"/>
          <w:sz w:val="28"/>
        </w:rPr>
      </w:pPr>
      <w:r>
        <w:rPr>
          <w:rFonts w:ascii="Times New Roman" w:hAnsi="Times New Roman"/>
          <w:sz w:val="28"/>
        </w:rPr>
        <w:t xml:space="preserve">Об утверждении административного </w:t>
      </w:r>
    </w:p>
    <w:p>
      <w:pPr>
        <w:pStyle w:val="Normal"/>
        <w:widowControl w:val="false"/>
        <w:spacing w:lineRule="auto" w:line="240" w:before="0" w:after="0"/>
        <w:ind w:hanging="0" w:left="0" w:right="-2"/>
        <w:jc w:val="both"/>
        <w:rPr>
          <w:rFonts w:ascii="Times New Roman" w:hAnsi="Times New Roman"/>
          <w:sz w:val="28"/>
        </w:rPr>
      </w:pPr>
      <w:r>
        <w:rPr>
          <w:rFonts w:ascii="Times New Roman" w:hAnsi="Times New Roman"/>
          <w:sz w:val="28"/>
        </w:rPr>
        <w:t xml:space="preserve">регламента предоставления </w:t>
      </w:r>
    </w:p>
    <w:p>
      <w:pPr>
        <w:pStyle w:val="Normal"/>
        <w:widowControl w:val="false"/>
        <w:spacing w:lineRule="auto" w:line="240" w:before="0" w:after="0"/>
        <w:ind w:hanging="0" w:left="0" w:right="-2"/>
        <w:rPr>
          <w:rFonts w:ascii="Times New Roman" w:hAnsi="Times New Roman"/>
          <w:sz w:val="28"/>
        </w:rPr>
      </w:pPr>
      <w:r>
        <w:rPr>
          <w:rFonts w:ascii="Times New Roman" w:hAnsi="Times New Roman"/>
          <w:sz w:val="28"/>
        </w:rPr>
        <w:t xml:space="preserve">муниципальной услуги «Направление </w:t>
      </w:r>
    </w:p>
    <w:p>
      <w:pPr>
        <w:pStyle w:val="Normal"/>
        <w:widowControl w:val="false"/>
        <w:spacing w:lineRule="auto" w:line="240" w:before="0" w:after="0"/>
        <w:ind w:hanging="0" w:left="0" w:right="-2"/>
        <w:rPr>
          <w:rFonts w:ascii="Times New Roman" w:hAnsi="Times New Roman"/>
          <w:sz w:val="28"/>
        </w:rPr>
      </w:pPr>
      <w:r>
        <w:rPr>
          <w:rFonts w:ascii="Times New Roman" w:hAnsi="Times New Roman"/>
          <w:sz w:val="28"/>
        </w:rPr>
        <w:t xml:space="preserve">уведомления о соответствии указанных </w:t>
      </w:r>
    </w:p>
    <w:p>
      <w:pPr>
        <w:pStyle w:val="Normal"/>
        <w:widowControl w:val="false"/>
        <w:spacing w:lineRule="auto" w:line="240" w:before="0" w:after="0"/>
        <w:ind w:hanging="0" w:left="0" w:right="-2"/>
        <w:rPr>
          <w:rFonts w:ascii="Times New Roman" w:hAnsi="Times New Roman"/>
          <w:sz w:val="28"/>
        </w:rPr>
      </w:pPr>
      <w:r>
        <w:rPr>
          <w:rFonts w:ascii="Times New Roman" w:hAnsi="Times New Roman"/>
          <w:sz w:val="28"/>
        </w:rPr>
        <w:t xml:space="preserve">в уведомлении о планируемом </w:t>
      </w:r>
    </w:p>
    <w:p>
      <w:pPr>
        <w:pStyle w:val="Normal"/>
        <w:widowControl w:val="false"/>
        <w:spacing w:lineRule="auto" w:line="240" w:before="0" w:after="0"/>
        <w:ind w:hanging="0" w:left="0" w:right="-2"/>
        <w:rPr>
          <w:rFonts w:ascii="Times New Roman" w:hAnsi="Times New Roman"/>
          <w:sz w:val="28"/>
        </w:rPr>
      </w:pPr>
      <w:r>
        <w:rPr>
          <w:rFonts w:ascii="Times New Roman" w:hAnsi="Times New Roman"/>
          <w:sz w:val="28"/>
        </w:rPr>
        <w:t xml:space="preserve">строительстве параметров объекта </w:t>
      </w:r>
    </w:p>
    <w:p>
      <w:pPr>
        <w:pStyle w:val="Normal"/>
        <w:widowControl w:val="false"/>
        <w:spacing w:lineRule="auto" w:line="240" w:before="0" w:after="0"/>
        <w:ind w:hanging="0" w:left="0" w:right="-2"/>
        <w:rPr>
          <w:rFonts w:ascii="Times New Roman" w:hAnsi="Times New Roman"/>
          <w:sz w:val="28"/>
        </w:rPr>
      </w:pPr>
      <w:r>
        <w:rPr>
          <w:rFonts w:ascii="Times New Roman" w:hAnsi="Times New Roman"/>
          <w:sz w:val="28"/>
        </w:rPr>
        <w:t xml:space="preserve">индивидуального жилищного </w:t>
      </w:r>
    </w:p>
    <w:p>
      <w:pPr>
        <w:pStyle w:val="Normal"/>
        <w:widowControl w:val="false"/>
        <w:spacing w:lineRule="auto" w:line="240" w:before="0" w:after="0"/>
        <w:ind w:hanging="0" w:left="0" w:right="-2"/>
        <w:rPr>
          <w:rFonts w:ascii="Times New Roman" w:hAnsi="Times New Roman"/>
          <w:sz w:val="28"/>
        </w:rPr>
      </w:pPr>
      <w:r>
        <w:rPr>
          <w:rFonts w:ascii="Times New Roman" w:hAnsi="Times New Roman"/>
          <w:sz w:val="28"/>
        </w:rPr>
        <w:t xml:space="preserve">строительства или садового дома </w:t>
      </w:r>
    </w:p>
    <w:p>
      <w:pPr>
        <w:pStyle w:val="Normal"/>
        <w:widowControl w:val="false"/>
        <w:spacing w:lineRule="auto" w:line="240" w:before="0" w:after="0"/>
        <w:ind w:hanging="0" w:left="0" w:right="-2"/>
        <w:rPr>
          <w:rFonts w:ascii="Times New Roman" w:hAnsi="Times New Roman"/>
          <w:sz w:val="28"/>
        </w:rPr>
      </w:pPr>
      <w:r>
        <w:rPr>
          <w:rFonts w:ascii="Times New Roman" w:hAnsi="Times New Roman"/>
          <w:sz w:val="28"/>
        </w:rPr>
        <w:t xml:space="preserve">установленным параметрам и </w:t>
      </w:r>
    </w:p>
    <w:p>
      <w:pPr>
        <w:pStyle w:val="Normal"/>
        <w:widowControl w:val="false"/>
        <w:spacing w:lineRule="auto" w:line="240" w:before="0" w:after="0"/>
        <w:ind w:hanging="0" w:left="0" w:right="-2"/>
        <w:rPr>
          <w:rFonts w:ascii="Times New Roman" w:hAnsi="Times New Roman"/>
          <w:sz w:val="28"/>
        </w:rPr>
      </w:pPr>
      <w:r>
        <w:rPr>
          <w:rFonts w:ascii="Times New Roman" w:hAnsi="Times New Roman"/>
          <w:sz w:val="28"/>
        </w:rPr>
        <w:t>допустимости размещения объекта</w:t>
      </w:r>
    </w:p>
    <w:p>
      <w:pPr>
        <w:pStyle w:val="Normal"/>
        <w:widowControl w:val="false"/>
        <w:spacing w:lineRule="auto" w:line="240" w:before="0" w:after="0"/>
        <w:ind w:hanging="0" w:left="0" w:right="-2"/>
        <w:rPr>
          <w:rFonts w:ascii="Times New Roman" w:hAnsi="Times New Roman"/>
          <w:sz w:val="28"/>
        </w:rPr>
      </w:pPr>
      <w:r>
        <w:rPr>
          <w:rFonts w:ascii="Times New Roman" w:hAnsi="Times New Roman"/>
          <w:sz w:val="28"/>
        </w:rPr>
        <w:t xml:space="preserve">индивидуального жилищного </w:t>
      </w:r>
    </w:p>
    <w:p>
      <w:pPr>
        <w:pStyle w:val="Normal"/>
        <w:widowControl w:val="false"/>
        <w:spacing w:lineRule="auto" w:line="240" w:before="0" w:after="0"/>
        <w:ind w:hanging="0" w:left="0" w:right="-2"/>
        <w:rPr>
          <w:rFonts w:ascii="Times New Roman" w:hAnsi="Times New Roman"/>
          <w:sz w:val="28"/>
        </w:rPr>
      </w:pPr>
      <w:r>
        <w:rPr>
          <w:rFonts w:ascii="Times New Roman" w:hAnsi="Times New Roman"/>
          <w:sz w:val="28"/>
        </w:rPr>
        <w:t>строительства или садового дома на</w:t>
      </w:r>
    </w:p>
    <w:p>
      <w:pPr>
        <w:pStyle w:val="Normal"/>
        <w:widowControl w:val="false"/>
        <w:spacing w:lineRule="auto" w:line="240" w:before="0" w:after="0"/>
        <w:ind w:hanging="120" w:left="120" w:right="120"/>
        <w:jc w:val="left"/>
        <w:rPr>
          <w:rFonts w:ascii="Times New Roman" w:hAnsi="Times New Roman"/>
          <w:sz w:val="28"/>
        </w:rPr>
      </w:pPr>
      <w:r>
        <w:rPr>
          <w:rFonts w:ascii="Times New Roman" w:hAnsi="Times New Roman"/>
          <w:sz w:val="28"/>
        </w:rPr>
        <w:t>земельном участке»</w:t>
      </w:r>
    </w:p>
    <w:p>
      <w:pPr>
        <w:pStyle w:val="Normal"/>
        <w:widowControl w:val="false"/>
        <w:ind w:firstLine="709" w:left="0" w:right="0"/>
        <w:rPr>
          <w:rFonts w:ascii="Times New Roman" w:hAnsi="Times New Roman"/>
          <w:sz w:val="28"/>
        </w:rPr>
      </w:pPr>
      <w:r>
        <w:rPr>
          <w:rFonts w:ascii="Times New Roman" w:hAnsi="Times New Roman"/>
          <w:sz w:val="28"/>
        </w:rPr>
      </w:r>
    </w:p>
    <w:p>
      <w:pPr>
        <w:pStyle w:val="Normal"/>
        <w:widowControl w:val="false"/>
        <w:ind w:firstLine="709" w:left="0" w:right="-2"/>
        <w:jc w:val="both"/>
        <w:rPr>
          <w:rFonts w:ascii="Times New Roman" w:hAnsi="Times New Roman"/>
          <w:sz w:val="28"/>
        </w:rPr>
      </w:pPr>
      <w:r>
        <w:rPr>
          <w:rFonts w:ascii="Times New Roman" w:hAnsi="Times New Roman"/>
          <w:sz w:val="28"/>
        </w:rPr>
        <w:t>В соответствии со статьей 51.1 Градостроительного кодекса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руководствуясь Уставом муниципального образования Прокопьевский муниципальный округ Кемеровской области - Кузбасса,</w:t>
      </w:r>
    </w:p>
    <w:p>
      <w:pPr>
        <w:pStyle w:val="Normal"/>
        <w:widowControl w:val="false"/>
        <w:spacing w:lineRule="auto" w:line="240" w:before="0" w:after="0"/>
        <w:ind w:firstLine="709" w:left="0" w:right="-2"/>
        <w:jc w:val="both"/>
        <w:rPr>
          <w:rFonts w:ascii="Times New Roman" w:hAnsi="Times New Roman"/>
          <w:sz w:val="28"/>
        </w:rPr>
      </w:pPr>
      <w:r>
        <w:rPr>
          <w:rFonts w:ascii="Times New Roman" w:hAnsi="Times New Roman"/>
          <w:sz w:val="28"/>
        </w:rPr>
        <w:t>администрация Прокопьевского муниципального округа ПОСТАНОВЛЯЕТ:</w:t>
      </w:r>
    </w:p>
    <w:p>
      <w:pPr>
        <w:pStyle w:val="Normal"/>
        <w:widowControl w:val="false"/>
        <w:spacing w:lineRule="auto" w:line="240" w:before="0" w:after="0"/>
        <w:rPr>
          <w:rFonts w:ascii="Times New Roman" w:hAnsi="Times New Roman"/>
          <w:sz w:val="28"/>
        </w:rPr>
      </w:pPr>
      <w:r>
        <w:rPr>
          <w:rFonts w:ascii="Times New Roman" w:hAnsi="Times New Roman"/>
          <w:sz w:val="28"/>
        </w:rPr>
      </w:r>
    </w:p>
    <w:p>
      <w:pPr>
        <w:pStyle w:val="Normal"/>
        <w:widowControl w:val="false"/>
        <w:tabs>
          <w:tab w:val="clear" w:pos="709"/>
          <w:tab w:val="left" w:pos="676" w:leader="none"/>
        </w:tabs>
        <w:spacing w:lineRule="auto" w:line="240" w:before="0" w:after="0"/>
        <w:jc w:val="both"/>
        <w:rPr>
          <w:rFonts w:ascii="Times New Roman" w:hAnsi="Times New Roman"/>
          <w:sz w:val="28"/>
        </w:rPr>
      </w:pPr>
      <w:r>
        <w:rPr>
          <w:rFonts w:ascii="Times New Roman" w:hAnsi="Times New Roman"/>
          <w:sz w:val="28"/>
        </w:rPr>
        <w:tab/>
        <w:t xml:space="preserve">1. Утвердить административный </w:t>
      </w:r>
      <w:hyperlink r:id="rId2">
        <w:r>
          <w:rPr>
            <w:rStyle w:val="Style4"/>
            <w:rFonts w:ascii="Times New Roman" w:hAnsi="Times New Roman"/>
            <w:sz w:val="28"/>
          </w:rPr>
          <w:t>регламент</w:t>
        </w:r>
      </w:hyperlink>
      <w:r>
        <w:rPr>
          <w:rFonts w:ascii="Times New Roman" w:hAnsi="Times New Roman"/>
          <w:sz w:val="28"/>
        </w:rPr>
        <w:t xml:space="preserve">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согласно приложению к настоящему постановлению.</w:t>
      </w:r>
    </w:p>
    <w:p>
      <w:pPr>
        <w:pStyle w:val="Normal"/>
        <w:widowControl w:val="false"/>
        <w:spacing w:lineRule="auto" w:line="240" w:before="0" w:after="0"/>
        <w:ind w:firstLine="709" w:left="0" w:right="-2"/>
        <w:jc w:val="both"/>
        <w:rPr>
          <w:rFonts w:ascii="Times New Roman" w:hAnsi="Times New Roman"/>
          <w:sz w:val="28"/>
        </w:rPr>
      </w:pPr>
      <w:r>
        <w:rPr>
          <w:rFonts w:ascii="Times New Roman" w:hAnsi="Times New Roman"/>
          <w:sz w:val="28"/>
        </w:rPr>
        <w:t>2. Признать утратившими силу следующие нормативные правовые акты:</w:t>
      </w:r>
    </w:p>
    <w:p>
      <w:pPr>
        <w:pStyle w:val="Normal"/>
        <w:widowControl w:val="false"/>
        <w:spacing w:lineRule="auto" w:line="240" w:before="0" w:after="0"/>
        <w:ind w:firstLine="709" w:left="0" w:right="-2"/>
        <w:jc w:val="both"/>
        <w:rPr>
          <w:rFonts w:ascii="Times New Roman" w:hAnsi="Times New Roman"/>
          <w:sz w:val="28"/>
        </w:rPr>
      </w:pPr>
      <w:r>
        <w:rPr>
          <w:rFonts w:ascii="Times New Roman" w:hAnsi="Times New Roman"/>
          <w:sz w:val="28"/>
        </w:rPr>
        <w:t>2.1. Постановление администрации Прокопьевского муниципального округа от 29.01.2021 № 155-п «Об утверждении административного регламента предоставления муниципальной услуги «Направление уведомления 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(недопустимости) размещения объекта индивидуального жилищного строительства или садового дома на земельном участке».</w:t>
      </w:r>
    </w:p>
    <w:p>
      <w:pPr>
        <w:pStyle w:val="Normal"/>
        <w:widowControl w:val="false"/>
        <w:spacing w:lineRule="auto" w:line="240" w:before="0" w:after="0"/>
        <w:ind w:firstLine="709" w:left="0" w:right="-2"/>
        <w:jc w:val="both"/>
        <w:rPr>
          <w:rFonts w:ascii="Times New Roman" w:hAnsi="Times New Roman"/>
          <w:sz w:val="28"/>
        </w:rPr>
      </w:pPr>
      <w:r>
        <w:rPr>
          <w:rFonts w:ascii="Times New Roman" w:hAnsi="Times New Roman"/>
          <w:sz w:val="28"/>
        </w:rPr>
        <w:t>2.2. Постановление администрации Прокопьевского муниципального округа от 15.06.2021 № 1416-п «О внесении изменений в постановление администрации Прокопьевского муниципального округа от 29.01.2021 № 155-п «Об утверждении административного регламента предоставления муниципальной услуги «Направление уведомления 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(недопустимости) размещения объекта индивидуального жилищного строительства или садового дома на земельном участке».</w:t>
      </w:r>
    </w:p>
    <w:p>
      <w:pPr>
        <w:pStyle w:val="Normal"/>
        <w:widowControl w:val="false"/>
        <w:spacing w:lineRule="auto" w:line="240" w:before="0" w:after="0"/>
        <w:ind w:firstLine="709" w:left="0" w:right="-2"/>
        <w:jc w:val="both"/>
        <w:rPr>
          <w:rFonts w:ascii="Times New Roman" w:hAnsi="Times New Roman"/>
          <w:sz w:val="28"/>
        </w:rPr>
      </w:pPr>
      <w:r>
        <w:rPr>
          <w:rFonts w:ascii="Times New Roman" w:hAnsi="Times New Roman"/>
          <w:sz w:val="28"/>
        </w:rPr>
        <w:t>2.3. Постановление администрации Прокопьевского муниципального округа от 16.08.2022 № 2286-п «О внесении изменений в постановление администрации Прокопьевского муниципального округа от 29.01.2021 № 155-п «Об утверждении административного регламента предоставления муниципальной услуги «Направление уведомления 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(недопустимости) размещения объекта индивидуального жилищного строительства или садового дома на земельном участке».</w:t>
      </w:r>
    </w:p>
    <w:p>
      <w:pPr>
        <w:pStyle w:val="Normal"/>
        <w:keepNext w:val="true"/>
        <w:widowControl w:val="false"/>
        <w:tabs>
          <w:tab w:val="clear" w:pos="709"/>
          <w:tab w:val="left" w:pos="676" w:leader="none"/>
        </w:tabs>
        <w:spacing w:lineRule="auto" w:line="240" w:before="0" w:after="160"/>
        <w:ind w:hanging="0" w:left="709" w:right="0"/>
        <w:contextualSpacing/>
        <w:jc w:val="both"/>
        <w:rPr>
          <w:rFonts w:ascii="Times New Roman" w:hAnsi="Times New Roman"/>
          <w:sz w:val="28"/>
        </w:rPr>
      </w:pPr>
      <w:r>
        <w:rPr>
          <w:rFonts w:ascii="Times New Roman" w:hAnsi="Times New Roman"/>
          <w:sz w:val="28"/>
        </w:rPr>
        <w:t>3. Настоящее постановление опубликовать в газете «Сельская новь».</w:t>
      </w:r>
    </w:p>
    <w:p>
      <w:pPr>
        <w:pStyle w:val="Normal"/>
        <w:keepNext w:val="true"/>
        <w:widowControl w:val="false"/>
        <w:tabs>
          <w:tab w:val="clear" w:pos="709"/>
          <w:tab w:val="left" w:pos="732" w:leader="none"/>
        </w:tabs>
        <w:spacing w:lineRule="auto" w:line="240" w:before="0" w:after="160"/>
        <w:ind w:firstLine="737" w:left="0" w:right="0"/>
        <w:contextualSpacing/>
        <w:jc w:val="both"/>
        <w:rPr/>
      </w:pPr>
      <w:r>
        <w:rPr>
          <w:rFonts w:ascii="Times New Roman" w:hAnsi="Times New Roman"/>
          <w:sz w:val="28"/>
        </w:rPr>
        <w:t xml:space="preserve">4. Настоящее постановление вступает в силу после официального опубликования. </w:t>
      </w:r>
    </w:p>
    <w:p>
      <w:pPr>
        <w:pStyle w:val="Normal"/>
        <w:keepNext w:val="true"/>
        <w:widowControl/>
        <w:tabs>
          <w:tab w:val="clear" w:pos="709"/>
          <w:tab w:val="left" w:pos="732" w:leader="none"/>
        </w:tabs>
        <w:spacing w:lineRule="auto" w:line="240" w:before="0" w:after="160"/>
        <w:ind w:firstLine="737" w:left="0" w:right="0"/>
        <w:contextualSpacing/>
        <w:jc w:val="both"/>
        <w:rPr/>
      </w:pPr>
      <w:r>
        <w:rPr>
          <w:rFonts w:ascii="Times New Roman" w:hAnsi="Times New Roman"/>
          <w:sz w:val="28"/>
        </w:rPr>
        <w:t>5. Контроль за исполнением настоящего постановления возложить на заместителя главы округа по ЖКХ, дорожному хозяйству, транспорту и связи Пушкареву О.В.</w:t>
      </w:r>
    </w:p>
    <w:p>
      <w:pPr>
        <w:pStyle w:val="Normal"/>
        <w:widowControl w:val="false"/>
        <w:spacing w:lineRule="auto" w:line="240" w:before="0" w:after="0"/>
        <w:ind w:firstLine="709" w:left="0" w:right="-2"/>
        <w:jc w:val="both"/>
        <w:rPr>
          <w:rFonts w:ascii="Times New Roman" w:hAnsi="Times New Roman"/>
          <w:sz w:val="28"/>
        </w:rPr>
      </w:pPr>
      <w:r>
        <w:rPr>
          <w:rFonts w:ascii="Times New Roman" w:hAnsi="Times New Roman"/>
          <w:sz w:val="28"/>
        </w:rPr>
      </w:r>
    </w:p>
    <w:p>
      <w:pPr>
        <w:pStyle w:val="Normal"/>
        <w:widowControl w:val="false"/>
        <w:spacing w:lineRule="auto" w:line="240" w:before="0" w:after="0"/>
        <w:ind w:firstLine="709" w:left="0" w:right="-2"/>
        <w:jc w:val="both"/>
        <w:rPr>
          <w:rFonts w:ascii="Times New Roman" w:hAnsi="Times New Roman"/>
          <w:sz w:val="28"/>
        </w:rPr>
      </w:pPr>
      <w:r>
        <w:rPr>
          <w:rFonts w:ascii="Times New Roman" w:hAnsi="Times New Roman"/>
          <w:sz w:val="28"/>
        </w:rPr>
      </w:r>
    </w:p>
    <w:p>
      <w:pPr>
        <w:pStyle w:val="Normal"/>
        <w:widowControl w:val="false"/>
        <w:spacing w:lineRule="auto" w:line="240" w:before="0" w:after="0"/>
        <w:ind w:hanging="0" w:left="0" w:right="-2"/>
        <w:jc w:val="both"/>
        <w:rPr>
          <w:rFonts w:ascii="Times New Roman" w:hAnsi="Times New Roman"/>
          <w:sz w:val="28"/>
        </w:rPr>
      </w:pPr>
      <w:r>
        <w:rPr>
          <w:rFonts w:ascii="Times New Roman" w:hAnsi="Times New Roman"/>
          <w:sz w:val="28"/>
        </w:rPr>
        <w:t>Глава Прокопьевского</w:t>
      </w:r>
    </w:p>
    <w:p>
      <w:pPr>
        <w:pStyle w:val="Normal"/>
        <w:widowControl w:val="false"/>
        <w:spacing w:lineRule="auto" w:line="240" w:before="0" w:after="0"/>
        <w:ind w:hanging="0" w:left="0" w:right="-2"/>
        <w:jc w:val="both"/>
        <w:rPr>
          <w:rFonts w:ascii="Times New Roman" w:hAnsi="Times New Roman"/>
          <w:sz w:val="28"/>
        </w:rPr>
      </w:pPr>
      <w:r>
        <w:rPr>
          <w:rFonts w:ascii="Times New Roman" w:hAnsi="Times New Roman"/>
          <w:sz w:val="28"/>
        </w:rPr>
        <w:t>муниципального округа</w:t>
        <w:tab/>
        <w:t xml:space="preserve">                                                         Н.Г. Шабалина</w:t>
      </w:r>
      <w:r>
        <w:br w:type="page"/>
      </w:r>
    </w:p>
    <w:p>
      <w:pPr>
        <w:pStyle w:val="Normal"/>
        <w:widowControl w:val="false"/>
        <w:spacing w:before="0" w:after="0"/>
        <w:ind w:firstLine="709" w:left="0" w:right="0"/>
        <w:jc w:val="right"/>
        <w:rPr>
          <w:rFonts w:ascii="Times New Roman" w:hAnsi="Times New Roman"/>
          <w:sz w:val="28"/>
        </w:rPr>
      </w:pPr>
      <w:r>
        <w:rPr>
          <w:rFonts w:ascii="Times New Roman" w:hAnsi="Times New Roman"/>
          <w:sz w:val="28"/>
        </w:rPr>
        <w:t xml:space="preserve">Приложение </w:t>
      </w:r>
    </w:p>
    <w:p>
      <w:pPr>
        <w:pStyle w:val="Normal"/>
        <w:widowControl w:val="false"/>
        <w:ind w:firstLine="709" w:left="0" w:right="0"/>
        <w:jc w:val="right"/>
        <w:rPr>
          <w:rFonts w:ascii="Times New Roman" w:hAnsi="Times New Roman"/>
          <w:sz w:val="28"/>
        </w:rPr>
      </w:pPr>
      <w:r>
        <w:rPr>
          <w:rFonts w:ascii="Times New Roman" w:hAnsi="Times New Roman"/>
          <w:sz w:val="28"/>
        </w:rPr>
        <w:t>к постановлению администрации</w:t>
      </w:r>
    </w:p>
    <w:p>
      <w:pPr>
        <w:pStyle w:val="Normal"/>
        <w:widowControl w:val="false"/>
        <w:ind w:firstLine="709" w:left="0" w:right="0"/>
        <w:jc w:val="right"/>
        <w:rPr>
          <w:rFonts w:ascii="Times New Roman" w:hAnsi="Times New Roman"/>
          <w:sz w:val="28"/>
        </w:rPr>
      </w:pPr>
      <w:r>
        <w:rPr>
          <w:rFonts w:ascii="Times New Roman" w:hAnsi="Times New Roman"/>
          <w:sz w:val="28"/>
        </w:rPr>
        <w:t xml:space="preserve">                                                    </w:t>
      </w:r>
      <w:r>
        <w:rPr>
          <w:rFonts w:ascii="Times New Roman" w:hAnsi="Times New Roman"/>
          <w:sz w:val="28"/>
        </w:rPr>
        <w:t>Прокопьевского муниципального округа от                     №             -п</w:t>
      </w:r>
    </w:p>
    <w:p>
      <w:pPr>
        <w:pStyle w:val="Normal"/>
        <w:widowControl w:val="false"/>
        <w:tabs>
          <w:tab w:val="clear" w:pos="709"/>
          <w:tab w:val="left" w:pos="1418" w:leader="none"/>
        </w:tabs>
        <w:ind w:firstLine="709" w:left="0" w:right="0"/>
        <w:jc w:val="both"/>
        <w:rPr>
          <w:rFonts w:ascii="Times New Roman" w:hAnsi="Times New Roman"/>
          <w:sz w:val="28"/>
        </w:rPr>
      </w:pPr>
      <w:r>
        <w:rPr>
          <w:rFonts w:ascii="Times New Roman" w:hAnsi="Times New Roman"/>
          <w:sz w:val="28"/>
        </w:rPr>
      </w:r>
    </w:p>
    <w:p>
      <w:pPr>
        <w:pStyle w:val="ConsPlusTitle111111111"/>
        <w:widowControl w:val="false"/>
        <w:ind w:firstLine="709" w:left="0" w:right="0"/>
        <w:jc w:val="center"/>
        <w:rPr>
          <w:rFonts w:ascii="Times New Roman" w:hAnsi="Times New Roman"/>
          <w:b w:val="false"/>
          <w:sz w:val="28"/>
        </w:rPr>
      </w:pPr>
      <w:r>
        <w:rPr>
          <w:rFonts w:ascii="Times New Roman" w:hAnsi="Times New Roman"/>
          <w:b w:val="false"/>
          <w:sz w:val="28"/>
        </w:rPr>
      </w:r>
    </w:p>
    <w:p>
      <w:pPr>
        <w:pStyle w:val="ConsPlusTitle111111111"/>
        <w:widowControl w:val="false"/>
        <w:ind w:firstLine="709" w:left="0" w:right="0"/>
        <w:jc w:val="center"/>
        <w:rPr>
          <w:rFonts w:ascii="Times New Roman" w:hAnsi="Times New Roman"/>
          <w:b w:val="false"/>
          <w:sz w:val="28"/>
        </w:rPr>
      </w:pPr>
      <w:r>
        <w:rPr>
          <w:rFonts w:ascii="Times New Roman" w:hAnsi="Times New Roman"/>
          <w:b w:val="false"/>
          <w:sz w:val="28"/>
        </w:rPr>
      </w:r>
    </w:p>
    <w:p>
      <w:pPr>
        <w:pStyle w:val="ConsPlusTitle111111111"/>
        <w:widowControl w:val="false"/>
        <w:ind w:firstLine="709" w:left="0" w:right="0"/>
        <w:jc w:val="center"/>
        <w:rPr>
          <w:rFonts w:ascii="Times New Roman" w:hAnsi="Times New Roman"/>
          <w:b w:val="false"/>
          <w:sz w:val="28"/>
        </w:rPr>
      </w:pPr>
      <w:r>
        <w:rPr>
          <w:rFonts w:ascii="Times New Roman" w:hAnsi="Times New Roman"/>
          <w:b w:val="false"/>
          <w:sz w:val="28"/>
        </w:rPr>
      </w:r>
    </w:p>
    <w:p>
      <w:pPr>
        <w:pStyle w:val="ConsPlusTitle111111111"/>
        <w:widowControl w:val="false"/>
        <w:ind w:firstLine="709" w:left="0" w:right="0"/>
        <w:jc w:val="center"/>
        <w:rPr>
          <w:rFonts w:ascii="Times New Roman" w:hAnsi="Times New Roman"/>
          <w:b w:val="false"/>
          <w:sz w:val="28"/>
        </w:rPr>
      </w:pPr>
      <w:r>
        <w:rPr>
          <w:rFonts w:ascii="Times New Roman" w:hAnsi="Times New Roman"/>
          <w:b w:val="false"/>
          <w:sz w:val="28"/>
        </w:rPr>
      </w:r>
    </w:p>
    <w:p>
      <w:pPr>
        <w:pStyle w:val="ConsPlusTitle111111111"/>
        <w:widowControl w:val="false"/>
        <w:ind w:firstLine="709" w:left="0" w:right="0"/>
        <w:jc w:val="center"/>
        <w:rPr>
          <w:rFonts w:ascii="Times New Roman" w:hAnsi="Times New Roman"/>
          <w:b w:val="false"/>
          <w:sz w:val="28"/>
        </w:rPr>
      </w:pPr>
      <w:r>
        <w:rPr>
          <w:rFonts w:ascii="Times New Roman" w:hAnsi="Times New Roman"/>
          <w:b w:val="false"/>
          <w:sz w:val="28"/>
        </w:rPr>
      </w:r>
    </w:p>
    <w:p>
      <w:pPr>
        <w:pStyle w:val="ConsPlusTitle111111111"/>
        <w:widowControl w:val="false"/>
        <w:ind w:firstLine="709" w:left="0" w:right="0"/>
        <w:jc w:val="center"/>
        <w:rPr>
          <w:rFonts w:ascii="Times New Roman" w:hAnsi="Times New Roman"/>
          <w:b w:val="false"/>
          <w:sz w:val="28"/>
        </w:rPr>
      </w:pPr>
      <w:r>
        <w:rPr>
          <w:rFonts w:ascii="Times New Roman" w:hAnsi="Times New Roman"/>
          <w:b w:val="false"/>
          <w:sz w:val="28"/>
        </w:rPr>
      </w:r>
    </w:p>
    <w:p>
      <w:pPr>
        <w:pStyle w:val="ConsPlusTitle111111111"/>
        <w:widowControl w:val="false"/>
        <w:ind w:firstLine="709" w:left="0" w:right="0"/>
        <w:jc w:val="center"/>
        <w:rPr>
          <w:rFonts w:ascii="Times New Roman" w:hAnsi="Times New Roman"/>
          <w:b w:val="false"/>
          <w:sz w:val="28"/>
        </w:rPr>
      </w:pPr>
      <w:r>
        <w:rPr>
          <w:rFonts w:ascii="Times New Roman" w:hAnsi="Times New Roman"/>
          <w:b w:val="false"/>
          <w:sz w:val="28"/>
        </w:rPr>
      </w:r>
    </w:p>
    <w:p>
      <w:pPr>
        <w:pStyle w:val="ConsPlusTitle111111111"/>
        <w:widowControl w:val="false"/>
        <w:ind w:firstLine="709" w:left="0" w:right="0"/>
        <w:jc w:val="center"/>
        <w:rPr>
          <w:rFonts w:ascii="Times New Roman" w:hAnsi="Times New Roman"/>
          <w:b w:val="false"/>
          <w:sz w:val="28"/>
        </w:rPr>
      </w:pPr>
      <w:r>
        <w:rPr>
          <w:rFonts w:ascii="Times New Roman" w:hAnsi="Times New Roman"/>
          <w:b w:val="false"/>
          <w:sz w:val="28"/>
        </w:rPr>
      </w:r>
    </w:p>
    <w:p>
      <w:pPr>
        <w:pStyle w:val="ConsPlusTitle111111111"/>
        <w:widowControl w:val="false"/>
        <w:ind w:firstLine="709" w:left="0" w:right="0"/>
        <w:jc w:val="center"/>
        <w:rPr>
          <w:rFonts w:ascii="Times New Roman" w:hAnsi="Times New Roman"/>
          <w:b w:val="false"/>
          <w:sz w:val="28"/>
        </w:rPr>
      </w:pPr>
      <w:r>
        <w:rPr>
          <w:rFonts w:ascii="Times New Roman" w:hAnsi="Times New Roman"/>
          <w:b w:val="false"/>
          <w:sz w:val="28"/>
        </w:rPr>
      </w:r>
    </w:p>
    <w:p>
      <w:pPr>
        <w:pStyle w:val="ConsPlusTitle111111111"/>
        <w:widowControl w:val="false"/>
        <w:ind w:firstLine="709" w:left="0" w:right="0"/>
        <w:jc w:val="center"/>
        <w:rPr>
          <w:rFonts w:ascii="Times New Roman" w:hAnsi="Times New Roman"/>
          <w:b w:val="false"/>
          <w:sz w:val="28"/>
        </w:rPr>
      </w:pPr>
      <w:r>
        <w:rPr>
          <w:rFonts w:ascii="Times New Roman" w:hAnsi="Times New Roman"/>
          <w:b w:val="false"/>
          <w:sz w:val="28"/>
        </w:rPr>
      </w:r>
    </w:p>
    <w:p>
      <w:pPr>
        <w:pStyle w:val="ConsPlusTitle111111111"/>
        <w:widowControl w:val="false"/>
        <w:ind w:firstLine="709" w:left="0" w:right="0"/>
        <w:jc w:val="center"/>
        <w:rPr>
          <w:rFonts w:ascii="Times New Roman" w:hAnsi="Times New Roman"/>
          <w:sz w:val="28"/>
        </w:rPr>
      </w:pPr>
      <w:r>
        <w:rPr>
          <w:rFonts w:ascii="Times New Roman" w:hAnsi="Times New Roman"/>
          <w:sz w:val="28"/>
        </w:rPr>
      </w:r>
    </w:p>
    <w:p>
      <w:pPr>
        <w:pStyle w:val="ConsPlusTitle111111111"/>
        <w:widowControl w:val="false"/>
        <w:jc w:val="center"/>
        <w:rPr>
          <w:rFonts w:ascii="Times New Roman" w:hAnsi="Times New Roman"/>
          <w:sz w:val="28"/>
        </w:rPr>
      </w:pPr>
      <w:r>
        <w:rPr>
          <w:rFonts w:ascii="Times New Roman" w:hAnsi="Times New Roman"/>
          <w:sz w:val="28"/>
        </w:rPr>
        <w:t>АДМИНИСТРАТИВНЫЙ РЕГЛАМЕНТ</w:t>
      </w:r>
    </w:p>
    <w:p>
      <w:pPr>
        <w:pStyle w:val="ConsPlusTitle111111111"/>
        <w:widowControl w:val="false"/>
        <w:jc w:val="center"/>
        <w:rPr>
          <w:rFonts w:ascii="Times New Roman" w:hAnsi="Times New Roman"/>
          <w:sz w:val="28"/>
        </w:rPr>
      </w:pPr>
      <w:r>
        <w:rPr>
          <w:rFonts w:ascii="Times New Roman" w:hAnsi="Times New Roman"/>
          <w:sz w:val="28"/>
        </w:rPr>
        <w:t xml:space="preserve">предоставления муниципальной услуги </w:t>
      </w:r>
    </w:p>
    <w:p>
      <w:pPr>
        <w:pStyle w:val="Normal"/>
        <w:widowControl w:val="false"/>
        <w:jc w:val="center"/>
        <w:rPr>
          <w:rFonts w:ascii="Times New Roman" w:hAnsi="Times New Roman"/>
          <w:b/>
          <w:sz w:val="28"/>
        </w:rPr>
      </w:pPr>
      <w:r>
        <w:rPr>
          <w:rFonts w:ascii="Times New Roman" w:hAnsi="Times New Roman"/>
          <w:b/>
          <w:sz w:val="28"/>
        </w:rPr>
        <w:t xml:space="preserve"> </w:t>
      </w:r>
      <w:r>
        <w:rPr>
          <w:rFonts w:ascii="Times New Roman" w:hAnsi="Times New Roman"/>
          <w:b/>
          <w:sz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pPr>
        <w:pStyle w:val="Normal"/>
        <w:widowControl w:val="false"/>
        <w:ind w:firstLine="709" w:left="0" w:right="0"/>
        <w:jc w:val="center"/>
        <w:rPr>
          <w:rFonts w:ascii="Times New Roman" w:hAnsi="Times New Roman"/>
          <w:b/>
          <w:sz w:val="28"/>
        </w:rPr>
      </w:pPr>
      <w:r>
        <w:rPr>
          <w:rFonts w:ascii="Times New Roman" w:hAnsi="Times New Roman"/>
          <w:b/>
          <w:sz w:val="28"/>
        </w:rPr>
      </w:r>
    </w:p>
    <w:p>
      <w:pPr>
        <w:pStyle w:val="Normal"/>
        <w:widowControl w:val="false"/>
        <w:ind w:firstLine="709" w:left="0" w:right="0"/>
        <w:jc w:val="center"/>
        <w:rPr>
          <w:rFonts w:ascii="Times New Roman" w:hAnsi="Times New Roman"/>
          <w:sz w:val="28"/>
        </w:rPr>
      </w:pPr>
      <w:r>
        <w:rPr>
          <w:rFonts w:ascii="Times New Roman" w:hAnsi="Times New Roman"/>
          <w:sz w:val="28"/>
        </w:rPr>
      </w:r>
    </w:p>
    <w:p>
      <w:pPr>
        <w:pStyle w:val="Normal"/>
        <w:widowControl w:val="false"/>
        <w:ind w:firstLine="709" w:left="0" w:right="0"/>
        <w:jc w:val="center"/>
        <w:rPr>
          <w:rFonts w:ascii="Times New Roman" w:hAnsi="Times New Roman"/>
          <w:sz w:val="28"/>
        </w:rPr>
      </w:pPr>
      <w:r>
        <w:rPr>
          <w:rFonts w:ascii="Times New Roman" w:hAnsi="Times New Roman"/>
          <w:sz w:val="28"/>
        </w:rPr>
      </w:r>
    </w:p>
    <w:p>
      <w:pPr>
        <w:pStyle w:val="Normal"/>
        <w:widowControl w:val="false"/>
        <w:ind w:firstLine="709" w:left="0" w:right="0"/>
        <w:jc w:val="center"/>
        <w:rPr>
          <w:rFonts w:ascii="Times New Roman" w:hAnsi="Times New Roman"/>
          <w:sz w:val="28"/>
        </w:rPr>
      </w:pPr>
      <w:r>
        <w:rPr>
          <w:rFonts w:ascii="Times New Roman" w:hAnsi="Times New Roman"/>
          <w:sz w:val="28"/>
        </w:rPr>
      </w:r>
    </w:p>
    <w:p>
      <w:pPr>
        <w:pStyle w:val="Normal"/>
        <w:widowControl w:val="false"/>
        <w:ind w:firstLine="709" w:left="0" w:right="0"/>
        <w:jc w:val="center"/>
        <w:rPr>
          <w:rFonts w:ascii="Times New Roman" w:hAnsi="Times New Roman"/>
          <w:sz w:val="28"/>
        </w:rPr>
      </w:pPr>
      <w:r>
        <w:rPr>
          <w:rFonts w:ascii="Times New Roman" w:hAnsi="Times New Roman"/>
          <w:sz w:val="28"/>
        </w:rPr>
      </w:r>
    </w:p>
    <w:p>
      <w:pPr>
        <w:pStyle w:val="Normal"/>
        <w:widowControl w:val="false"/>
        <w:ind w:firstLine="709" w:left="0" w:right="0"/>
        <w:jc w:val="center"/>
        <w:rPr>
          <w:rFonts w:ascii="Times New Roman" w:hAnsi="Times New Roman"/>
          <w:sz w:val="28"/>
        </w:rPr>
      </w:pPr>
      <w:r>
        <w:rPr>
          <w:rFonts w:ascii="Times New Roman" w:hAnsi="Times New Roman"/>
          <w:sz w:val="28"/>
        </w:rPr>
      </w:r>
    </w:p>
    <w:p>
      <w:pPr>
        <w:pStyle w:val="Normal"/>
        <w:widowControl w:val="false"/>
        <w:ind w:firstLine="709" w:left="0" w:right="0"/>
        <w:jc w:val="center"/>
        <w:rPr>
          <w:rFonts w:ascii="Times New Roman" w:hAnsi="Times New Roman"/>
          <w:sz w:val="28"/>
        </w:rPr>
      </w:pPr>
      <w:r>
        <w:rPr>
          <w:rFonts w:ascii="Times New Roman" w:hAnsi="Times New Roman"/>
          <w:sz w:val="28"/>
        </w:rPr>
      </w:r>
    </w:p>
    <w:p>
      <w:pPr>
        <w:pStyle w:val="Normal"/>
        <w:widowControl w:val="false"/>
        <w:ind w:firstLine="709" w:left="0" w:right="0"/>
        <w:jc w:val="center"/>
        <w:rPr>
          <w:rFonts w:ascii="Times New Roman" w:hAnsi="Times New Roman"/>
          <w:sz w:val="28"/>
        </w:rPr>
      </w:pPr>
      <w:r>
        <w:rPr>
          <w:rFonts w:ascii="Times New Roman" w:hAnsi="Times New Roman"/>
          <w:sz w:val="28"/>
        </w:rPr>
      </w:r>
    </w:p>
    <w:p>
      <w:pPr>
        <w:pStyle w:val="Normal"/>
        <w:widowControl w:val="false"/>
        <w:ind w:firstLine="709" w:left="0" w:right="0"/>
        <w:jc w:val="center"/>
        <w:rPr>
          <w:rFonts w:ascii="Times New Roman" w:hAnsi="Times New Roman"/>
          <w:sz w:val="28"/>
        </w:rPr>
      </w:pPr>
      <w:r>
        <w:rPr>
          <w:rFonts w:ascii="Times New Roman" w:hAnsi="Times New Roman"/>
          <w:sz w:val="28"/>
        </w:rPr>
      </w:r>
    </w:p>
    <w:p>
      <w:pPr>
        <w:pStyle w:val="Normal"/>
        <w:widowControl w:val="false"/>
        <w:ind w:firstLine="709" w:left="0" w:right="0"/>
        <w:jc w:val="center"/>
        <w:rPr>
          <w:rFonts w:ascii="Times New Roman" w:hAnsi="Times New Roman"/>
          <w:sz w:val="28"/>
        </w:rPr>
      </w:pPr>
      <w:r>
        <w:rPr>
          <w:rFonts w:ascii="Times New Roman" w:hAnsi="Times New Roman"/>
          <w:sz w:val="28"/>
        </w:rPr>
      </w:r>
    </w:p>
    <w:p>
      <w:pPr>
        <w:pStyle w:val="Normal"/>
        <w:widowControl w:val="false"/>
        <w:ind w:firstLine="709" w:left="0" w:right="0"/>
        <w:jc w:val="center"/>
        <w:rPr>
          <w:rFonts w:ascii="Times New Roman" w:hAnsi="Times New Roman"/>
          <w:sz w:val="28"/>
        </w:rPr>
      </w:pPr>
      <w:r>
        <w:rPr>
          <w:rFonts w:ascii="Times New Roman" w:hAnsi="Times New Roman"/>
          <w:sz w:val="28"/>
        </w:rPr>
      </w:r>
    </w:p>
    <w:p>
      <w:pPr>
        <w:pStyle w:val="Normal"/>
        <w:widowControl w:val="false"/>
        <w:ind w:firstLine="709" w:left="0" w:right="0"/>
        <w:jc w:val="center"/>
        <w:rPr>
          <w:rFonts w:ascii="Times New Roman" w:hAnsi="Times New Roman"/>
          <w:sz w:val="28"/>
        </w:rPr>
      </w:pPr>
      <w:r>
        <w:rPr>
          <w:rFonts w:ascii="Times New Roman" w:hAnsi="Times New Roman"/>
          <w:sz w:val="28"/>
        </w:rPr>
      </w:r>
    </w:p>
    <w:p>
      <w:pPr>
        <w:pStyle w:val="Normal"/>
        <w:widowControl w:val="false"/>
        <w:ind w:firstLine="709" w:left="0" w:right="0"/>
        <w:jc w:val="center"/>
        <w:rPr>
          <w:rFonts w:ascii="Times New Roman" w:hAnsi="Times New Roman"/>
          <w:sz w:val="28"/>
        </w:rPr>
      </w:pPr>
      <w:r>
        <w:rPr>
          <w:rFonts w:ascii="Times New Roman" w:hAnsi="Times New Roman"/>
          <w:sz w:val="28"/>
        </w:rPr>
      </w:r>
    </w:p>
    <w:p>
      <w:pPr>
        <w:pStyle w:val="Normal"/>
        <w:widowControl w:val="false"/>
        <w:ind w:firstLine="709" w:left="0" w:right="0"/>
        <w:jc w:val="center"/>
        <w:rPr>
          <w:rFonts w:ascii="Times New Roman" w:hAnsi="Times New Roman"/>
          <w:sz w:val="28"/>
        </w:rPr>
      </w:pPr>
      <w:r>
        <w:rPr>
          <w:rFonts w:ascii="Times New Roman" w:hAnsi="Times New Roman"/>
          <w:sz w:val="28"/>
        </w:rPr>
      </w:r>
    </w:p>
    <w:p>
      <w:pPr>
        <w:pStyle w:val="Normal"/>
        <w:widowControl w:val="false"/>
        <w:ind w:firstLine="709" w:left="0" w:right="0"/>
        <w:jc w:val="center"/>
        <w:rPr>
          <w:rFonts w:ascii="Times New Roman" w:hAnsi="Times New Roman"/>
          <w:sz w:val="28"/>
        </w:rPr>
      </w:pPr>
      <w:r>
        <w:rPr>
          <w:rFonts w:ascii="Times New Roman" w:hAnsi="Times New Roman"/>
          <w:sz w:val="28"/>
        </w:rPr>
      </w:r>
    </w:p>
    <w:p>
      <w:pPr>
        <w:pStyle w:val="Normal"/>
        <w:widowControl w:val="false"/>
        <w:ind w:firstLine="709" w:left="0" w:right="0"/>
        <w:jc w:val="center"/>
        <w:rPr>
          <w:rFonts w:ascii="Times New Roman" w:hAnsi="Times New Roman"/>
          <w:sz w:val="28"/>
        </w:rPr>
      </w:pPr>
      <w:r>
        <w:rPr>
          <w:rFonts w:ascii="Times New Roman" w:hAnsi="Times New Roman"/>
          <w:sz w:val="28"/>
        </w:rPr>
      </w:r>
    </w:p>
    <w:p>
      <w:pPr>
        <w:pStyle w:val="Normal"/>
        <w:widowControl w:val="false"/>
        <w:ind w:firstLine="709" w:left="0" w:right="0"/>
        <w:jc w:val="center"/>
        <w:rPr>
          <w:rFonts w:ascii="Times New Roman" w:hAnsi="Times New Roman"/>
          <w:sz w:val="28"/>
        </w:rPr>
      </w:pPr>
      <w:r>
        <w:rPr>
          <w:rFonts w:ascii="Times New Roman" w:hAnsi="Times New Roman"/>
          <w:sz w:val="28"/>
        </w:rPr>
      </w:r>
    </w:p>
    <w:p>
      <w:pPr>
        <w:pStyle w:val="Normal"/>
        <w:widowControl w:val="false"/>
        <w:ind w:firstLine="709" w:left="0" w:right="0"/>
        <w:jc w:val="center"/>
        <w:rPr>
          <w:rFonts w:ascii="Times New Roman" w:hAnsi="Times New Roman"/>
          <w:sz w:val="28"/>
        </w:rPr>
      </w:pPr>
      <w:r>
        <w:rPr>
          <w:rFonts w:ascii="Times New Roman" w:hAnsi="Times New Roman"/>
          <w:sz w:val="28"/>
        </w:rPr>
      </w:r>
    </w:p>
    <w:p>
      <w:pPr>
        <w:pStyle w:val="Normal"/>
        <w:widowControl w:val="false"/>
        <w:ind w:firstLine="709" w:left="0" w:right="0"/>
        <w:jc w:val="center"/>
        <w:rPr>
          <w:rFonts w:ascii="Times New Roman" w:hAnsi="Times New Roman"/>
          <w:sz w:val="28"/>
        </w:rPr>
      </w:pPr>
      <w:r>
        <w:rPr>
          <w:rFonts w:ascii="Times New Roman" w:hAnsi="Times New Roman"/>
          <w:sz w:val="28"/>
        </w:rPr>
      </w:r>
    </w:p>
    <w:p>
      <w:pPr>
        <w:pStyle w:val="Normal"/>
        <w:widowControl w:val="false"/>
        <w:ind w:firstLine="709" w:left="0" w:right="0"/>
        <w:jc w:val="center"/>
        <w:rPr>
          <w:rFonts w:ascii="Times New Roman" w:hAnsi="Times New Roman"/>
          <w:sz w:val="28"/>
        </w:rPr>
      </w:pPr>
      <w:r>
        <w:rPr>
          <w:rFonts w:ascii="Times New Roman" w:hAnsi="Times New Roman"/>
          <w:sz w:val="28"/>
        </w:rPr>
      </w:r>
    </w:p>
    <w:p>
      <w:pPr>
        <w:pStyle w:val="Normal"/>
        <w:widowControl w:val="false"/>
        <w:ind w:firstLine="709" w:left="0" w:right="0"/>
        <w:jc w:val="center"/>
        <w:rPr>
          <w:rFonts w:ascii="Times New Roman" w:hAnsi="Times New Roman"/>
          <w:sz w:val="28"/>
        </w:rPr>
      </w:pPr>
      <w:r>
        <w:rPr>
          <w:rFonts w:ascii="Times New Roman" w:hAnsi="Times New Roman"/>
          <w:sz w:val="28"/>
        </w:rPr>
      </w:r>
    </w:p>
    <w:p>
      <w:pPr>
        <w:pStyle w:val="Normal"/>
        <w:widowControl w:val="false"/>
        <w:ind w:firstLine="709" w:left="0" w:right="0"/>
        <w:jc w:val="center"/>
        <w:rPr>
          <w:rFonts w:ascii="Times New Roman" w:hAnsi="Times New Roman"/>
          <w:sz w:val="28"/>
        </w:rPr>
      </w:pPr>
      <w:r>
        <w:rPr>
          <w:rFonts w:ascii="Times New Roman" w:hAnsi="Times New Roman"/>
          <w:sz w:val="28"/>
        </w:rPr>
        <w:t>Прокопьевский муниципальный округ, 2025</w:t>
      </w:r>
    </w:p>
    <w:p>
      <w:pPr>
        <w:pStyle w:val="11111111113"/>
        <w:keepNext w:val="true"/>
        <w:keepLines/>
        <w:widowControl w:val="false"/>
        <w:spacing w:lineRule="exact" w:line="317" w:before="0" w:after="0"/>
        <w:ind w:firstLine="540" w:left="0" w:right="0"/>
        <w:jc w:val="center"/>
        <w:rPr>
          <w:sz w:val="28"/>
        </w:rPr>
      </w:pPr>
      <w:bookmarkStart w:id="1" w:name="bookmark15"/>
      <w:bookmarkEnd w:id="1"/>
      <w:r>
        <w:rPr>
          <w:sz w:val="28"/>
        </w:rPr>
        <w:t>1. Общие положения</w:t>
      </w:r>
    </w:p>
    <w:p>
      <w:pPr>
        <w:pStyle w:val="41111111112"/>
        <w:widowControl/>
        <w:spacing w:lineRule="exact" w:line="322"/>
        <w:ind w:firstLine="709" w:left="0" w:right="0"/>
        <w:jc w:val="both"/>
        <w:rPr>
          <w:sz w:val="28"/>
        </w:rPr>
      </w:pPr>
      <w:r>
        <w:rPr>
          <w:sz w:val="28"/>
        </w:rPr>
        <w:t>1. Предмет регулирования административного регламента.</w:t>
      </w:r>
    </w:p>
    <w:p>
      <w:pPr>
        <w:pStyle w:val="41111111112"/>
        <w:widowControl w:val="false"/>
        <w:spacing w:lineRule="exact" w:line="322"/>
        <w:ind w:firstLine="709" w:left="0" w:right="0"/>
        <w:jc w:val="both"/>
        <w:rPr>
          <w:sz w:val="28"/>
        </w:rPr>
      </w:pPr>
      <w:r>
        <w:rPr>
          <w:sz w:val="28"/>
        </w:rPr>
        <w:t xml:space="preserve">1.1. 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о направлении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Pr>
          <w:b w:val="false"/>
          <w:color w:val="000000"/>
          <w:sz w:val="28"/>
        </w:rPr>
        <w:t>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sz w:val="28"/>
        </w:rPr>
        <w:t xml:space="preserve"> (далее - муниципальная услуга).</w:t>
      </w:r>
    </w:p>
    <w:p>
      <w:pPr>
        <w:pStyle w:val="41111111112"/>
        <w:widowControl/>
        <w:spacing w:lineRule="exact" w:line="322"/>
        <w:ind w:firstLine="709" w:left="0" w:right="0"/>
        <w:jc w:val="both"/>
        <w:rPr>
          <w:sz w:val="28"/>
        </w:rPr>
      </w:pPr>
      <w:bookmarkStart w:id="2" w:name="bookmark16"/>
      <w:bookmarkEnd w:id="2"/>
      <w:r>
        <w:rPr>
          <w:sz w:val="28"/>
        </w:rPr>
        <w:t>1.2. Круг заявителей.</w:t>
      </w:r>
    </w:p>
    <w:p>
      <w:pPr>
        <w:pStyle w:val="41111111112"/>
        <w:widowControl/>
        <w:spacing w:lineRule="exact" w:line="322"/>
        <w:ind w:firstLine="709" w:left="0" w:right="0"/>
        <w:jc w:val="both"/>
        <w:rPr>
          <w:sz w:val="28"/>
        </w:rPr>
      </w:pPr>
      <w:r>
        <w:rPr>
          <w:sz w:val="28"/>
        </w:rPr>
        <w:t>Заявителями на получение муниципальной услуги являются застройщики (далее - Заявитель).</w:t>
      </w:r>
    </w:p>
    <w:p>
      <w:pPr>
        <w:pStyle w:val="41111111112"/>
        <w:widowControl/>
        <w:spacing w:lineRule="exact" w:line="322"/>
        <w:ind w:firstLine="709" w:left="0" w:right="0"/>
        <w:jc w:val="both"/>
        <w:rPr>
          <w:sz w:val="28"/>
        </w:rPr>
      </w:pPr>
      <w:r>
        <w:rPr>
          <w:sz w:val="28"/>
        </w:rPr>
        <w:t>Интересы Заявителей могут представлять лица, обладающие соответствующими полномочиями (далее – представитель заявителя).</w:t>
      </w:r>
    </w:p>
    <w:p>
      <w:pPr>
        <w:pStyle w:val="41111111112"/>
        <w:widowControl/>
        <w:spacing w:lineRule="exact" w:line="322"/>
        <w:ind w:firstLine="709" w:left="0" w:right="0"/>
        <w:jc w:val="both"/>
        <w:rPr>
          <w:sz w:val="28"/>
        </w:rPr>
      </w:pPr>
      <w:r>
        <w:rPr>
          <w:sz w:val="28"/>
        </w:rPr>
        <w:t>1.3. Требование предоставления заявителю муниципальной услуги в соответствии с категориями (признаками) заявителей.</w:t>
      </w:r>
    </w:p>
    <w:p>
      <w:pPr>
        <w:pStyle w:val="41111111112"/>
        <w:widowControl/>
        <w:spacing w:lineRule="exact" w:line="322"/>
        <w:ind w:firstLine="709" w:left="0" w:right="0"/>
        <w:jc w:val="both"/>
        <w:rPr>
          <w:sz w:val="28"/>
        </w:rPr>
      </w:pPr>
      <w:r>
        <w:rPr>
          <w:sz w:val="28"/>
        </w:rPr>
        <w:t>Услуга предоставляется заявителю в соответствии с категориями (признаками) заявителей.</w:t>
      </w:r>
    </w:p>
    <w:p>
      <w:pPr>
        <w:pStyle w:val="41111111112"/>
        <w:widowControl/>
        <w:spacing w:lineRule="exact" w:line="322"/>
        <w:ind w:firstLine="709" w:left="0" w:right="0"/>
        <w:jc w:val="both"/>
        <w:rPr>
          <w:sz w:val="28"/>
        </w:rPr>
      </w:pPr>
      <w:r>
        <w:rPr>
          <w:sz w:val="28"/>
        </w:rPr>
      </w:r>
    </w:p>
    <w:p>
      <w:pPr>
        <w:pStyle w:val="41111111112"/>
        <w:widowControl/>
        <w:spacing w:lineRule="exact" w:line="322"/>
        <w:ind w:firstLine="709" w:left="0" w:right="0"/>
        <w:jc w:val="center"/>
        <w:rPr>
          <w:b/>
          <w:sz w:val="28"/>
        </w:rPr>
      </w:pPr>
      <w:bookmarkStart w:id="3" w:name="bookmark18"/>
      <w:bookmarkEnd w:id="3"/>
      <w:r>
        <w:rPr>
          <w:b/>
          <w:sz w:val="28"/>
        </w:rPr>
        <w:t>2. Стандарт предоставления муниципальной услуги</w:t>
      </w:r>
    </w:p>
    <w:p>
      <w:pPr>
        <w:pStyle w:val="41111111112"/>
        <w:widowControl/>
        <w:spacing w:lineRule="exact" w:line="322"/>
        <w:ind w:firstLine="709" w:left="0" w:right="0"/>
        <w:jc w:val="both"/>
        <w:rPr>
          <w:sz w:val="28"/>
        </w:rPr>
      </w:pPr>
      <w:r>
        <w:rPr>
          <w:sz w:val="28"/>
        </w:rPr>
        <w:t>2.1. Наименование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pPr>
        <w:pStyle w:val="41111111112"/>
        <w:widowControl/>
        <w:spacing w:lineRule="exact" w:line="322"/>
        <w:ind w:firstLine="709" w:left="0" w:right="0"/>
        <w:jc w:val="both"/>
        <w:rPr>
          <w:sz w:val="28"/>
        </w:rPr>
      </w:pPr>
      <w:r>
        <w:rPr>
          <w:sz w:val="28"/>
        </w:rPr>
        <w:t>2.2. Наименование органа, предоставляющего муниципальную услугу: администрация Прокопьевского муниципального округа, в лице отдела архитектуры и строительства (далее – Уполномоченный орган).</w:t>
      </w:r>
    </w:p>
    <w:p>
      <w:pPr>
        <w:pStyle w:val="41111111112"/>
        <w:widowControl/>
        <w:spacing w:lineRule="exact" w:line="322"/>
        <w:ind w:firstLine="709" w:left="0" w:right="0"/>
        <w:jc w:val="both"/>
        <w:rPr>
          <w:sz w:val="28"/>
        </w:rPr>
      </w:pPr>
      <w:r>
        <w:rPr>
          <w:sz w:val="28"/>
        </w:rPr>
        <w:t>2.3. Результатом предоставления муниципальной услуги является.</w:t>
      </w:r>
    </w:p>
    <w:p>
      <w:pPr>
        <w:pStyle w:val="41111111112"/>
        <w:widowControl/>
        <w:spacing w:lineRule="exact" w:line="322"/>
        <w:ind w:firstLine="709" w:left="0" w:right="0"/>
        <w:jc w:val="both"/>
        <w:rPr>
          <w:sz w:val="28"/>
        </w:rPr>
      </w:pPr>
      <w:r>
        <w:rPr>
          <w:sz w:val="28"/>
        </w:rPr>
        <w:t>2.3.1. При обращении Заявителя за уведомлением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w:t>
      </w:r>
      <w:r>
        <w:rPr>
          <w:b w:val="false"/>
          <w:sz w:val="28"/>
        </w:rPr>
        <w:t xml:space="preserve"> жилищного строительства или садового дома на земельном участке </w:t>
      </w:r>
      <w:r>
        <w:rPr>
          <w:b w:val="false"/>
          <w:color w:val="000000"/>
          <w:sz w:val="28"/>
        </w:rPr>
        <w:t>результатами предоставления муниципальной услуги являются:</w:t>
      </w:r>
    </w:p>
    <w:p>
      <w:pPr>
        <w:pStyle w:val="Normal"/>
        <w:widowControl w:val="false"/>
        <w:spacing w:lineRule="exact" w:line="322" w:before="0" w:after="0"/>
        <w:ind w:firstLine="709" w:left="0" w:right="20"/>
        <w:jc w:val="both"/>
        <w:rPr>
          <w:sz w:val="28"/>
        </w:rPr>
      </w:pPr>
      <w:r>
        <w:rPr>
          <w:rFonts w:ascii="Times New Roman" w:hAnsi="Times New Roman"/>
          <w:b w:val="false"/>
          <w:sz w:val="28"/>
          <w:u w:val="none"/>
        </w:rPr>
        <w:t>а) 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sz w:val="28"/>
        </w:rPr>
        <w:t xml:space="preserve"> </w:t>
      </w:r>
      <w:r>
        <w:rPr>
          <w:rFonts w:ascii="Times New Roman" w:hAnsi="Times New Roman"/>
          <w:color w:val="000000"/>
          <w:sz w:val="28"/>
        </w:rPr>
        <w:t xml:space="preserve">по форме, утвержденной приказом Министерства строительства и жилищно-коммунального хозяйства Российской Федерации от 19.09.2018 № 591/пр </w:t>
      </w:r>
      <w:r>
        <w:rPr>
          <w:rFonts w:ascii="Times New Roman" w:hAnsi="Times New Roman"/>
          <w:b w:val="false"/>
          <w:color w:val="000000"/>
          <w:sz w:val="28"/>
        </w:rPr>
        <w:t>«Об утверждении форм уведомлений,</w:t>
      </w:r>
      <w:r>
        <w:rPr>
          <w:sz w:val="28"/>
        </w:rPr>
        <w:t xml:space="preserve"> </w:t>
      </w:r>
      <w:r>
        <w:rPr>
          <w:rFonts w:ascii="Times New Roman" w:hAnsi="Times New Roman"/>
          <w:b w:val="false"/>
          <w:color w:val="000000"/>
          <w:sz w:val="28"/>
        </w:rPr>
        <w:t>необходимых для строительства или реконструкции объекта индивидуального жилищного строительства или садового дома» (далее - приказ Минстроя России от 19.09.2018 № 591/пр)</w:t>
      </w:r>
      <w:r>
        <w:rPr>
          <w:rFonts w:ascii="Times New Roman" w:hAnsi="Times New Roman"/>
          <w:color w:val="000000"/>
          <w:sz w:val="28"/>
        </w:rPr>
        <w:t>, согласно приложению № 6 к настоящему административному регламенту</w:t>
      </w:r>
      <w:r>
        <w:rPr>
          <w:sz w:val="28"/>
        </w:rPr>
        <w:t>;</w:t>
      </w:r>
    </w:p>
    <w:p>
      <w:pPr>
        <w:pStyle w:val="Normal"/>
        <w:widowControl w:val="false"/>
        <w:spacing w:lineRule="exact" w:line="317" w:before="0" w:after="0"/>
        <w:ind w:firstLine="709" w:left="0" w:right="0"/>
        <w:jc w:val="both"/>
        <w:rPr>
          <w:b w:val="false"/>
          <w:sz w:val="28"/>
        </w:rPr>
      </w:pPr>
      <w:r>
        <w:rPr>
          <w:rFonts w:ascii="Times New Roman" w:hAnsi="Times New Roman"/>
          <w:b w:val="false"/>
          <w:color w:val="000000"/>
          <w:sz w:val="28"/>
        </w:rPr>
        <w:t>б)</w:t>
      </w:r>
      <w:r>
        <w:rPr>
          <w:rFonts w:ascii="Times New Roman" w:hAnsi="Times New Roman"/>
          <w:color w:val="000000"/>
          <w:sz w:val="28"/>
        </w:rPr>
        <w:t xml:space="preserve">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форме, утвержденной п</w:t>
      </w:r>
      <w:r>
        <w:rPr>
          <w:rFonts w:ascii="Times New Roman" w:hAnsi="Times New Roman"/>
          <w:b w:val="false"/>
          <w:color w:val="000000"/>
          <w:sz w:val="28"/>
        </w:rPr>
        <w:t>риказом Минстроя России от 19.09.2018 № 591/пр, согласно приложению № 7 к настоящему административному регламенту в случае наличия оснований, указанных в пункте 2.12.9 настоящего административного регламента.</w:t>
      </w:r>
    </w:p>
    <w:p>
      <w:pPr>
        <w:pStyle w:val="Normal"/>
        <w:widowControl w:val="false"/>
        <w:spacing w:before="0" w:after="160"/>
        <w:ind w:firstLine="709" w:left="0" w:right="0"/>
        <w:contextualSpacing/>
        <w:jc w:val="both"/>
        <w:rPr>
          <w:sz w:val="28"/>
        </w:rPr>
      </w:pPr>
      <w:r>
        <w:rPr>
          <w:rFonts w:ascii="Times New Roman" w:hAnsi="Times New Roman"/>
          <w:color w:val="000000"/>
          <w:sz w:val="28"/>
        </w:rPr>
        <w:t>2.3.2. При обращении заявителя за исправлением опечаток и (или) ошибок, допущенных в документах, выданных в результате предоставления муниципальной услуги результатами предоставления муниципальной услуги являются:</w:t>
      </w:r>
    </w:p>
    <w:p>
      <w:pPr>
        <w:pStyle w:val="Normal"/>
        <w:widowControl w:val="false"/>
        <w:tabs>
          <w:tab w:val="clear" w:pos="709"/>
          <w:tab w:val="left" w:pos="993" w:leader="none"/>
          <w:tab w:val="left" w:pos="1276" w:leader="none"/>
        </w:tabs>
        <w:spacing w:before="0" w:after="0"/>
        <w:ind w:firstLine="709" w:left="0" w:right="0"/>
        <w:contextualSpacing/>
        <w:jc w:val="both"/>
        <w:rPr>
          <w:sz w:val="28"/>
        </w:rPr>
      </w:pPr>
      <w:r>
        <w:rPr>
          <w:rFonts w:ascii="Times New Roman" w:hAnsi="Times New Roman"/>
          <w:color w:val="000000"/>
          <w:sz w:val="28"/>
        </w:rPr>
        <w:t>1)</w:t>
      </w:r>
      <w:r>
        <w:rPr>
          <w:rFonts w:ascii="Times New Roman" w:hAnsi="Times New Roman"/>
          <w:b w:val="false"/>
          <w:sz w:val="28"/>
          <w:u w:val="none"/>
        </w:rPr>
        <w:t xml:space="preserve"> 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w:t>
      </w:r>
      <w:r>
        <w:rPr>
          <w:rFonts w:ascii="Times New Roman" w:hAnsi="Times New Roman"/>
          <w:b w:val="false"/>
          <w:color w:val="000000"/>
          <w:sz w:val="28"/>
          <w:u w:val="none"/>
        </w:rPr>
        <w:t>уведомление о не</w:t>
      </w:r>
      <w:r>
        <w:rPr>
          <w:rFonts w:ascii="Times New Roman" w:hAnsi="Times New Roman"/>
          <w:b w:val="false"/>
          <w:sz w:val="28"/>
          <w:u w:val="none"/>
        </w:rPr>
        <w:t xml:space="preserve">соответствии </w:t>
      </w:r>
      <w:r>
        <w:rPr>
          <w:rFonts w:ascii="Times New Roman" w:hAnsi="Times New Roman"/>
          <w:color w:val="000000"/>
          <w:sz w:val="28"/>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 внесенными исправлениями, взамен ранее выданного;</w:t>
      </w:r>
    </w:p>
    <w:p>
      <w:pPr>
        <w:pStyle w:val="Normal"/>
        <w:widowControl w:val="false"/>
        <w:tabs>
          <w:tab w:val="clear" w:pos="709"/>
          <w:tab w:val="left" w:pos="993" w:leader="none"/>
          <w:tab w:val="left" w:pos="1276" w:leader="none"/>
        </w:tabs>
        <w:spacing w:before="0" w:after="0"/>
        <w:ind w:firstLine="709" w:left="0" w:right="0"/>
        <w:contextualSpacing/>
        <w:jc w:val="both"/>
        <w:rPr>
          <w:sz w:val="28"/>
        </w:rPr>
      </w:pPr>
      <w:r>
        <w:rPr>
          <w:rFonts w:ascii="Times New Roman" w:hAnsi="Times New Roman"/>
          <w:color w:val="000000"/>
          <w:sz w:val="28"/>
        </w:rPr>
        <w:t>2)</w:t>
      </w:r>
      <w:r>
        <w:rPr>
          <w:rFonts w:ascii="Times New Roman" w:hAnsi="Times New Roman"/>
          <w:b w:val="false"/>
          <w:sz w:val="28"/>
          <w:u w:val="none"/>
        </w:rPr>
        <w:t xml:space="preserve"> решение об отказе о внесении исправлений в 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в уведомление о несоответствии </w:t>
      </w:r>
      <w:r>
        <w:rPr>
          <w:rFonts w:ascii="Times New Roman" w:hAnsi="Times New Roman"/>
          <w:color w:val="000000"/>
          <w:sz w:val="28"/>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hAnsi="Times New Roman"/>
          <w:b w:val="false"/>
          <w:sz w:val="28"/>
          <w:u w:val="none"/>
        </w:rPr>
        <w:t>, согласно приложению № 11 к настоящему административному регламенту</w:t>
      </w:r>
      <w:r>
        <w:rPr>
          <w:rFonts w:ascii="Times New Roman" w:hAnsi="Times New Roman"/>
          <w:color w:val="000000"/>
          <w:sz w:val="28"/>
        </w:rPr>
        <w:t>.</w:t>
      </w:r>
    </w:p>
    <w:p>
      <w:pPr>
        <w:pStyle w:val="Normal"/>
        <w:widowControl w:val="false"/>
        <w:spacing w:before="0" w:after="160"/>
        <w:ind w:firstLine="709" w:left="0" w:right="0"/>
        <w:contextualSpacing/>
        <w:jc w:val="both"/>
        <w:rPr>
          <w:sz w:val="28"/>
        </w:rPr>
      </w:pPr>
      <w:r>
        <w:rPr>
          <w:rFonts w:ascii="Times New Roman" w:hAnsi="Times New Roman"/>
          <w:color w:val="000000"/>
          <w:sz w:val="28"/>
        </w:rPr>
        <w:t>2.3.3. При обращении заявителя за выдачей дубликата документа, являющегося результатом предоставления муниципальной услуги являются:</w:t>
      </w:r>
    </w:p>
    <w:p>
      <w:pPr>
        <w:pStyle w:val="Normal"/>
        <w:widowControl w:val="false"/>
        <w:tabs>
          <w:tab w:val="clear" w:pos="709"/>
          <w:tab w:val="left" w:pos="993" w:leader="none"/>
          <w:tab w:val="left" w:pos="1276" w:leader="none"/>
        </w:tabs>
        <w:spacing w:before="0" w:after="0"/>
        <w:ind w:firstLine="709" w:left="0" w:right="0"/>
        <w:contextualSpacing/>
        <w:jc w:val="both"/>
        <w:rPr>
          <w:sz w:val="28"/>
        </w:rPr>
      </w:pPr>
      <w:r>
        <w:rPr>
          <w:rFonts w:ascii="Times New Roman" w:hAnsi="Times New Roman"/>
          <w:color w:val="000000"/>
          <w:sz w:val="28"/>
        </w:rPr>
        <w:t xml:space="preserve">1) дубликат уведомления о </w:t>
      </w:r>
      <w:r>
        <w:rPr>
          <w:rFonts w:ascii="Times New Roman" w:hAnsi="Times New Roman"/>
          <w:b w:val="false"/>
          <w:sz w:val="28"/>
          <w:u w:val="none"/>
        </w:rPr>
        <w:t xml:space="preserve">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w:t>
      </w:r>
      <w:r>
        <w:rPr>
          <w:rFonts w:ascii="Times New Roman" w:hAnsi="Times New Roman"/>
          <w:color w:val="000000"/>
          <w:sz w:val="28"/>
        </w:rPr>
        <w:t xml:space="preserve">уведомления о </w:t>
      </w:r>
      <w:r>
        <w:rPr>
          <w:rFonts w:ascii="Times New Roman" w:hAnsi="Times New Roman"/>
          <w:b w:val="false"/>
          <w:sz w:val="28"/>
          <w:u w:val="none"/>
        </w:rPr>
        <w:t xml:space="preserve">соответствии </w:t>
      </w:r>
      <w:r>
        <w:rPr>
          <w:rFonts w:ascii="Times New Roman" w:hAnsi="Times New Roman"/>
          <w:color w:val="000000"/>
          <w:sz w:val="28"/>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pPr>
        <w:pStyle w:val="Normal"/>
        <w:widowControl w:val="false"/>
        <w:tabs>
          <w:tab w:val="clear" w:pos="709"/>
          <w:tab w:val="left" w:pos="993" w:leader="none"/>
          <w:tab w:val="left" w:pos="1276" w:leader="none"/>
        </w:tabs>
        <w:spacing w:before="0" w:after="0"/>
        <w:ind w:firstLine="709" w:left="0" w:right="0"/>
        <w:contextualSpacing/>
        <w:jc w:val="both"/>
        <w:rPr>
          <w:sz w:val="28"/>
        </w:rPr>
      </w:pPr>
      <w:r>
        <w:rPr>
          <w:rFonts w:ascii="Times New Roman" w:hAnsi="Times New Roman"/>
          <w:color w:val="000000"/>
          <w:sz w:val="28"/>
        </w:rPr>
        <w:t xml:space="preserve">2) решение об отказе в выдаче дубликата уведомления о соответствии </w:t>
      </w:r>
      <w:r>
        <w:rPr>
          <w:rFonts w:ascii="Times New Roman" w:hAnsi="Times New Roman"/>
          <w:b w:val="false"/>
          <w:sz w:val="28"/>
          <w:u w:val="none"/>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olor w:val="000000"/>
          <w:sz w:val="28"/>
        </w:rPr>
        <w:t xml:space="preserve">, либо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Pr>
          <w:rFonts w:ascii="Times New Roman" w:hAnsi="Times New Roman"/>
          <w:b w:val="false"/>
          <w:sz w:val="28"/>
          <w:u w:val="none"/>
        </w:rPr>
        <w:t>согласно приложению № 13 к настоящему административному регламенту</w:t>
      </w:r>
      <w:r>
        <w:rPr>
          <w:rFonts w:ascii="Times New Roman" w:hAnsi="Times New Roman"/>
          <w:color w:val="000000"/>
          <w:sz w:val="28"/>
        </w:rPr>
        <w:t>.</w:t>
      </w:r>
    </w:p>
    <w:p>
      <w:pPr>
        <w:pStyle w:val="Normal"/>
        <w:widowControl w:val="false"/>
        <w:tabs>
          <w:tab w:val="clear" w:pos="709"/>
          <w:tab w:val="left" w:pos="993" w:leader="none"/>
          <w:tab w:val="left" w:pos="1276" w:leader="none"/>
        </w:tabs>
        <w:spacing w:before="0" w:after="0"/>
        <w:ind w:firstLine="709" w:left="0" w:right="0"/>
        <w:contextualSpacing/>
        <w:jc w:val="both"/>
        <w:rPr>
          <w:rFonts w:ascii="Times New Roman" w:hAnsi="Times New Roman"/>
          <w:color w:val="000000"/>
          <w:sz w:val="28"/>
        </w:rPr>
      </w:pPr>
      <w:r>
        <w:rPr>
          <w:rFonts w:ascii="Times New Roman" w:hAnsi="Times New Roman"/>
          <w:color w:val="000000"/>
          <w:sz w:val="28"/>
        </w:rPr>
        <w:t xml:space="preserve">2.3.4. </w:t>
      </w:r>
      <w:r>
        <w:rPr>
          <w:rFonts w:ascii="Times New Roman" w:hAnsi="Times New Roman"/>
          <w:b w:val="false"/>
          <w:color w:val="000000"/>
          <w:sz w:val="28"/>
        </w:rPr>
        <w:t xml:space="preserve">Результат </w:t>
      </w:r>
      <w:r>
        <w:rPr>
          <w:rFonts w:ascii="Times New Roman" w:hAnsi="Times New Roman"/>
          <w:color w:val="000000"/>
          <w:sz w:val="28"/>
        </w:rPr>
        <w:t>предоставления муниципальной услуги</w:t>
      </w:r>
      <w:r>
        <w:rPr>
          <w:rFonts w:ascii="Times New Roman" w:hAnsi="Times New Roman"/>
          <w:b w:val="false"/>
          <w:color w:val="000000"/>
          <w:sz w:val="28"/>
        </w:rPr>
        <w:t xml:space="preserve"> фиксируется в журнале регистрации</w:t>
      </w:r>
      <w:r>
        <w:rPr>
          <w:rFonts w:ascii="Times New Roman" w:hAnsi="Times New Roman"/>
          <w:color w:val="000000"/>
          <w:sz w:val="28"/>
        </w:rPr>
        <w:t xml:space="preserve"> </w:t>
      </w:r>
      <w:r>
        <w:rPr>
          <w:rFonts w:ascii="Times New Roman" w:hAnsi="Times New Roman"/>
          <w:b w:val="false"/>
          <w:color w:val="000000"/>
          <w:sz w:val="28"/>
        </w:rPr>
        <w:t>Уполномоченного органа.</w:t>
      </w:r>
    </w:p>
    <w:p>
      <w:pPr>
        <w:pStyle w:val="Normal"/>
        <w:widowControl w:val="false"/>
        <w:tabs>
          <w:tab w:val="clear" w:pos="709"/>
          <w:tab w:val="left" w:pos="993" w:leader="none"/>
          <w:tab w:val="left" w:pos="1276" w:leader="none"/>
        </w:tabs>
        <w:spacing w:before="0" w:after="0"/>
        <w:ind w:firstLine="709" w:left="0" w:right="0"/>
        <w:contextualSpacing/>
        <w:jc w:val="both"/>
        <w:rPr>
          <w:rFonts w:ascii="Times New Roman" w:hAnsi="Times New Roman"/>
          <w:color w:val="000000"/>
          <w:sz w:val="28"/>
        </w:rPr>
      </w:pPr>
      <w:r>
        <w:rPr>
          <w:rFonts w:ascii="Times New Roman" w:hAnsi="Times New Roman"/>
          <w:color w:val="000000"/>
          <w:sz w:val="28"/>
        </w:rPr>
        <w:t>2.3.5. Результат предоставления муниципальной услуги представляется в форме документа на бумажном носителе посредством личного приема в Уполномоченном органе, отделе «Мои Документы» Прокопьевский район  ГАУ «УМФЦ Кузбасса» (далее - МФЦ) или почтовым отправлением с уведомлением о вручении, либо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 на Едином портале.</w:t>
      </w:r>
    </w:p>
    <w:p>
      <w:pPr>
        <w:pStyle w:val="Normal"/>
        <w:widowControl w:val="false"/>
        <w:spacing w:lineRule="exact" w:line="322" w:before="0" w:after="0"/>
        <w:ind w:firstLine="709" w:left="0" w:right="0"/>
        <w:jc w:val="both"/>
        <w:rPr>
          <w:b w:val="false"/>
          <w:sz w:val="28"/>
        </w:rPr>
      </w:pPr>
      <w:r>
        <w:rPr>
          <w:rFonts w:ascii="Times New Roman" w:hAnsi="Times New Roman"/>
          <w:b w:val="false"/>
          <w:color w:val="000000"/>
          <w:sz w:val="28"/>
        </w:rPr>
        <w:t>2.4. Срок предоставления муниципальной услуги.</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Максимальный срок предоставления муниципальной услуги, который исчисляется со дня регистрации уведомления</w:t>
      </w:r>
      <w:r>
        <w:rPr/>
        <w:t xml:space="preserve"> </w:t>
      </w:r>
      <w:r>
        <w:rPr>
          <w:rFonts w:ascii="Times New Roman" w:hAnsi="Times New Roman"/>
          <w:color w:val="000000"/>
          <w:sz w:val="28"/>
        </w:rPr>
        <w:t xml:space="preserve">о планируемых строительстве или реконструкции объекта индивидуального жилищного строительства или садового дома </w:t>
      </w:r>
      <w:r>
        <w:rPr/>
        <w:t>(</w:t>
      </w:r>
      <w:r>
        <w:rPr>
          <w:rFonts w:ascii="Times New Roman" w:hAnsi="Times New Roman"/>
          <w:color w:val="000000"/>
          <w:sz w:val="28"/>
        </w:rPr>
        <w:t>далее - уведомление о планируемом строительстве или реконструкции),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об изменении параметров планируемого строительства или реконструкции) в Уполномоченном органе.</w:t>
      </w:r>
    </w:p>
    <w:p>
      <w:pPr>
        <w:pStyle w:val="Normal"/>
        <w:widowControl w:val="false"/>
        <w:spacing w:lineRule="auto" w:line="240" w:before="0" w:after="0"/>
        <w:ind w:firstLine="709" w:left="0" w:right="23"/>
        <w:jc w:val="both"/>
        <w:rPr>
          <w:rFonts w:ascii="Times New Roman" w:hAnsi="Times New Roman"/>
          <w:color w:val="000000"/>
          <w:sz w:val="28"/>
        </w:rPr>
      </w:pPr>
      <w:r>
        <w:rPr>
          <w:rFonts w:ascii="Times New Roman" w:hAnsi="Times New Roman"/>
          <w:color w:val="000000"/>
          <w:sz w:val="28"/>
        </w:rPr>
        <w:t>2.4.1. При обращении заявителя за уведомлением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максимальный срок предоставления муниципальной услуги составляет 7 рабочих дней.</w:t>
      </w:r>
    </w:p>
    <w:p>
      <w:pPr>
        <w:pStyle w:val="Normal"/>
        <w:widowControl/>
        <w:ind w:firstLine="709" w:left="0" w:right="0"/>
        <w:jc w:val="both"/>
        <w:rPr>
          <w:rFonts w:ascii="Times New Roman" w:hAnsi="Times New Roman"/>
          <w:color w:val="000000"/>
          <w:sz w:val="28"/>
        </w:rPr>
      </w:pPr>
      <w:r>
        <w:rPr>
          <w:rFonts w:ascii="Times New Roman" w:hAnsi="Times New Roman"/>
          <w:color w:val="000000"/>
          <w:sz w:val="28"/>
        </w:rPr>
        <w:t>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то срок предоставления услуги составляет 20 рабочих дней.</w:t>
      </w:r>
    </w:p>
    <w:p>
      <w:pPr>
        <w:pStyle w:val="Normal"/>
        <w:widowControl w:val="false"/>
        <w:spacing w:lineRule="auto" w:line="240" w:before="0" w:after="0"/>
        <w:ind w:firstLine="709" w:left="0" w:right="23"/>
        <w:jc w:val="both"/>
        <w:rPr>
          <w:rFonts w:ascii="Times New Roman" w:hAnsi="Times New Roman"/>
          <w:color w:val="000000"/>
          <w:sz w:val="28"/>
        </w:rPr>
      </w:pPr>
      <w:r>
        <w:rPr>
          <w:rFonts w:ascii="Times New Roman" w:hAnsi="Times New Roman"/>
          <w:color w:val="000000"/>
          <w:sz w:val="28"/>
        </w:rPr>
        <w:t>2.4.2. При обращении заявителя за исправлением опечаток и (или) ошибок, допущенных в документах, выданных в результате предоставления муниципальной услуги, максимальный срок предоставления муниципальной услуги 5 рабочих дней.</w:t>
      </w:r>
    </w:p>
    <w:p>
      <w:pPr>
        <w:pStyle w:val="Normal"/>
        <w:widowControl w:val="false"/>
        <w:spacing w:lineRule="auto" w:line="240" w:before="0" w:after="0"/>
        <w:ind w:firstLine="709" w:left="0" w:right="23"/>
        <w:jc w:val="both"/>
        <w:rPr>
          <w:rFonts w:ascii="Times New Roman" w:hAnsi="Times New Roman"/>
          <w:color w:val="000000"/>
          <w:sz w:val="28"/>
        </w:rPr>
      </w:pPr>
      <w:r>
        <w:rPr>
          <w:rFonts w:ascii="Times New Roman" w:hAnsi="Times New Roman"/>
          <w:color w:val="000000"/>
          <w:sz w:val="28"/>
        </w:rPr>
        <w:t>2.4.3. При обращении заявителя за выдачей дубликата документа, являющегося результатом предоставления муниципальной услуги, максимальный срок предоставления муниципальной услуги 5 рабочих дней.</w:t>
      </w:r>
    </w:p>
    <w:p>
      <w:pPr>
        <w:pStyle w:val="Normal"/>
        <w:widowControl w:val="false"/>
        <w:spacing w:lineRule="auto" w:line="240" w:before="0" w:after="0"/>
        <w:ind w:firstLine="709" w:left="0" w:right="20"/>
        <w:jc w:val="both"/>
        <w:rPr>
          <w:rFonts w:ascii="Times New Roman" w:hAnsi="Times New Roman"/>
          <w:color w:val="000000"/>
          <w:sz w:val="28"/>
        </w:rPr>
      </w:pPr>
      <w:r>
        <w:rPr>
          <w:rFonts w:ascii="Times New Roman" w:hAnsi="Times New Roman"/>
          <w:color w:val="000000"/>
          <w:sz w:val="28"/>
        </w:rPr>
        <w:t>2.5. Размер платы, взимаемой с заявителя при предоставлении муниципальной услуги, и способы ее взимания.</w:t>
      </w:r>
    </w:p>
    <w:p>
      <w:pPr>
        <w:pStyle w:val="Normal"/>
        <w:widowControl w:val="false"/>
        <w:spacing w:lineRule="exact" w:line="322" w:before="0" w:after="0"/>
        <w:ind w:firstLine="720" w:left="20" w:right="20"/>
        <w:jc w:val="both"/>
        <w:rPr>
          <w:rFonts w:ascii="Times New Roman" w:hAnsi="Times New Roman"/>
          <w:color w:val="000000"/>
          <w:sz w:val="28"/>
        </w:rPr>
      </w:pPr>
      <w:r>
        <w:rPr>
          <w:rFonts w:ascii="Times New Roman" w:hAnsi="Times New Roman"/>
          <w:color w:val="000000"/>
          <w:sz w:val="28"/>
        </w:rPr>
        <w:t>Муниципальная услуга предоставляется на безвозмездной основе.</w:t>
      </w:r>
    </w:p>
    <w:p>
      <w:pPr>
        <w:pStyle w:val="Normal"/>
        <w:widowControl w:val="false"/>
        <w:spacing w:lineRule="auto" w:line="240" w:before="0" w:after="0"/>
        <w:ind w:firstLine="709" w:left="0" w:right="20"/>
        <w:jc w:val="both"/>
        <w:rPr>
          <w:rFonts w:ascii="Times New Roman" w:hAnsi="Times New Roman"/>
          <w:color w:val="000000"/>
          <w:sz w:val="28"/>
        </w:rPr>
      </w:pPr>
      <w:r>
        <w:rPr>
          <w:rFonts w:ascii="Times New Roman" w:hAnsi="Times New Roman"/>
          <w:color w:val="000000"/>
          <w:sz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pPr>
        <w:pStyle w:val="Normal"/>
        <w:widowControl w:val="false"/>
        <w:spacing w:lineRule="auto" w:line="240" w:before="0" w:after="0"/>
        <w:ind w:firstLine="709" w:left="0" w:right="20"/>
        <w:jc w:val="both"/>
        <w:rPr>
          <w:sz w:val="28"/>
        </w:rPr>
      </w:pPr>
      <w:r>
        <w:rPr>
          <w:rFonts w:ascii="Times New Roman" w:hAnsi="Times New Roman"/>
          <w:color w:val="000000"/>
          <w:sz w:val="28"/>
        </w:rPr>
        <w:t>2.6.1. Время ожидания при подаче заявления на получение муниципальной услуги - не более 15 минут.</w:t>
      </w:r>
    </w:p>
    <w:p>
      <w:pPr>
        <w:pStyle w:val="Normal"/>
        <w:widowControl w:val="false"/>
        <w:tabs>
          <w:tab w:val="clear" w:pos="709"/>
          <w:tab w:val="left" w:pos="1594" w:leader="none"/>
        </w:tabs>
        <w:spacing w:lineRule="auto" w:line="240" w:before="0" w:after="0"/>
        <w:ind w:firstLine="709" w:left="0" w:right="20"/>
        <w:jc w:val="both"/>
        <w:rPr>
          <w:sz w:val="28"/>
        </w:rPr>
      </w:pPr>
      <w:r>
        <w:rPr>
          <w:rFonts w:ascii="Times New Roman" w:hAnsi="Times New Roman"/>
          <w:color w:val="000000"/>
          <w:sz w:val="28"/>
        </w:rPr>
        <w:t>2.6.2. Время ожидания при получении результата предоставления муниципальной услуги максимальный срок ожидания в очереди не должен превышать 15 минут.</w:t>
      </w:r>
    </w:p>
    <w:p>
      <w:pPr>
        <w:pStyle w:val="Normal"/>
        <w:widowControl w:val="false"/>
        <w:spacing w:lineRule="exact" w:line="322" w:before="0" w:after="0"/>
        <w:ind w:firstLine="720" w:left="20" w:right="0"/>
        <w:jc w:val="both"/>
        <w:rPr>
          <w:sz w:val="28"/>
        </w:rPr>
      </w:pPr>
      <w:r>
        <w:rPr>
          <w:rFonts w:ascii="Times New Roman" w:hAnsi="Times New Roman"/>
          <w:color w:val="000000"/>
          <w:sz w:val="28"/>
        </w:rPr>
        <w:t>2.7. Срок регистрации запроса заявителя о предоставлении муниципальной услуги.</w:t>
      </w:r>
    </w:p>
    <w:p>
      <w:pPr>
        <w:pStyle w:val="Normal"/>
        <w:widowControl w:val="false"/>
        <w:spacing w:lineRule="exact" w:line="322" w:before="0" w:after="0"/>
        <w:ind w:firstLine="720" w:left="20" w:right="0"/>
        <w:jc w:val="both"/>
        <w:rPr>
          <w:sz w:val="28"/>
        </w:rPr>
      </w:pPr>
      <w:r>
        <w:rPr>
          <w:rFonts w:ascii="Times New Roman" w:hAnsi="Times New Roman"/>
          <w:color w:val="000000"/>
          <w:sz w:val="28"/>
        </w:rPr>
        <w:t>2.7.1. Регистрация уведомления о планируемом строительстве или реконструкции, уведомления об изменении параметров планируемого строительства или реконструкции, представленных Заявителем, способом, указанным в пункте 2.11.3 настоящего административного регламента, в Уполномоченный орган, осуществляется не позднее одного рабочего дня, следующего за днем его поступления.</w:t>
      </w:r>
    </w:p>
    <w:p>
      <w:pPr>
        <w:pStyle w:val="Normal"/>
        <w:widowControl w:val="false"/>
        <w:spacing w:lineRule="exact" w:line="322" w:before="0" w:after="0"/>
        <w:ind w:firstLine="720" w:left="20" w:right="0"/>
        <w:jc w:val="both"/>
        <w:rPr>
          <w:sz w:val="28"/>
        </w:rPr>
      </w:pPr>
      <w:r>
        <w:rPr>
          <w:rFonts w:ascii="Times New Roman" w:hAnsi="Times New Roman"/>
          <w:color w:val="000000"/>
          <w:sz w:val="28"/>
        </w:rPr>
        <w:t>В случае предоставления уведомления о планируемом строительстве или реконструкции, уведомления об изменении параметров планируемого строительства или реконструкции в электронной форме посредством Единого портала, вне рабочего времени Уполномоченного органа либо в выходной, нерабочий праздничный день, днем поступления уведомления о планируемом строительстве или реконструкции, уведомления об изменении параметров планируемого строительства или реконструкции считается первый рабочий день, следующий за днем предоставления Заявителем указанного уведомления.</w:t>
      </w:r>
    </w:p>
    <w:p>
      <w:pPr>
        <w:pStyle w:val="Normal"/>
        <w:widowControl w:val="false"/>
        <w:spacing w:lineRule="exact" w:line="322" w:before="0" w:after="0"/>
        <w:ind w:firstLine="720" w:left="20" w:right="0"/>
        <w:jc w:val="both"/>
        <w:rPr>
          <w:sz w:val="28"/>
        </w:rPr>
      </w:pPr>
      <w:r>
        <w:rPr>
          <w:rFonts w:ascii="Times New Roman" w:hAnsi="Times New Roman"/>
          <w:color w:val="000000"/>
          <w:sz w:val="28"/>
        </w:rPr>
        <w:t>Уведомление о планируемом строительстве или реконструкции, уведомление об изменении параметров планируемого строительства или реконструкции считается поступившим в Уполномоченный орган со дня его регистрации.</w:t>
      </w:r>
    </w:p>
    <w:p>
      <w:pPr>
        <w:pStyle w:val="Normal"/>
        <w:widowControl w:val="false"/>
        <w:tabs>
          <w:tab w:val="clear" w:pos="709"/>
          <w:tab w:val="left" w:pos="1322" w:leader="none"/>
        </w:tabs>
        <w:spacing w:lineRule="auto" w:line="240" w:before="0" w:after="0"/>
        <w:ind w:firstLine="709" w:left="0" w:right="20"/>
        <w:jc w:val="both"/>
        <w:rPr>
          <w:sz w:val="28"/>
        </w:rPr>
      </w:pPr>
      <w:r>
        <w:rPr>
          <w:rFonts w:ascii="Times New Roman" w:hAnsi="Times New Roman"/>
          <w:color w:val="000000"/>
          <w:sz w:val="28"/>
        </w:rPr>
        <w:t xml:space="preserve">2.8. </w:t>
      </w:r>
      <w:r>
        <w:rPr>
          <w:rFonts w:ascii="Times New Roman" w:hAnsi="Times New Roman"/>
          <w:sz w:val="28"/>
        </w:rPr>
        <w:t>Требования к помещениям, в которых предоставляется муниципальная услуга размещены на официальном сайте Уполномоченного органа в</w:t>
      </w:r>
      <w:r>
        <w:rPr>
          <w:sz w:val="28"/>
        </w:rPr>
        <w:t xml:space="preserve"> </w:t>
      </w:r>
      <w:r>
        <w:rPr>
          <w:rFonts w:ascii="Times New Roman" w:hAnsi="Times New Roman"/>
          <w:sz w:val="28"/>
        </w:rPr>
        <w:t>информационно-телекоммуникационной сети «Интернет»: https://prokopmo.ru/deyatelnost/gosudarstvennye-i-munitsipalnye-uslugi/reglamenty.php, а также на Едином портале.</w:t>
      </w:r>
    </w:p>
    <w:p>
      <w:pPr>
        <w:pStyle w:val="Normal"/>
        <w:widowControl w:val="false"/>
        <w:tabs>
          <w:tab w:val="clear" w:pos="709"/>
          <w:tab w:val="left" w:pos="1322" w:leader="none"/>
        </w:tabs>
        <w:spacing w:lineRule="auto" w:line="240" w:before="0" w:after="0"/>
        <w:ind w:firstLine="709" w:left="0" w:right="20"/>
        <w:jc w:val="both"/>
        <w:rPr>
          <w:rFonts w:ascii="Times New Roman" w:hAnsi="Times New Roman"/>
          <w:sz w:val="28"/>
        </w:rPr>
      </w:pPr>
      <w:r>
        <w:rPr>
          <w:rFonts w:ascii="Times New Roman" w:hAnsi="Times New Roman"/>
          <w:sz w:val="28"/>
        </w:rPr>
        <w:t>2.9. Показатели качества и доступности муниципальной услуги размещены на официальном сайте Уполномоченного органа в информационно-телекоммуникационной сети «Интернет»: https://prokopmo.ru/deyatelnost/gosudarstvennye-i-munitsipalnye-uslugi/reglamenty.php, а также на Едином портале.</w:t>
      </w:r>
    </w:p>
    <w:p>
      <w:pPr>
        <w:pStyle w:val="Normal"/>
        <w:widowControl w:val="false"/>
        <w:tabs>
          <w:tab w:val="clear" w:pos="709"/>
          <w:tab w:val="left" w:pos="898" w:leader="none"/>
        </w:tabs>
        <w:spacing w:lineRule="auto" w:line="240" w:before="0" w:after="0"/>
        <w:ind w:firstLine="709" w:left="0" w:right="20"/>
        <w:jc w:val="both"/>
        <w:rPr>
          <w:sz w:val="28"/>
        </w:rPr>
      </w:pPr>
      <w:r>
        <w:rPr>
          <w:rFonts w:ascii="Times New Roman" w:hAnsi="Times New Roman"/>
          <w:color w:val="000000"/>
          <w:sz w:val="28"/>
        </w:rPr>
        <w:t>2.10. Иные требования к предоставлению муниципальной услуги и особенности предоставления муниципальной услуги в электронной форме.</w:t>
      </w:r>
    </w:p>
    <w:p>
      <w:pPr>
        <w:pStyle w:val="Normal"/>
        <w:widowControl w:val="false"/>
        <w:tabs>
          <w:tab w:val="clear" w:pos="709"/>
          <w:tab w:val="left" w:pos="1657" w:leader="none"/>
        </w:tabs>
        <w:spacing w:lineRule="auto" w:line="240" w:before="0" w:after="0"/>
        <w:ind w:firstLine="709" w:left="0" w:right="20"/>
        <w:jc w:val="both"/>
        <w:rPr>
          <w:sz w:val="28"/>
        </w:rPr>
      </w:pPr>
      <w:r>
        <w:rPr>
          <w:rFonts w:ascii="Times New Roman" w:hAnsi="Times New Roman"/>
          <w:color w:val="000000"/>
          <w:sz w:val="28"/>
        </w:rPr>
        <w:t>2.10.1. Перечень услуг, которые являются необходимыми и обязательными для предоставления муниципальной услуги.</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Предоставление необходимых и обязательных услуг не требуется.</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2.10.2. Перечень информационных систем, используемых для предоставления муниципальной услуги: Единый портал, Региональный портал</w:t>
      </w:r>
      <w:r>
        <w:rPr/>
        <w:t>.</w:t>
      </w:r>
    </w:p>
    <w:p>
      <w:pPr>
        <w:pStyle w:val="Normal"/>
        <w:widowControl w:val="false"/>
        <w:tabs>
          <w:tab w:val="clear" w:pos="709"/>
          <w:tab w:val="left" w:pos="1657" w:leader="none"/>
        </w:tabs>
        <w:spacing w:lineRule="auto" w:line="240" w:before="0" w:after="0"/>
        <w:ind w:firstLine="709" w:left="0" w:right="20"/>
        <w:jc w:val="both"/>
        <w:rPr>
          <w:sz w:val="28"/>
        </w:rPr>
      </w:pPr>
      <w:r>
        <w:rPr>
          <w:rFonts w:ascii="Times New Roman" w:hAnsi="Times New Roman"/>
          <w:color w:val="000000"/>
          <w:sz w:val="28"/>
        </w:rPr>
        <w:t>При предоставлении муниципальной услуги в электронном виде заявитель вправе:</w:t>
      </w:r>
    </w:p>
    <w:p>
      <w:pPr>
        <w:pStyle w:val="Normal"/>
        <w:widowControl w:val="false"/>
        <w:spacing w:lineRule="auto" w:line="240" w:before="0" w:after="0"/>
        <w:ind w:firstLine="709" w:left="0" w:right="20"/>
        <w:jc w:val="both"/>
        <w:rPr>
          <w:sz w:val="28"/>
        </w:rPr>
      </w:pPr>
      <w:r>
        <w:rPr>
          <w:rFonts w:ascii="Times New Roman" w:hAnsi="Times New Roman"/>
          <w:color w:val="000000"/>
          <w:sz w:val="28"/>
        </w:rPr>
        <w:t>а) получить информацию о порядке и сроках предоставления муниципальной услуги, размещенную на Едином портале;</w:t>
      </w:r>
    </w:p>
    <w:p>
      <w:pPr>
        <w:pStyle w:val="Normal"/>
        <w:widowControl w:val="false"/>
        <w:spacing w:lineRule="auto" w:line="240" w:before="0" w:after="0"/>
        <w:ind w:firstLine="709" w:left="0" w:right="20"/>
        <w:jc w:val="both"/>
        <w:rPr>
          <w:sz w:val="28"/>
        </w:rPr>
      </w:pPr>
      <w:r>
        <w:rPr>
          <w:rFonts w:ascii="Times New Roman" w:hAnsi="Times New Roman"/>
          <w:color w:val="000000"/>
          <w:sz w:val="28"/>
        </w:rPr>
        <w:t xml:space="preserve">б) подать </w:t>
      </w:r>
      <w:r>
        <w:rPr>
          <w:rFonts w:ascii="Times New Roman" w:hAnsi="Times New Roman"/>
          <w:b w:val="false"/>
          <w:color w:val="000000"/>
          <w:sz w:val="28"/>
          <w:u w:val="none"/>
        </w:rPr>
        <w:t>уведомление о планируемом строительстве или реконструкции, уведомление об изменении параметров планируемого строительства или реконструкции</w:t>
      </w:r>
      <w:r>
        <w:rPr>
          <w:rFonts w:ascii="Times New Roman" w:hAnsi="Times New Roman"/>
          <w:color w:val="000000"/>
          <w:sz w:val="28"/>
        </w:rPr>
        <w:t xml:space="preserve"> в форме электронного документа с использованием личного кабинета Регионального портала посредством заполнения электронной формы;</w:t>
      </w:r>
    </w:p>
    <w:p>
      <w:pPr>
        <w:pStyle w:val="Normal"/>
        <w:widowControl w:val="false"/>
        <w:spacing w:lineRule="auto" w:line="240" w:before="0" w:after="0"/>
        <w:ind w:firstLine="709" w:left="0" w:right="20"/>
        <w:jc w:val="both"/>
        <w:rPr>
          <w:sz w:val="28"/>
        </w:rPr>
      </w:pPr>
      <w:r>
        <w:rPr>
          <w:rFonts w:ascii="Times New Roman" w:hAnsi="Times New Roman"/>
          <w:color w:val="000000"/>
          <w:sz w:val="28"/>
        </w:rPr>
        <w:t>в) получить сведения о ходе выполнения муниципальной услуги, поданной в электронной форме;</w:t>
      </w:r>
    </w:p>
    <w:p>
      <w:pPr>
        <w:pStyle w:val="Normal"/>
        <w:widowControl w:val="false"/>
        <w:spacing w:lineRule="auto" w:line="240" w:before="0" w:after="0"/>
        <w:ind w:firstLine="709" w:left="0" w:right="20"/>
        <w:jc w:val="both"/>
        <w:rPr>
          <w:sz w:val="28"/>
        </w:rPr>
      </w:pPr>
      <w:r>
        <w:rPr>
          <w:rFonts w:ascii="Times New Roman" w:hAnsi="Times New Roman"/>
          <w:color w:val="000000"/>
          <w:sz w:val="28"/>
        </w:rPr>
        <w:t>г) осуществить оценку качества предоставления муниципальной услуги посредством Единого портала;</w:t>
      </w:r>
    </w:p>
    <w:p>
      <w:pPr>
        <w:pStyle w:val="Normal"/>
        <w:widowControl w:val="false"/>
        <w:spacing w:lineRule="auto" w:line="240" w:before="0" w:after="0"/>
        <w:ind w:firstLine="709" w:left="0" w:right="20"/>
        <w:jc w:val="both"/>
        <w:rPr>
          <w:sz w:val="28"/>
        </w:rPr>
      </w:pPr>
      <w:r>
        <w:rPr>
          <w:rFonts w:ascii="Times New Roman" w:hAnsi="Times New Roman"/>
          <w:color w:val="000000"/>
          <w:sz w:val="28"/>
        </w:rPr>
        <w:t>д) получить результат предоставления муниципальной услуги в форме электронного документа.</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2.10.3.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 обусловлена предоставлением муниципальной услуги только застройщикам.</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2.10.4.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застройщикам.</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2.10.5. Возможность предоставления муниципальной услуги в МФЦ (при наличии соответствующего соглашения о взаимодействии) предусмотрена.</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2.10.6. Возможность выдачи Заявителю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предусмотрена.</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2.10.7. Особенности предоставления муниципальной услуги в многофункциональном центре отражены в пункте 3.4.</w:t>
      </w:r>
    </w:p>
    <w:p>
      <w:pPr>
        <w:pStyle w:val="Normal"/>
        <w:widowControl w:val="false"/>
        <w:spacing w:lineRule="exact" w:line="322" w:before="0" w:after="0"/>
        <w:ind w:firstLine="689" w:left="20" w:right="0"/>
        <w:jc w:val="both"/>
        <w:rPr>
          <w:b w:val="false"/>
          <w:sz w:val="28"/>
        </w:rPr>
      </w:pPr>
      <w:r>
        <w:rPr>
          <w:rFonts w:ascii="Times New Roman" w:hAnsi="Times New Roman"/>
          <w:b w:val="false"/>
          <w:color w:val="000000"/>
          <w:sz w:val="28"/>
        </w:rPr>
        <w:t>2.11. Исчерпывающий перечень документов, необходимых для предоставления муниципальной услуги.</w:t>
      </w:r>
    </w:p>
    <w:p>
      <w:pPr>
        <w:pStyle w:val="Normal"/>
        <w:widowControl w:val="false"/>
        <w:spacing w:lineRule="auto" w:line="240" w:before="0" w:after="0"/>
        <w:ind w:firstLine="709" w:left="0" w:right="20"/>
        <w:jc w:val="both"/>
        <w:rPr>
          <w:sz w:val="28"/>
        </w:rPr>
      </w:pPr>
      <w:r>
        <w:rPr>
          <w:rFonts w:ascii="Times New Roman" w:hAnsi="Times New Roman"/>
          <w:color w:val="000000"/>
          <w:sz w:val="28"/>
        </w:rPr>
        <w:t>2.11.1. Для получения муниципальной услуги Заявитель представляет следующие документы:</w:t>
      </w:r>
    </w:p>
    <w:p>
      <w:pPr>
        <w:pStyle w:val="Normal"/>
        <w:widowControl w:val="false"/>
        <w:spacing w:lineRule="exact" w:line="322" w:before="0" w:after="0"/>
        <w:ind w:firstLine="709" w:left="0" w:right="0"/>
        <w:jc w:val="both"/>
        <w:rPr>
          <w:rFonts w:ascii="Times New Roman" w:hAnsi="Times New Roman"/>
          <w:b w:val="false"/>
          <w:color w:val="000000"/>
          <w:sz w:val="28"/>
          <w:u w:val="none"/>
        </w:rPr>
      </w:pPr>
      <w:r>
        <w:rPr>
          <w:rFonts w:ascii="Times New Roman" w:hAnsi="Times New Roman"/>
          <w:b w:val="false"/>
          <w:color w:val="000000"/>
          <w:sz w:val="28"/>
          <w:u w:val="none"/>
        </w:rPr>
        <w:t xml:space="preserve">а) уведомление о планируемом строительстве или реконструкции </w:t>
      </w:r>
      <w:r>
        <w:rPr>
          <w:rFonts w:ascii="Times New Roman" w:hAnsi="Times New Roman"/>
          <w:color w:val="000000"/>
          <w:sz w:val="28"/>
        </w:rPr>
        <w:t xml:space="preserve"> объекта индивидуального жилищного строительства или садового дома, уведомление об изменении параметров планируемого строительства или реконструкции объекта индивидуального жилищного строительства или садового дома</w:t>
      </w:r>
      <w:r>
        <w:rPr>
          <w:rFonts w:ascii="Times New Roman" w:hAnsi="Times New Roman"/>
          <w:b w:val="false"/>
          <w:color w:val="000000"/>
          <w:sz w:val="28"/>
          <w:u w:val="none"/>
        </w:rPr>
        <w:t>;</w:t>
      </w:r>
    </w:p>
    <w:p>
      <w:pPr>
        <w:pStyle w:val="Normal"/>
        <w:widowControl w:val="false"/>
        <w:spacing w:lineRule="exact" w:line="322" w:before="0" w:after="0"/>
        <w:ind w:firstLine="709" w:left="0" w:right="0"/>
        <w:jc w:val="both"/>
        <w:rPr>
          <w:rFonts w:ascii="Times New Roman" w:hAnsi="Times New Roman"/>
          <w:b w:val="false"/>
          <w:color w:val="000000"/>
          <w:sz w:val="28"/>
          <w:u w:val="none"/>
        </w:rPr>
      </w:pPr>
      <w:r>
        <w:rPr>
          <w:rFonts w:ascii="Times New Roman" w:hAnsi="Times New Roman"/>
          <w:b w:val="false"/>
          <w:color w:val="000000"/>
          <w:sz w:val="28"/>
          <w:u w:val="none"/>
        </w:rPr>
        <w:t>б)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pPr>
        <w:pStyle w:val="Normal"/>
        <w:widowControl w:val="false"/>
        <w:ind w:firstLine="709" w:left="0" w:right="0"/>
        <w:jc w:val="both"/>
        <w:rPr>
          <w:rFonts w:ascii="Times New Roman" w:hAnsi="Times New Roman"/>
          <w:color w:val="000000"/>
          <w:sz w:val="28"/>
        </w:rPr>
      </w:pPr>
      <w:r>
        <w:rPr>
          <w:rFonts w:ascii="Times New Roman" w:hAnsi="Times New Roman"/>
          <w:b w:val="false"/>
          <w:color w:val="000000"/>
          <w:sz w:val="28"/>
          <w:u w:val="none"/>
        </w:rPr>
        <w:t>в) документ, подтверждающий полномочия представителя застройщика, в случае, если уведомление о планируемом стро</w:t>
      </w:r>
      <w:r>
        <w:rPr>
          <w:rFonts w:ascii="Times New Roman" w:hAnsi="Times New Roman"/>
          <w:color w:val="000000"/>
          <w:sz w:val="28"/>
        </w:rPr>
        <w:t>ительстве направлено представителем застройщика;</w:t>
      </w:r>
    </w:p>
    <w:p>
      <w:pPr>
        <w:pStyle w:val="Normal"/>
        <w:widowControl w:val="false"/>
        <w:ind w:firstLine="709" w:left="0" w:right="0"/>
        <w:jc w:val="both"/>
        <w:rPr>
          <w:rFonts w:ascii="Times New Roman" w:hAnsi="Times New Roman"/>
          <w:color w:val="000000"/>
          <w:sz w:val="28"/>
        </w:rPr>
      </w:pPr>
      <w:r>
        <w:rPr>
          <w:rFonts w:ascii="Times New Roman" w:hAnsi="Times New Roman"/>
          <w:color w:val="000000"/>
          <w:sz w:val="28"/>
        </w:rPr>
        <w:t>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pPr>
        <w:pStyle w:val="Normal"/>
        <w:widowControl w:val="false"/>
        <w:ind w:firstLine="709" w:left="0" w:right="0"/>
        <w:jc w:val="both"/>
        <w:rPr>
          <w:rFonts w:ascii="Times New Roman" w:hAnsi="Times New Roman"/>
          <w:color w:val="000000"/>
          <w:sz w:val="28"/>
        </w:rPr>
      </w:pPr>
      <w:r>
        <w:rPr>
          <w:rFonts w:ascii="Times New Roman" w:hAnsi="Times New Roman"/>
          <w:color w:val="000000"/>
          <w:sz w:val="28"/>
        </w:rPr>
        <w:t>д)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pPr>
        <w:pStyle w:val="Normal"/>
        <w:widowControl w:val="false"/>
        <w:spacing w:lineRule="exact" w:line="322"/>
        <w:ind w:firstLine="720" w:left="0" w:right="0"/>
        <w:jc w:val="both"/>
        <w:rPr>
          <w:rFonts w:ascii="Times New Roman" w:hAnsi="Times New Roman"/>
          <w:color w:val="000000"/>
          <w:sz w:val="28"/>
        </w:rPr>
      </w:pPr>
      <w:r>
        <w:rPr>
          <w:rFonts w:ascii="Times New Roman" w:hAnsi="Times New Roman"/>
          <w:color w:val="000000"/>
          <w:sz w:val="28"/>
        </w:rPr>
        <w:t>е) сведения из Единого государственного реестра недвижимости об основных характеристиках и зарегистрированных правах на земельный участок;</w:t>
      </w:r>
    </w:p>
    <w:p>
      <w:pPr>
        <w:pStyle w:val="Normal"/>
        <w:widowControl w:val="false"/>
        <w:spacing w:lineRule="exact" w:line="322"/>
        <w:ind w:firstLine="720" w:left="0" w:right="0"/>
        <w:jc w:val="both"/>
        <w:rPr>
          <w:rFonts w:ascii="Times New Roman" w:hAnsi="Times New Roman"/>
          <w:color w:val="000000"/>
          <w:sz w:val="28"/>
        </w:rPr>
      </w:pPr>
      <w:r>
        <w:rPr>
          <w:rFonts w:ascii="Times New Roman" w:hAnsi="Times New Roman"/>
          <w:color w:val="000000"/>
          <w:sz w:val="28"/>
        </w:rPr>
        <w:t>ж)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pPr>
        <w:pStyle w:val="Normal"/>
        <w:widowControl w:val="false"/>
        <w:ind w:firstLine="709" w:left="0" w:right="0"/>
        <w:jc w:val="both"/>
        <w:rPr>
          <w:rFonts w:ascii="Times New Roman" w:hAnsi="Times New Roman"/>
          <w:color w:val="000000"/>
          <w:sz w:val="28"/>
        </w:rPr>
      </w:pPr>
      <w:r>
        <w:rPr>
          <w:rFonts w:ascii="Times New Roman" w:hAnsi="Times New Roman"/>
          <w:color w:val="000000"/>
          <w:sz w:val="28"/>
        </w:rPr>
        <w:t>з)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pPr>
        <w:pStyle w:val="Normal"/>
        <w:widowControl w:val="false"/>
        <w:spacing w:lineRule="exact" w:line="322" w:before="0" w:after="0"/>
        <w:ind w:firstLine="689" w:left="20" w:right="0"/>
        <w:jc w:val="both"/>
        <w:rPr>
          <w:b w:val="false"/>
          <w:sz w:val="28"/>
        </w:rPr>
      </w:pPr>
      <w:r>
        <w:rPr>
          <w:rFonts w:ascii="Times New Roman" w:hAnsi="Times New Roman"/>
          <w:b w:val="false"/>
          <w:color w:val="000000"/>
          <w:sz w:val="28"/>
        </w:rPr>
        <w:t xml:space="preserve">2.11.2. Документы, указанные в подпунктах </w:t>
      </w:r>
      <w:r>
        <w:rPr>
          <w:rFonts w:ascii="Times New Roman" w:hAnsi="Times New Roman"/>
          <w:color w:val="000000"/>
          <w:sz w:val="28"/>
        </w:rPr>
        <w:t>е, ж, з</w:t>
      </w:r>
      <w:r>
        <w:rPr>
          <w:rFonts w:ascii="Times New Roman" w:hAnsi="Times New Roman"/>
          <w:b w:val="false"/>
          <w:color w:val="000000"/>
          <w:sz w:val="28"/>
        </w:rPr>
        <w:t xml:space="preserve"> пункта 2.11.1 направляются заявителем по собственной инициативе или запрашиваются Уполномоченным органом в рамках межведомственного взаимодействия, если Заявитель не представил указанные документы самостоятельно.</w:t>
      </w:r>
    </w:p>
    <w:p>
      <w:pPr>
        <w:pStyle w:val="Normal"/>
        <w:widowControl w:val="false"/>
        <w:spacing w:lineRule="exact" w:line="322" w:before="0" w:after="0"/>
        <w:ind w:firstLine="709" w:left="0" w:right="0"/>
        <w:jc w:val="both"/>
        <w:rPr>
          <w:rFonts w:ascii="Times New Roman" w:hAnsi="Times New Roman"/>
          <w:b w:val="false"/>
          <w:color w:val="000000"/>
          <w:sz w:val="28"/>
          <w:u w:val="none"/>
        </w:rPr>
      </w:pPr>
      <w:r>
        <w:rPr>
          <w:rFonts w:ascii="Times New Roman" w:hAnsi="Times New Roman"/>
          <w:b w:val="false"/>
          <w:color w:val="000000"/>
          <w:sz w:val="28"/>
          <w:u w:val="none"/>
        </w:rPr>
        <w:t xml:space="preserve">2.11.3. Заявитель или его представитель представляет в Уполномоченный орган уведомление о планируемом строительстве или реконструкции, уведомление об изменении параметров планируемого строительства или реконструкции по формам, утвержденным </w:t>
      </w:r>
      <w:r>
        <w:rPr>
          <w:rFonts w:ascii="Times New Roman" w:hAnsi="Times New Roman"/>
          <w:color w:val="000000"/>
          <w:sz w:val="28"/>
        </w:rPr>
        <w:t xml:space="preserve"> п</w:t>
      </w:r>
      <w:r>
        <w:rPr>
          <w:rFonts w:ascii="Times New Roman" w:hAnsi="Times New Roman"/>
          <w:b w:val="false"/>
          <w:color w:val="000000"/>
          <w:sz w:val="28"/>
        </w:rPr>
        <w:t>риказом Минстроя России от 19.09.2018 № 591/пр</w:t>
      </w:r>
      <w:r>
        <w:rPr>
          <w:rFonts w:ascii="Times New Roman" w:hAnsi="Times New Roman"/>
          <w:b w:val="false"/>
          <w:color w:val="000000"/>
          <w:sz w:val="28"/>
          <w:u w:val="none"/>
        </w:rPr>
        <w:t>, согласно приложению № 5, 8 к настоящему административному регламенту, а также прилагаемые к нему документы, указанные в подпунктах б - з пункта 2.11.1 настоящего административного регламента, одним из следующих способов:</w:t>
      </w:r>
    </w:p>
    <w:p>
      <w:pPr>
        <w:pStyle w:val="Normal"/>
        <w:widowControl w:val="false"/>
        <w:spacing w:lineRule="exact" w:line="322" w:before="0" w:after="0"/>
        <w:ind w:firstLine="700" w:left="20" w:right="0"/>
        <w:jc w:val="both"/>
        <w:rPr>
          <w:rFonts w:ascii="Times New Roman" w:hAnsi="Times New Roman"/>
          <w:b w:val="false"/>
          <w:color w:val="000000"/>
          <w:sz w:val="28"/>
          <w:u w:val="none"/>
        </w:rPr>
      </w:pPr>
      <w:r>
        <w:rPr>
          <w:rFonts w:ascii="Times New Roman" w:hAnsi="Times New Roman"/>
          <w:b w:val="false"/>
          <w:color w:val="000000"/>
          <w:sz w:val="28"/>
          <w:u w:val="none"/>
        </w:rPr>
        <w:t>а) в электронной форме посредством Единого портала;</w:t>
      </w:r>
    </w:p>
    <w:p>
      <w:pPr>
        <w:pStyle w:val="Normal"/>
        <w:widowControl w:val="false"/>
        <w:spacing w:lineRule="exact" w:line="322" w:before="0" w:after="0"/>
        <w:ind w:firstLine="720" w:left="20" w:right="0"/>
        <w:jc w:val="both"/>
        <w:rPr>
          <w:sz w:val="28"/>
        </w:rPr>
      </w:pPr>
      <w:r>
        <w:rPr>
          <w:rFonts w:ascii="Times New Roman" w:hAnsi="Times New Roman"/>
          <w:b w:val="false"/>
          <w:color w:val="000000"/>
          <w:sz w:val="28"/>
          <w:u w:val="none"/>
        </w:rPr>
        <w:t>б) на бумажном носителе посредством личного обращения в Уполномоченный орган, в том числе через МФЦ, либо</w:t>
      </w:r>
      <w:r>
        <w:rPr>
          <w:rFonts w:ascii="Times New Roman" w:hAnsi="Times New Roman"/>
          <w:color w:val="000000"/>
          <w:sz w:val="28"/>
        </w:rPr>
        <w:t xml:space="preserve"> посредством почтового отправления с уведомлением о вручении.</w:t>
      </w:r>
    </w:p>
    <w:p>
      <w:pPr>
        <w:pStyle w:val="Normal"/>
        <w:widowControl w:val="false"/>
        <w:spacing w:lineRule="auto" w:line="240" w:before="0" w:after="0"/>
        <w:ind w:firstLine="709" w:left="0" w:right="20"/>
        <w:jc w:val="both"/>
        <w:rPr>
          <w:sz w:val="28"/>
        </w:rPr>
      </w:pPr>
      <w:r>
        <w:rPr>
          <w:rFonts w:ascii="Times New Roman" w:hAnsi="Times New Roman"/>
          <w:color w:val="000000"/>
          <w:sz w:val="28"/>
        </w:rPr>
        <w:t xml:space="preserve">2.11.4. Заявитель вправе предоставить документы (сведения), указанные в пункте 2.11.1 административного регламента 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уведомления о </w:t>
      </w:r>
      <w:r>
        <w:rPr>
          <w:rFonts w:ascii="Times New Roman" w:hAnsi="Times New Roman"/>
          <w:b w:val="false"/>
          <w:color w:val="000000"/>
          <w:sz w:val="28"/>
          <w:u w:val="none"/>
        </w:rPr>
        <w:t>планируемом строительстве или реконструкции, уведомления об изменении параметров планируемого строительства или реконструкции</w:t>
      </w:r>
      <w:r>
        <w:rPr>
          <w:rFonts w:ascii="Times New Roman" w:hAnsi="Times New Roman"/>
          <w:color w:val="000000"/>
          <w:sz w:val="28"/>
        </w:rPr>
        <w:t>.</w:t>
      </w:r>
    </w:p>
    <w:p>
      <w:pPr>
        <w:pStyle w:val="Normal"/>
        <w:widowControl w:val="false"/>
        <w:spacing w:lineRule="auto" w:line="240" w:before="0" w:after="0"/>
        <w:ind w:firstLine="709" w:left="0" w:right="20"/>
        <w:jc w:val="both"/>
        <w:rPr>
          <w:sz w:val="28"/>
        </w:rPr>
      </w:pPr>
      <w:r>
        <w:rPr>
          <w:rFonts w:ascii="Times New Roman" w:hAnsi="Times New Roman"/>
          <w:color w:val="000000"/>
          <w:sz w:val="28"/>
        </w:rPr>
        <w:t>2.11.5. Запрещается требовать от Заявителя документы, находящиеся в распоряжении государственных органов, подведомственных государственным органам организациях.</w:t>
      </w:r>
    </w:p>
    <w:p>
      <w:pPr>
        <w:pStyle w:val="Normal"/>
        <w:widowControl w:val="false"/>
        <w:spacing w:lineRule="exact" w:line="322" w:before="0" w:after="0"/>
        <w:ind w:firstLine="709" w:left="0" w:right="0"/>
        <w:jc w:val="both"/>
        <w:rPr>
          <w:rFonts w:ascii="Times New Roman" w:hAnsi="Times New Roman"/>
          <w:b w:val="false"/>
          <w:color w:val="000000"/>
          <w:sz w:val="28"/>
          <w:u w:val="none"/>
        </w:rPr>
      </w:pPr>
      <w:r>
        <w:rPr>
          <w:rFonts w:ascii="Times New Roman" w:hAnsi="Times New Roman"/>
          <w:b w:val="false"/>
          <w:color w:val="000000"/>
          <w:sz w:val="28"/>
          <w:u w:val="none"/>
        </w:rPr>
        <w:t>Непредставление Заявителем документов, содержащих сведения, которые находятся в распоряжении государственных органов и подведомственных государственным органам организациях, не является основанием для отказа Заявителю в предоставлении муниципальной услуги.</w:t>
      </w:r>
    </w:p>
    <w:p>
      <w:pPr>
        <w:pStyle w:val="Normal"/>
        <w:widowControl w:val="false"/>
        <w:spacing w:lineRule="exact" w:line="322" w:before="0" w:after="0"/>
        <w:ind w:firstLine="720" w:left="20" w:right="0"/>
        <w:jc w:val="both"/>
        <w:rPr>
          <w:b w:val="false"/>
          <w:sz w:val="28"/>
        </w:rPr>
      </w:pPr>
      <w:r>
        <w:rPr>
          <w:rFonts w:ascii="Times New Roman" w:hAnsi="Times New Roman"/>
          <w:b w:val="false"/>
          <w:color w:val="000000"/>
          <w:sz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pPr>
        <w:pStyle w:val="41111111112"/>
        <w:widowControl w:val="false"/>
        <w:spacing w:lineRule="exact" w:line="322"/>
        <w:ind w:firstLine="709" w:left="0" w:right="0"/>
        <w:jc w:val="both"/>
        <w:rPr>
          <w:sz w:val="28"/>
        </w:rPr>
      </w:pPr>
      <w:r>
        <w:rPr>
          <w:color w:val="000000"/>
          <w:sz w:val="28"/>
        </w:rPr>
        <w:t>2.12.1. Исчерпывающий перечень оснований для отказа в приеме запроса о предоставлении муниципальной услуги и документов, указанных в пункте 2.11.1 настоящего административного регламента, в том числе представленных в электронной форме:</w:t>
      </w:r>
    </w:p>
    <w:p>
      <w:pPr>
        <w:pStyle w:val="Normal"/>
        <w:widowControl w:val="false"/>
        <w:spacing w:lineRule="exact" w:line="322" w:before="0" w:after="0"/>
        <w:ind w:firstLine="720" w:left="20" w:right="0"/>
        <w:jc w:val="both"/>
        <w:rPr>
          <w:sz w:val="28"/>
        </w:rPr>
      </w:pPr>
      <w:r>
        <w:rPr>
          <w:rFonts w:ascii="Times New Roman" w:hAnsi="Times New Roman"/>
          <w:color w:val="000000"/>
          <w:sz w:val="28"/>
        </w:rPr>
        <w:t xml:space="preserve">а) уведомление </w:t>
      </w:r>
      <w:r>
        <w:rPr>
          <w:rFonts w:ascii="Times New Roman" w:hAnsi="Times New Roman"/>
          <w:b w:val="false"/>
          <w:color w:val="000000"/>
          <w:sz w:val="28"/>
          <w:u w:val="none"/>
        </w:rPr>
        <w:t>о планируемом строительстве или реконструкции, уведомление об изменении параметров планируемого строительства или реконструкции</w:t>
      </w:r>
      <w:r>
        <w:rPr>
          <w:rFonts w:ascii="Times New Roman" w:hAnsi="Times New Roman"/>
          <w:color w:val="000000"/>
          <w:sz w:val="28"/>
        </w:rPr>
        <w:t xml:space="preserve"> подано в Уполномоченный орган, в полномочия которого не входит предоставление данной муниципальной услуги;</w:t>
      </w:r>
    </w:p>
    <w:p>
      <w:pPr>
        <w:pStyle w:val="Normal"/>
        <w:widowControl w:val="false"/>
        <w:spacing w:lineRule="exact" w:line="322" w:before="0" w:after="0"/>
        <w:ind w:firstLine="720" w:left="20" w:right="0"/>
        <w:jc w:val="both"/>
        <w:rPr>
          <w:sz w:val="28"/>
        </w:rPr>
      </w:pPr>
      <w:r>
        <w:rPr>
          <w:rFonts w:ascii="Times New Roman" w:hAnsi="Times New Roman"/>
          <w:color w:val="000000"/>
          <w:sz w:val="28"/>
        </w:rPr>
        <w:t>б) представленные документы утратили силу на момент обращения за получением услуги (сведения документа, удостоверяющего личность; документ, удостоверяющий полномочия представителя заявителя, в случае обращения за получением услуги указанным лицом);</w:t>
      </w:r>
    </w:p>
    <w:p>
      <w:pPr>
        <w:pStyle w:val="Normal"/>
        <w:widowControl w:val="false"/>
        <w:spacing w:lineRule="exact" w:line="322" w:before="0" w:after="0"/>
        <w:ind w:firstLine="720" w:left="20" w:right="0"/>
        <w:jc w:val="both"/>
        <w:rPr>
          <w:sz w:val="28"/>
        </w:rPr>
      </w:pPr>
      <w:r>
        <w:rPr>
          <w:rFonts w:ascii="Times New Roman" w:hAnsi="Times New Roman"/>
          <w:color w:val="000000"/>
          <w:sz w:val="28"/>
        </w:rPr>
        <w:t>в) предоставленные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Normal"/>
        <w:widowControl w:val="false"/>
        <w:spacing w:lineRule="exact" w:line="322" w:before="0" w:after="0"/>
        <w:ind w:firstLine="720" w:left="20" w:right="20"/>
        <w:jc w:val="both"/>
        <w:rPr>
          <w:sz w:val="28"/>
        </w:rPr>
      </w:pPr>
      <w:r>
        <w:rPr>
          <w:rFonts w:ascii="Times New Roman" w:hAnsi="Times New Roman"/>
          <w:color w:val="000000"/>
          <w:sz w:val="28"/>
        </w:rPr>
        <w:t>г)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widowControl w:val="false"/>
        <w:spacing w:lineRule="exact" w:line="322" w:before="0" w:after="0"/>
        <w:ind w:firstLine="720" w:left="20" w:right="20"/>
        <w:jc w:val="both"/>
        <w:rPr>
          <w:sz w:val="28"/>
        </w:rPr>
      </w:pPr>
      <w:r>
        <w:rPr>
          <w:rFonts w:ascii="Times New Roman" w:hAnsi="Times New Roman"/>
          <w:color w:val="000000"/>
          <w:sz w:val="28"/>
        </w:rPr>
        <w:t>д) неполное заполнение полей в форме уведомления</w:t>
      </w:r>
      <w:r>
        <w:rPr>
          <w:rFonts w:ascii="Times New Roman" w:hAnsi="Times New Roman"/>
          <w:b w:val="false"/>
          <w:color w:val="000000"/>
          <w:sz w:val="28"/>
          <w:u w:val="none"/>
        </w:rPr>
        <w:t xml:space="preserve"> о планируемом строительстве или реконструкции, уведомления об изменении параметров планируемого строительства или реконструкции</w:t>
      </w:r>
      <w:r>
        <w:rPr>
          <w:rFonts w:ascii="Times New Roman" w:hAnsi="Times New Roman"/>
          <w:color w:val="000000"/>
          <w:sz w:val="28"/>
        </w:rPr>
        <w:t>, в том числе в интерактивной форме уведомления</w:t>
      </w:r>
      <w:r>
        <w:rPr>
          <w:rFonts w:ascii="Times New Roman" w:hAnsi="Times New Roman"/>
          <w:b w:val="false"/>
          <w:color w:val="000000"/>
          <w:sz w:val="28"/>
          <w:u w:val="none"/>
        </w:rPr>
        <w:t xml:space="preserve"> о планируемом строительстве или реконструкции, уведомления об изменении параметров планируемого строительства или реконструкции</w:t>
      </w:r>
      <w:r>
        <w:rPr>
          <w:rFonts w:ascii="Times New Roman" w:hAnsi="Times New Roman"/>
          <w:color w:val="000000"/>
          <w:sz w:val="28"/>
        </w:rPr>
        <w:t xml:space="preserve"> на Едином портале;</w:t>
      </w:r>
    </w:p>
    <w:p>
      <w:pPr>
        <w:pStyle w:val="Normal"/>
        <w:widowControl w:val="false"/>
        <w:spacing w:lineRule="auto" w:line="240" w:before="0" w:after="0"/>
        <w:ind w:firstLine="709" w:left="0" w:right="20"/>
        <w:jc w:val="both"/>
        <w:rPr>
          <w:sz w:val="28"/>
        </w:rPr>
      </w:pPr>
      <w:r>
        <w:rPr>
          <w:rFonts w:ascii="Times New Roman" w:hAnsi="Times New Roman"/>
          <w:color w:val="000000"/>
          <w:sz w:val="28"/>
        </w:rPr>
        <w:t>е) подача уведомления</w:t>
      </w:r>
      <w:r>
        <w:rPr>
          <w:rFonts w:ascii="Times New Roman" w:hAnsi="Times New Roman"/>
          <w:b w:val="false"/>
          <w:color w:val="000000"/>
          <w:sz w:val="28"/>
          <w:u w:val="none"/>
        </w:rPr>
        <w:t xml:space="preserve"> о планируемом строительстве или реконструкции, уведомления об изменении параметров планируемого строительства или реконструкции</w:t>
      </w:r>
      <w:r>
        <w:rPr>
          <w:rFonts w:ascii="Times New Roman" w:hAnsi="Times New Roman"/>
          <w:color w:val="000000"/>
          <w:sz w:val="28"/>
        </w:rPr>
        <w:t xml:space="preserve"> и документов, необходимых для предоставления услуги, в электронной форме с нарушением установленных требований;</w:t>
      </w:r>
    </w:p>
    <w:p>
      <w:pPr>
        <w:pStyle w:val="Normal"/>
        <w:widowControl w:val="false"/>
        <w:spacing w:lineRule="auto" w:line="240" w:before="0" w:after="0"/>
        <w:ind w:firstLine="709" w:left="0" w:right="20"/>
        <w:jc w:val="both"/>
        <w:rPr>
          <w:sz w:val="28"/>
        </w:rPr>
      </w:pPr>
      <w:r>
        <w:rPr>
          <w:rFonts w:ascii="Times New Roman" w:hAnsi="Times New Roman"/>
          <w:color w:val="000000"/>
          <w:sz w:val="28"/>
        </w:rPr>
        <w:t>ж) 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pPr>
        <w:pStyle w:val="Normal"/>
        <w:widowControl w:val="false"/>
        <w:spacing w:lineRule="auto" w:line="240" w:before="0" w:after="0"/>
        <w:ind w:firstLine="709" w:left="0" w:right="20"/>
        <w:jc w:val="both"/>
        <w:rPr>
          <w:sz w:val="28"/>
        </w:rPr>
      </w:pPr>
      <w:r>
        <w:rPr>
          <w:rFonts w:ascii="Times New Roman" w:hAnsi="Times New Roman"/>
          <w:color w:val="000000"/>
          <w:sz w:val="28"/>
        </w:rPr>
        <w:t>з) Заявитель не относится к кругу лиц, имеющих право на получение услуги;</w:t>
      </w:r>
    </w:p>
    <w:p>
      <w:pPr>
        <w:pStyle w:val="Normal"/>
        <w:widowControl w:val="false"/>
        <w:spacing w:lineRule="auto" w:line="240" w:before="0" w:after="0"/>
        <w:ind w:firstLine="709" w:left="0" w:right="20"/>
        <w:jc w:val="both"/>
        <w:rPr>
          <w:sz w:val="28"/>
        </w:rPr>
      </w:pPr>
      <w:r>
        <w:rPr>
          <w:rFonts w:ascii="Times New Roman" w:hAnsi="Times New Roman"/>
          <w:color w:val="000000"/>
          <w:sz w:val="28"/>
        </w:rPr>
        <w:t>и) Заявителем не представлены документы, определенные подпунктами а-д пункта 2.11.1 настоящего административного регламента, обязанности по представлению которых, возложена на Заявителя;</w:t>
      </w:r>
    </w:p>
    <w:p>
      <w:pPr>
        <w:pStyle w:val="Normal"/>
        <w:widowControl w:val="false"/>
        <w:spacing w:lineRule="auto" w:line="240" w:before="0" w:after="0"/>
        <w:ind w:firstLine="709" w:left="0" w:right="20"/>
        <w:jc w:val="both"/>
        <w:rPr>
          <w:sz w:val="28"/>
        </w:rPr>
      </w:pPr>
      <w:r>
        <w:rPr>
          <w:rFonts w:ascii="Times New Roman" w:hAnsi="Times New Roman"/>
          <w:color w:val="000000"/>
          <w:sz w:val="28"/>
        </w:rPr>
        <w:t>к) документы (сведения), представленные Заявителем противоречат документам (сведениям), полученным в рамках межведомственного взаимодействия.</w:t>
      </w:r>
    </w:p>
    <w:p>
      <w:pPr>
        <w:pStyle w:val="Normal"/>
        <w:widowControl w:val="false"/>
        <w:spacing w:lineRule="auto" w:line="240" w:before="0" w:after="0"/>
        <w:ind w:firstLine="709" w:left="0" w:right="20"/>
        <w:jc w:val="both"/>
        <w:rPr>
          <w:sz w:val="28"/>
        </w:rPr>
      </w:pPr>
      <w:r>
        <w:rPr>
          <w:rFonts w:ascii="Times New Roman" w:hAnsi="Times New Roman"/>
          <w:color w:val="000000"/>
          <w:sz w:val="28"/>
        </w:rPr>
        <w:t>2.12.2. Перечень оснований для отказа в приеме документов, необходимых для получения муниципальной услуги, является исчерпывающим.</w:t>
      </w:r>
    </w:p>
    <w:p>
      <w:pPr>
        <w:pStyle w:val="Normal"/>
        <w:widowControl w:val="false"/>
        <w:spacing w:lineRule="auto" w:line="240" w:before="0" w:after="0"/>
        <w:ind w:firstLine="709" w:left="0" w:right="20"/>
        <w:jc w:val="both"/>
        <w:rPr>
          <w:sz w:val="28"/>
        </w:rPr>
      </w:pPr>
      <w:r>
        <w:rPr>
          <w:rFonts w:ascii="Times New Roman" w:hAnsi="Times New Roman"/>
          <w:color w:val="000000"/>
          <w:sz w:val="28"/>
        </w:rPr>
        <w:t>2.12.3. Решение об отказе в приеме уведомления</w:t>
      </w:r>
      <w:r>
        <w:rPr>
          <w:rFonts w:ascii="Times New Roman" w:hAnsi="Times New Roman"/>
          <w:b w:val="false"/>
          <w:color w:val="000000"/>
          <w:sz w:val="28"/>
          <w:u w:val="none"/>
        </w:rPr>
        <w:t xml:space="preserve"> о планируемом строительстве или реконструкции, уведомления об изменении параметров</w:t>
      </w:r>
      <w:r>
        <w:rPr>
          <w:rFonts w:ascii="Times New Roman" w:hAnsi="Times New Roman"/>
          <w:color w:val="000000"/>
          <w:sz w:val="28"/>
        </w:rPr>
        <w:t xml:space="preserve"> </w:t>
      </w:r>
      <w:r>
        <w:rPr>
          <w:rFonts w:ascii="Times New Roman" w:hAnsi="Times New Roman"/>
          <w:b w:val="false"/>
          <w:color w:val="000000"/>
          <w:sz w:val="28"/>
          <w:u w:val="none"/>
        </w:rPr>
        <w:t xml:space="preserve">планируемого строительства или реконструкции </w:t>
      </w:r>
      <w:r>
        <w:rPr>
          <w:rFonts w:ascii="Times New Roman" w:hAnsi="Times New Roman"/>
          <w:color w:val="000000"/>
          <w:sz w:val="28"/>
        </w:rPr>
        <w:t>и документов, необходимых для предоставления муниципальной услуги, может быть принято в течение трех рабочих дней.</w:t>
      </w:r>
    </w:p>
    <w:p>
      <w:pPr>
        <w:pStyle w:val="Normal"/>
        <w:widowControl w:val="false"/>
        <w:spacing w:lineRule="auto" w:line="240" w:before="0" w:after="0"/>
        <w:ind w:firstLine="709" w:left="0" w:right="20"/>
        <w:jc w:val="both"/>
        <w:rPr>
          <w:sz w:val="28"/>
        </w:rPr>
      </w:pPr>
      <w:r>
        <w:rPr>
          <w:rFonts w:ascii="Times New Roman" w:hAnsi="Times New Roman"/>
          <w:color w:val="000000"/>
          <w:sz w:val="28"/>
        </w:rPr>
        <w:t>2.12.4. Решение об отказе в приеме документов, необходимых для получения муниципальной услуги, с указанием причин отказа направляется Заявителю в личный кабинет Единого портала и (или) в МФЦ в день принятия решения об отказе в приеме документов, необходимых для получения муниципальной услуги либо вручается лично.</w:t>
      </w:r>
    </w:p>
    <w:p>
      <w:pPr>
        <w:pStyle w:val="Normal"/>
        <w:widowControl w:val="false"/>
        <w:spacing w:lineRule="exact" w:line="322" w:before="0" w:after="0"/>
        <w:ind w:firstLine="720" w:left="20" w:right="20"/>
        <w:jc w:val="both"/>
        <w:rPr>
          <w:sz w:val="28"/>
        </w:rPr>
      </w:pPr>
      <w:r>
        <w:rPr>
          <w:rFonts w:ascii="Times New Roman" w:hAnsi="Times New Roman"/>
          <w:color w:val="000000"/>
          <w:sz w:val="28"/>
        </w:rPr>
        <w:t>2.12.5. Решение об отказе в приеме документов, указанных в пункте 2.11.1 настоящего административного регламента, оформляется по форме согласно приложению № 9 к настоящему административному регламенту.</w:t>
      </w:r>
    </w:p>
    <w:p>
      <w:pPr>
        <w:pStyle w:val="Normal"/>
        <w:widowControl w:val="false"/>
        <w:spacing w:lineRule="exact" w:line="322" w:before="0" w:after="0"/>
        <w:ind w:firstLine="720" w:left="20" w:right="20"/>
        <w:jc w:val="both"/>
        <w:rPr>
          <w:sz w:val="28"/>
        </w:rPr>
      </w:pPr>
      <w:r>
        <w:rPr>
          <w:rFonts w:ascii="Times New Roman" w:hAnsi="Times New Roman"/>
          <w:color w:val="000000"/>
          <w:sz w:val="28"/>
        </w:rPr>
        <w:t>2.12.6. Отказ в приеме документов, указанных в пункте 2.11.1 настоящего административного регламента, не препятствует повторному обращению Заявителя в Уполномоченный орган за получением услуги.</w:t>
      </w:r>
    </w:p>
    <w:p>
      <w:pPr>
        <w:pStyle w:val="Normal"/>
        <w:widowControl w:val="false"/>
        <w:spacing w:lineRule="exact" w:line="322" w:before="0" w:after="0"/>
        <w:ind w:firstLine="709" w:left="0" w:right="0"/>
        <w:jc w:val="both"/>
        <w:rPr>
          <w:b w:val="false"/>
          <w:sz w:val="28"/>
        </w:rPr>
      </w:pPr>
      <w:r>
        <w:rPr>
          <w:rFonts w:ascii="Times New Roman" w:hAnsi="Times New Roman"/>
          <w:b w:val="false"/>
          <w:color w:val="000000"/>
          <w:sz w:val="28"/>
        </w:rPr>
        <w:t>2.12.7. Исчерпывающий перечень оснований для приостановления или отказа в предоставлении муниципальной услуги.</w:t>
      </w:r>
    </w:p>
    <w:p>
      <w:pPr>
        <w:pStyle w:val="Normal"/>
        <w:widowControl w:val="false"/>
        <w:spacing w:lineRule="exact" w:line="322" w:before="0" w:after="0"/>
        <w:ind w:firstLine="720" w:left="20" w:right="0"/>
        <w:jc w:val="both"/>
        <w:rPr>
          <w:sz w:val="28"/>
        </w:rPr>
      </w:pPr>
      <w:r>
        <w:rPr>
          <w:rFonts w:ascii="Times New Roman" w:hAnsi="Times New Roman"/>
          <w:color w:val="000000"/>
          <w:sz w:val="28"/>
        </w:rPr>
        <w:t>2.12.8.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pPr>
        <w:pStyle w:val="Normal"/>
        <w:widowControl w:val="false"/>
        <w:spacing w:lineRule="auto" w:line="240" w:before="0" w:after="0"/>
        <w:ind w:firstLine="720" w:left="20" w:right="0"/>
        <w:jc w:val="both"/>
        <w:rPr>
          <w:rFonts w:ascii="Times New Roman" w:hAnsi="Times New Roman"/>
          <w:color w:val="000000"/>
          <w:sz w:val="28"/>
        </w:rPr>
      </w:pPr>
      <w:r>
        <w:rPr>
          <w:rFonts w:ascii="Times New Roman" w:hAnsi="Times New Roman"/>
          <w:color w:val="000000"/>
          <w:sz w:val="28"/>
        </w:rPr>
        <w:t>Основания для направления Заявителю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предусмотрены пунктом 2.12.9 настоящего административного регламента.</w:t>
      </w:r>
    </w:p>
    <w:p>
      <w:pPr>
        <w:pStyle w:val="41111111112"/>
        <w:widowControl w:val="false"/>
        <w:spacing w:lineRule="exact" w:line="322"/>
        <w:ind w:firstLine="709" w:left="0" w:right="0"/>
        <w:jc w:val="both"/>
        <w:rPr>
          <w:sz w:val="28"/>
        </w:rPr>
      </w:pPr>
      <w:r>
        <w:rPr>
          <w:color w:val="000000"/>
          <w:sz w:val="28"/>
        </w:rPr>
        <w:t xml:space="preserve">2.12.9. Исчерпывающий перечень оснований для направления </w:t>
      </w:r>
      <w:r>
        <w:rPr>
          <w:b w:val="false"/>
          <w:color w:val="000000"/>
          <w:sz w:val="28"/>
        </w:rPr>
        <w:t xml:space="preserve">уведомления </w:t>
      </w:r>
      <w:r>
        <w:rPr>
          <w:color w:val="000000"/>
          <w:sz w:val="28"/>
        </w:rPr>
        <w:t>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b w:val="false"/>
          <w:color w:val="000000"/>
          <w:sz w:val="28"/>
        </w:rPr>
        <w:t>:</w:t>
      </w:r>
    </w:p>
    <w:p>
      <w:pPr>
        <w:pStyle w:val="Normal"/>
        <w:widowControl/>
        <w:ind w:firstLine="709" w:left="0" w:right="0"/>
        <w:jc w:val="both"/>
        <w:rPr>
          <w:rFonts w:ascii="Times New Roman" w:hAnsi="Times New Roman"/>
          <w:color w:val="000000"/>
          <w:sz w:val="28"/>
        </w:rPr>
      </w:pPr>
      <w:r>
        <w:rPr>
          <w:rFonts w:ascii="Times New Roman" w:hAnsi="Times New Roman"/>
          <w:color w:val="000000"/>
          <w:sz w:val="28"/>
        </w:rPr>
        <w:t>а)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
    <w:p>
      <w:pPr>
        <w:pStyle w:val="Normal"/>
        <w:widowControl/>
        <w:ind w:firstLine="709" w:left="0" w:right="0"/>
        <w:jc w:val="both"/>
        <w:rPr>
          <w:rFonts w:ascii="Times New Roman" w:hAnsi="Times New Roman"/>
          <w:color w:val="000000"/>
          <w:sz w:val="28"/>
        </w:rPr>
      </w:pPr>
      <w:r>
        <w:rPr>
          <w:rFonts w:ascii="Times New Roman" w:hAnsi="Times New Roman"/>
          <w:color w:val="000000"/>
          <w:sz w:val="28"/>
        </w:rPr>
        <w:t>б)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pPr>
        <w:pStyle w:val="Normal"/>
        <w:widowControl/>
        <w:ind w:firstLine="709" w:left="0" w:right="0"/>
        <w:jc w:val="both"/>
        <w:rPr>
          <w:rFonts w:ascii="Times New Roman" w:hAnsi="Times New Roman"/>
          <w:color w:val="000000"/>
          <w:sz w:val="28"/>
        </w:rPr>
      </w:pPr>
      <w:r>
        <w:rPr>
          <w:rFonts w:ascii="Times New Roman" w:hAnsi="Times New Roman"/>
          <w:color w:val="000000"/>
          <w:sz w:val="28"/>
        </w:rPr>
        <w:t>в)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pPr>
        <w:pStyle w:val="Normal"/>
        <w:widowControl/>
        <w:ind w:firstLine="709" w:left="0" w:right="0"/>
        <w:jc w:val="both"/>
        <w:rPr>
          <w:rFonts w:ascii="Times New Roman" w:hAnsi="Times New Roman"/>
          <w:color w:val="000000"/>
          <w:sz w:val="28"/>
        </w:rPr>
      </w:pPr>
      <w:r>
        <w:rPr>
          <w:rFonts w:ascii="Times New Roman" w:hAnsi="Times New Roman"/>
          <w:color w:val="000000"/>
          <w:sz w:val="28"/>
        </w:rPr>
        <w:t>г) в срок, указанный в части 9 статьи 51.1 Градостроительного кодекса Российской Федерации, от исполнительного органа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pPr>
        <w:pStyle w:val="Normal"/>
        <w:widowControl w:val="false"/>
        <w:tabs>
          <w:tab w:val="clear" w:pos="709"/>
          <w:tab w:val="right" w:pos="10066" w:leader="none"/>
          <w:tab w:val="right" w:pos="10069" w:leader="none"/>
        </w:tabs>
        <w:spacing w:lineRule="exact" w:line="322" w:before="0" w:after="0"/>
        <w:ind w:firstLine="720" w:left="20" w:right="20"/>
        <w:jc w:val="both"/>
        <w:rPr>
          <w:sz w:val="28"/>
        </w:rPr>
      </w:pPr>
      <w:r>
        <w:rPr>
          <w:sz w:val="28"/>
        </w:rPr>
      </w:r>
    </w:p>
    <w:p>
      <w:pPr>
        <w:pStyle w:val="Normal"/>
        <w:keepNext w:val="true"/>
        <w:keepLines/>
        <w:widowControl w:val="false"/>
        <w:numPr>
          <w:ilvl w:val="0"/>
          <w:numId w:val="0"/>
        </w:numPr>
        <w:spacing w:lineRule="exact" w:line="322" w:before="0" w:after="0"/>
        <w:ind w:firstLine="709" w:left="0" w:right="0"/>
        <w:jc w:val="center"/>
        <w:outlineLvl w:val="0"/>
        <w:rPr>
          <w:rFonts w:ascii="Times New Roman" w:hAnsi="Times New Roman"/>
          <w:b/>
          <w:color w:val="000000"/>
          <w:sz w:val="28"/>
        </w:rPr>
      </w:pPr>
      <w:r>
        <w:rPr>
          <w:rFonts w:ascii="Times New Roman" w:hAnsi="Times New Roman"/>
          <w:b/>
          <w:color w:val="000000"/>
          <w:sz w:val="28"/>
        </w:rPr>
        <w:t>3. Состав, последовательность и сроки выполнения</w:t>
      </w:r>
    </w:p>
    <w:p>
      <w:pPr>
        <w:pStyle w:val="Normal"/>
        <w:widowControl w:val="false"/>
        <w:spacing w:lineRule="auto" w:line="240" w:before="0" w:after="0"/>
        <w:ind w:firstLine="709" w:left="0" w:right="0"/>
        <w:jc w:val="center"/>
        <w:rPr>
          <w:rFonts w:ascii="Times New Roman" w:hAnsi="Times New Roman"/>
          <w:b/>
          <w:color w:val="000000"/>
          <w:sz w:val="28"/>
        </w:rPr>
      </w:pPr>
      <w:r>
        <w:rPr>
          <w:rFonts w:ascii="Times New Roman" w:hAnsi="Times New Roman"/>
          <w:b/>
          <w:color w:val="000000"/>
          <w:sz w:val="28"/>
        </w:rPr>
        <w:t>административных процедур</w:t>
      </w:r>
    </w:p>
    <w:p>
      <w:pPr>
        <w:pStyle w:val="Normal"/>
        <w:keepNext w:val="true"/>
        <w:keepLines/>
        <w:widowControl w:val="false"/>
        <w:numPr>
          <w:ilvl w:val="0"/>
          <w:numId w:val="0"/>
        </w:numPr>
        <w:spacing w:lineRule="exact" w:line="322" w:before="0" w:after="0"/>
        <w:ind w:firstLine="709" w:left="0" w:right="0"/>
        <w:jc w:val="both"/>
        <w:outlineLvl w:val="0"/>
        <w:rPr>
          <w:rFonts w:ascii="Times New Roman" w:hAnsi="Times New Roman"/>
          <w:b w:val="false"/>
          <w:color w:val="000000"/>
          <w:sz w:val="28"/>
          <w:u w:val="none"/>
        </w:rPr>
      </w:pPr>
      <w:r>
        <w:rPr>
          <w:rFonts w:ascii="Times New Roman" w:hAnsi="Times New Roman"/>
          <w:b w:val="false"/>
          <w:color w:val="000000"/>
          <w:sz w:val="28"/>
          <w:u w:val="none"/>
        </w:rPr>
        <w:t>3.1. Исчерпывающий перечень административных процедур, осуществляемых при предоставлении муниципальной услуги:</w:t>
      </w:r>
    </w:p>
    <w:p>
      <w:pPr>
        <w:pStyle w:val="Normal"/>
        <w:widowControl w:val="false"/>
        <w:spacing w:lineRule="auto" w:line="240" w:before="0" w:after="0"/>
        <w:ind w:firstLine="689" w:left="20" w:right="0"/>
        <w:jc w:val="both"/>
        <w:rPr>
          <w:b w:val="false"/>
          <w:sz w:val="28"/>
        </w:rPr>
      </w:pPr>
      <w:r>
        <w:rPr>
          <w:rFonts w:ascii="Times New Roman" w:hAnsi="Times New Roman"/>
          <w:b w:val="false"/>
          <w:color w:val="000000"/>
          <w:sz w:val="28"/>
          <w:u w:val="none"/>
        </w:rPr>
        <w:t>1) прием и регистрация</w:t>
      </w:r>
      <w:r>
        <w:rPr>
          <w:rFonts w:ascii="Times New Roman" w:hAnsi="Times New Roman"/>
          <w:b w:val="false"/>
          <w:color w:val="000000"/>
          <w:sz w:val="28"/>
        </w:rPr>
        <w:t xml:space="preserve"> </w:t>
      </w:r>
      <w:r>
        <w:rPr>
          <w:rFonts w:ascii="Times New Roman" w:hAnsi="Times New Roman"/>
          <w:b w:val="false"/>
          <w:color w:val="000000"/>
          <w:sz w:val="28"/>
          <w:u w:val="none"/>
        </w:rPr>
        <w:t xml:space="preserve"> уведомления о планируемом строительстве или реконструкции, уведомления об изменении параметров планируемого строительства или реконструкции</w:t>
      </w:r>
      <w:r>
        <w:rPr>
          <w:rFonts w:ascii="Times New Roman" w:hAnsi="Times New Roman"/>
          <w:b w:val="false"/>
          <w:color w:val="000000"/>
          <w:sz w:val="28"/>
        </w:rPr>
        <w:t xml:space="preserve"> и документов на предоставление муниципальной услуги;</w:t>
      </w:r>
    </w:p>
    <w:p>
      <w:pPr>
        <w:pStyle w:val="Normal"/>
        <w:widowControl w:val="false"/>
        <w:spacing w:lineRule="auto" w:line="240" w:before="0" w:after="0"/>
        <w:ind w:firstLine="689" w:left="20" w:right="0"/>
        <w:jc w:val="both"/>
        <w:rPr>
          <w:b w:val="false"/>
          <w:sz w:val="28"/>
        </w:rPr>
      </w:pPr>
      <w:r>
        <w:rPr>
          <w:rFonts w:ascii="Times New Roman" w:hAnsi="Times New Roman"/>
          <w:b w:val="false"/>
          <w:color w:val="000000"/>
          <w:sz w:val="28"/>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pPr>
        <w:pStyle w:val="Normal"/>
        <w:widowControl w:val="false"/>
        <w:spacing w:lineRule="auto" w:line="240" w:before="0" w:after="0"/>
        <w:ind w:firstLine="689" w:left="20" w:right="0"/>
        <w:jc w:val="both"/>
        <w:rPr>
          <w:b w:val="false"/>
          <w:sz w:val="28"/>
        </w:rPr>
      </w:pPr>
      <w:r>
        <w:rPr>
          <w:rFonts w:ascii="Times New Roman" w:hAnsi="Times New Roman"/>
          <w:b w:val="false"/>
          <w:color w:val="000000"/>
          <w:sz w:val="28"/>
        </w:rPr>
        <w:t xml:space="preserve">3) принятие решения о выдаче уведомления </w:t>
      </w:r>
      <w:r>
        <w:rPr>
          <w:rFonts w:ascii="Times New Roman" w:hAnsi="Times New Roman"/>
          <w:b w:val="false"/>
          <w:sz w:val="28"/>
          <w:u w:val="none"/>
        </w:rPr>
        <w:t xml:space="preserve">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или </w:t>
      </w:r>
      <w:r>
        <w:rPr>
          <w:rFonts w:ascii="Times New Roman" w:hAnsi="Times New Roman"/>
          <w:color w:val="000000"/>
          <w:sz w:val="28"/>
        </w:rPr>
        <w:t>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hAnsi="Times New Roman"/>
          <w:b w:val="false"/>
          <w:color w:val="000000"/>
          <w:sz w:val="28"/>
        </w:rPr>
        <w:t>;</w:t>
      </w:r>
    </w:p>
    <w:p>
      <w:pPr>
        <w:pStyle w:val="Normal"/>
        <w:widowControl w:val="false"/>
        <w:spacing w:lineRule="auto" w:line="240" w:before="0" w:after="0"/>
        <w:ind w:firstLine="689" w:left="20" w:right="0"/>
        <w:jc w:val="both"/>
        <w:rPr>
          <w:b w:val="false"/>
          <w:sz w:val="28"/>
        </w:rPr>
      </w:pPr>
      <w:r>
        <w:rPr>
          <w:rFonts w:ascii="Times New Roman" w:hAnsi="Times New Roman"/>
          <w:b w:val="false"/>
          <w:color w:val="000000"/>
          <w:sz w:val="28"/>
        </w:rPr>
        <w:t>4) выдача (направление) документов по результатам предоставления муниципальной услуги.</w:t>
      </w:r>
    </w:p>
    <w:p>
      <w:pPr>
        <w:pStyle w:val="Normal"/>
        <w:widowControl w:val="false"/>
        <w:spacing w:lineRule="auto" w:line="240" w:before="0" w:after="0"/>
        <w:ind w:firstLine="689" w:left="20" w:right="0"/>
        <w:jc w:val="both"/>
        <w:rPr>
          <w:b w:val="false"/>
          <w:sz w:val="28"/>
        </w:rPr>
      </w:pPr>
      <w:r>
        <w:rPr>
          <w:rFonts w:ascii="Times New Roman" w:hAnsi="Times New Roman"/>
          <w:b w:val="false"/>
          <w:color w:val="000000"/>
          <w:sz w:val="28"/>
        </w:rPr>
        <w:t>3.1.1. Прием и регистрация уведомления</w:t>
      </w:r>
      <w:r>
        <w:rPr>
          <w:rFonts w:ascii="Times New Roman" w:hAnsi="Times New Roman"/>
          <w:b w:val="false"/>
          <w:color w:val="000000"/>
          <w:sz w:val="28"/>
          <w:u w:val="none"/>
        </w:rPr>
        <w:t xml:space="preserve"> о планируемом строительстве или реконструкции, уведомления об изменении параметров планируемого строительства или реконструкции</w:t>
      </w:r>
      <w:r>
        <w:rPr>
          <w:rFonts w:ascii="Times New Roman" w:hAnsi="Times New Roman"/>
          <w:b w:val="false"/>
          <w:color w:val="000000"/>
          <w:sz w:val="28"/>
        </w:rPr>
        <w:t xml:space="preserve"> и документов на предоставление муниципальной услуги.</w:t>
      </w:r>
    </w:p>
    <w:p>
      <w:pPr>
        <w:pStyle w:val="Normal"/>
        <w:widowControl w:val="false"/>
        <w:spacing w:lineRule="auto" w:line="240" w:before="0" w:after="0"/>
        <w:ind w:firstLine="689" w:left="20" w:right="0"/>
        <w:jc w:val="both"/>
        <w:rPr>
          <w:b w:val="false"/>
          <w:sz w:val="28"/>
        </w:rPr>
      </w:pPr>
      <w:r>
        <w:rPr>
          <w:rFonts w:ascii="Times New Roman" w:hAnsi="Times New Roman"/>
          <w:b w:val="false"/>
          <w:color w:val="000000"/>
          <w:sz w:val="28"/>
        </w:rPr>
        <w:t>3.1.1.1. Основанием начала выполнения административной процедуры является поступление от Заявителя уведомления</w:t>
      </w:r>
      <w:r>
        <w:rPr>
          <w:rFonts w:ascii="Times New Roman" w:hAnsi="Times New Roman"/>
          <w:b w:val="false"/>
          <w:color w:val="000000"/>
          <w:sz w:val="28"/>
          <w:u w:val="none"/>
        </w:rPr>
        <w:t xml:space="preserve"> о планируемом строительстве или реконструкции, уведомления об изменении параметров планируемого строительства или реконструкции</w:t>
      </w:r>
      <w:r>
        <w:rPr>
          <w:rFonts w:ascii="Times New Roman" w:hAnsi="Times New Roman"/>
          <w:b w:val="false"/>
          <w:color w:val="000000"/>
          <w:sz w:val="28"/>
        </w:rPr>
        <w:t xml:space="preserve"> и документов, необходимых для предоставления муниципальной услуги, в Уполномоченный орган, ЕПГУ, РПГУ, либо через МФЦ.</w:t>
      </w:r>
    </w:p>
    <w:p>
      <w:pPr>
        <w:pStyle w:val="Normal"/>
        <w:widowControl w:val="false"/>
        <w:spacing w:lineRule="auto" w:line="240" w:before="0" w:after="0"/>
        <w:ind w:firstLine="689" w:left="20" w:right="0"/>
        <w:jc w:val="both"/>
        <w:rPr>
          <w:b w:val="false"/>
          <w:sz w:val="28"/>
        </w:rPr>
      </w:pPr>
      <w:r>
        <w:rPr>
          <w:rFonts w:ascii="Times New Roman" w:hAnsi="Times New Roman"/>
          <w:b w:val="false"/>
          <w:color w:val="000000"/>
          <w:sz w:val="28"/>
        </w:rPr>
        <w:t>3.1.1.2. При личном обращении Заявителя в Уполномоченный орган специалист Уполномоченного органа, ответственный за прием и выдачу документов:</w:t>
      </w:r>
    </w:p>
    <w:p>
      <w:pPr>
        <w:pStyle w:val="Normal"/>
        <w:widowControl w:val="false"/>
        <w:spacing w:lineRule="auto" w:line="240" w:before="0" w:after="0"/>
        <w:ind w:firstLine="689" w:left="20" w:right="0"/>
        <w:jc w:val="both"/>
        <w:rPr>
          <w:b w:val="false"/>
          <w:sz w:val="28"/>
        </w:rPr>
      </w:pPr>
      <w:r>
        <w:rPr>
          <w:rFonts w:ascii="Times New Roman" w:hAnsi="Times New Roman"/>
          <w:b w:val="false"/>
          <w:color w:val="000000"/>
          <w:sz w:val="28"/>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pPr>
        <w:pStyle w:val="Normal"/>
        <w:widowControl w:val="false"/>
        <w:spacing w:lineRule="auto" w:line="240" w:before="0" w:after="0"/>
        <w:ind w:firstLine="689" w:left="20" w:right="0"/>
        <w:jc w:val="both"/>
        <w:rPr>
          <w:b w:val="false"/>
          <w:sz w:val="28"/>
        </w:rPr>
      </w:pPr>
      <w:r>
        <w:rPr>
          <w:rFonts w:ascii="Times New Roman" w:hAnsi="Times New Roman"/>
          <w:b w:val="false"/>
          <w:color w:val="000000"/>
          <w:sz w:val="28"/>
        </w:rPr>
        <w:t>- проверяет срок действия документа, удостоверяющего его личность и соответствие данных документа, удостоверяющего личность, данным, указанным в уведомлении</w:t>
      </w:r>
      <w:r>
        <w:rPr>
          <w:rFonts w:ascii="Times New Roman" w:hAnsi="Times New Roman"/>
          <w:b w:val="false"/>
          <w:color w:val="000000"/>
          <w:sz w:val="28"/>
          <w:u w:val="none"/>
        </w:rPr>
        <w:t xml:space="preserve"> о планируемом строительстве, уведомлении об изменении параметров</w:t>
      </w:r>
      <w:r>
        <w:rPr>
          <w:rFonts w:ascii="Times New Roman" w:hAnsi="Times New Roman"/>
          <w:b w:val="false"/>
          <w:color w:val="000000"/>
          <w:sz w:val="28"/>
        </w:rPr>
        <w:t xml:space="preserve"> и приложенных к нему документах.</w:t>
      </w:r>
    </w:p>
    <w:p>
      <w:pPr>
        <w:pStyle w:val="Normal"/>
        <w:widowControl w:val="false"/>
        <w:spacing w:lineRule="auto" w:line="240" w:before="0" w:after="0"/>
        <w:ind w:firstLine="689" w:left="20" w:right="0"/>
        <w:jc w:val="both"/>
        <w:rPr>
          <w:b w:val="false"/>
          <w:sz w:val="28"/>
        </w:rPr>
      </w:pPr>
      <w:r>
        <w:rPr>
          <w:rFonts w:ascii="Times New Roman" w:hAnsi="Times New Roman"/>
          <w:b w:val="false"/>
          <w:color w:val="000000"/>
          <w:sz w:val="28"/>
        </w:rPr>
        <w:t>В ходе приема документов от Заявителя или уполномоченного им лица специалист, ответственный за прием и выдачу документов, удостоверяется, что:</w:t>
      </w:r>
    </w:p>
    <w:p>
      <w:pPr>
        <w:pStyle w:val="Normal"/>
        <w:widowControl w:val="false"/>
        <w:spacing w:lineRule="auto" w:line="240" w:before="0" w:after="0"/>
        <w:ind w:firstLine="689" w:left="20" w:right="0"/>
        <w:jc w:val="both"/>
        <w:rPr>
          <w:b w:val="false"/>
          <w:sz w:val="28"/>
        </w:rPr>
      </w:pPr>
      <w:r>
        <w:rPr>
          <w:rFonts w:ascii="Times New Roman" w:hAnsi="Times New Roman"/>
          <w:b w:val="false"/>
          <w:color w:val="000000"/>
          <w:sz w:val="28"/>
        </w:rPr>
        <w:t xml:space="preserve">1) текст в уведомлении </w:t>
      </w:r>
      <w:r>
        <w:rPr>
          <w:rFonts w:ascii="Times New Roman" w:hAnsi="Times New Roman"/>
          <w:b w:val="false"/>
          <w:color w:val="000000"/>
          <w:sz w:val="28"/>
          <w:u w:val="none"/>
        </w:rPr>
        <w:t>о планируемом строительстве или реконструкции, уведомлении об изменении параметров планируемого строительства или реконструкции</w:t>
      </w:r>
      <w:r>
        <w:rPr>
          <w:rFonts w:ascii="Times New Roman" w:hAnsi="Times New Roman"/>
          <w:b w:val="false"/>
          <w:color w:val="000000"/>
          <w:sz w:val="28"/>
        </w:rPr>
        <w:t xml:space="preserve"> поддается прочтению;</w:t>
      </w:r>
    </w:p>
    <w:p>
      <w:pPr>
        <w:pStyle w:val="Normal"/>
        <w:widowControl w:val="false"/>
        <w:spacing w:lineRule="auto" w:line="240" w:before="0" w:after="0"/>
        <w:ind w:firstLine="689" w:left="20" w:right="0"/>
        <w:jc w:val="both"/>
        <w:rPr>
          <w:b w:val="false"/>
          <w:sz w:val="28"/>
        </w:rPr>
      </w:pPr>
      <w:r>
        <w:rPr>
          <w:rFonts w:ascii="Times New Roman" w:hAnsi="Times New Roman"/>
          <w:b w:val="false"/>
          <w:color w:val="000000"/>
          <w:sz w:val="28"/>
        </w:rPr>
        <w:t xml:space="preserve">2) в уведомлении </w:t>
      </w:r>
      <w:r>
        <w:rPr>
          <w:rFonts w:ascii="Times New Roman" w:hAnsi="Times New Roman"/>
          <w:b w:val="false"/>
          <w:color w:val="000000"/>
          <w:sz w:val="28"/>
          <w:u w:val="none"/>
        </w:rPr>
        <w:t xml:space="preserve"> о планируемом строительстве или реконструкции, уведомлении об изменении параметров планируемого строительства или реконструкции</w:t>
      </w:r>
      <w:r>
        <w:rPr>
          <w:rFonts w:ascii="Times New Roman" w:hAnsi="Times New Roman"/>
          <w:b w:val="false"/>
          <w:color w:val="000000"/>
          <w:sz w:val="28"/>
        </w:rPr>
        <w:t xml:space="preserve"> указаны фамилия, имя, отчество (последнее - при наличии) физического лица;</w:t>
      </w:r>
    </w:p>
    <w:p>
      <w:pPr>
        <w:pStyle w:val="Normal"/>
        <w:widowControl w:val="false"/>
        <w:spacing w:lineRule="auto" w:line="240" w:before="0" w:after="0"/>
        <w:ind w:firstLine="689" w:left="20" w:right="0"/>
        <w:jc w:val="both"/>
        <w:rPr>
          <w:b w:val="false"/>
          <w:sz w:val="28"/>
        </w:rPr>
      </w:pPr>
      <w:r>
        <w:rPr>
          <w:rFonts w:ascii="Times New Roman" w:hAnsi="Times New Roman"/>
          <w:b w:val="false"/>
          <w:color w:val="000000"/>
          <w:sz w:val="28"/>
        </w:rPr>
        <w:t>3) уведомление</w:t>
      </w:r>
      <w:r>
        <w:rPr>
          <w:rFonts w:ascii="Times New Roman" w:hAnsi="Times New Roman"/>
          <w:b w:val="false"/>
          <w:color w:val="000000"/>
          <w:sz w:val="28"/>
          <w:u w:val="none"/>
        </w:rPr>
        <w:t xml:space="preserve"> о планируемом строительстве или реконструкции, уведомление об изменении параметров планируемого строительства или реконструкции</w:t>
      </w:r>
      <w:r>
        <w:rPr>
          <w:rFonts w:ascii="Times New Roman" w:hAnsi="Times New Roman"/>
          <w:b w:val="false"/>
          <w:color w:val="000000"/>
          <w:sz w:val="28"/>
        </w:rPr>
        <w:t xml:space="preserve"> подписано Заявителем или уполномоченным представителем;</w:t>
      </w:r>
    </w:p>
    <w:p>
      <w:pPr>
        <w:pStyle w:val="Normal"/>
        <w:widowControl w:val="false"/>
        <w:spacing w:lineRule="auto" w:line="240" w:before="0" w:after="0"/>
        <w:ind w:firstLine="689" w:left="20" w:right="0"/>
        <w:jc w:val="both"/>
        <w:rPr>
          <w:b w:val="false"/>
          <w:sz w:val="28"/>
        </w:rPr>
      </w:pPr>
      <w:r>
        <w:rPr>
          <w:rFonts w:ascii="Times New Roman" w:hAnsi="Times New Roman"/>
          <w:b w:val="false"/>
          <w:color w:val="000000"/>
          <w:sz w:val="28"/>
        </w:rPr>
        <w:t>4) прилагаются документы, необходимые для предоставления муниципальной услуги.</w:t>
      </w:r>
    </w:p>
    <w:p>
      <w:pPr>
        <w:pStyle w:val="Normal"/>
        <w:widowControl w:val="false"/>
        <w:spacing w:lineRule="auto" w:line="240" w:before="0" w:after="0"/>
        <w:ind w:firstLine="689" w:left="20" w:right="0"/>
        <w:jc w:val="both"/>
        <w:rPr>
          <w:b w:val="false"/>
          <w:sz w:val="28"/>
        </w:rPr>
      </w:pPr>
      <w:r>
        <w:rPr>
          <w:rFonts w:ascii="Times New Roman" w:hAnsi="Times New Roman"/>
          <w:b w:val="false"/>
          <w:color w:val="000000"/>
          <w:sz w:val="28"/>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специалист уведомляет Заявителя о выявленных недостатках в представленных документах и предлагает принять меры по их устранению.</w:t>
      </w:r>
    </w:p>
    <w:p>
      <w:pPr>
        <w:pStyle w:val="Normal"/>
        <w:widowControl w:val="false"/>
        <w:spacing w:lineRule="auto" w:line="240" w:before="0" w:after="0"/>
        <w:ind w:firstLine="689" w:left="20" w:right="0"/>
        <w:jc w:val="both"/>
        <w:rPr>
          <w:b w:val="false"/>
          <w:sz w:val="28"/>
        </w:rPr>
      </w:pPr>
      <w:r>
        <w:rPr>
          <w:rFonts w:ascii="Times New Roman" w:hAnsi="Times New Roman"/>
          <w:b w:val="false"/>
          <w:color w:val="000000"/>
          <w:sz w:val="28"/>
        </w:rPr>
        <w:t>В случае если Заявитель настаивает на принятии документов специалист принимает представленные Заявителем документы.</w:t>
      </w:r>
    </w:p>
    <w:p>
      <w:pPr>
        <w:pStyle w:val="Normal"/>
        <w:widowControl w:val="false"/>
        <w:spacing w:lineRule="auto" w:line="240" w:before="0" w:after="0"/>
        <w:ind w:firstLine="689" w:left="20" w:right="0"/>
        <w:jc w:val="both"/>
        <w:rPr>
          <w:b w:val="false"/>
          <w:sz w:val="28"/>
        </w:rPr>
      </w:pPr>
      <w:r>
        <w:rPr>
          <w:rFonts w:ascii="Times New Roman" w:hAnsi="Times New Roman"/>
          <w:b w:val="false"/>
          <w:color w:val="000000"/>
          <w:sz w:val="28"/>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pPr>
        <w:pStyle w:val="Normal"/>
        <w:widowControl w:val="false"/>
        <w:spacing w:lineRule="auto" w:line="240" w:before="0" w:after="0"/>
        <w:ind w:firstLine="689" w:left="20" w:right="0"/>
        <w:jc w:val="both"/>
        <w:rPr>
          <w:b w:val="false"/>
          <w:sz w:val="28"/>
        </w:rPr>
      </w:pPr>
      <w:r>
        <w:rPr>
          <w:rFonts w:ascii="Times New Roman" w:hAnsi="Times New Roman"/>
          <w:b w:val="false"/>
          <w:color w:val="000000"/>
          <w:sz w:val="28"/>
        </w:rPr>
        <w:t>По окончании приема уведомления</w:t>
      </w:r>
      <w:r>
        <w:rPr>
          <w:rFonts w:ascii="Times New Roman" w:hAnsi="Times New Roman"/>
          <w:b w:val="false"/>
          <w:color w:val="000000"/>
          <w:sz w:val="28"/>
          <w:u w:val="none"/>
        </w:rPr>
        <w:t xml:space="preserve"> о планируемом строительстве или реконструкции, уведомления об изменении параметров планируемого строительства или реконструкции</w:t>
      </w:r>
      <w:r>
        <w:rPr>
          <w:rFonts w:ascii="Times New Roman" w:hAnsi="Times New Roman"/>
          <w:b w:val="false"/>
          <w:color w:val="000000"/>
          <w:sz w:val="28"/>
        </w:rPr>
        <w:t xml:space="preserve">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w:t>
      </w:r>
    </w:p>
    <w:p>
      <w:pPr>
        <w:pStyle w:val="Normal"/>
        <w:widowControl w:val="false"/>
        <w:spacing w:lineRule="auto" w:line="240" w:before="0" w:after="0"/>
        <w:ind w:firstLine="689" w:left="20" w:right="0"/>
        <w:jc w:val="both"/>
        <w:rPr>
          <w:b w:val="false"/>
          <w:sz w:val="28"/>
        </w:rPr>
      </w:pPr>
      <w:r>
        <w:rPr>
          <w:rFonts w:ascii="Times New Roman" w:hAnsi="Times New Roman"/>
          <w:b w:val="false"/>
          <w:color w:val="000000"/>
          <w:sz w:val="28"/>
        </w:rPr>
        <w:t xml:space="preserve">Максимальный срок выполнения административной процедуры по приему и регистрации уведомления </w:t>
      </w:r>
      <w:r>
        <w:rPr>
          <w:rFonts w:ascii="Times New Roman" w:hAnsi="Times New Roman"/>
          <w:b w:val="false"/>
          <w:color w:val="000000"/>
          <w:sz w:val="28"/>
          <w:u w:val="none"/>
        </w:rPr>
        <w:t>о планируемом строительстве или реконструкции, уведомления об изменении параметров планируемого строительства или реконструкции</w:t>
      </w:r>
      <w:r>
        <w:rPr>
          <w:rFonts w:ascii="Times New Roman" w:hAnsi="Times New Roman"/>
          <w:b w:val="false"/>
          <w:color w:val="000000"/>
          <w:sz w:val="28"/>
        </w:rPr>
        <w:t xml:space="preserve"> и приложенных к нему документов составляет 1 рабочий день с момента поступления уведомления</w:t>
      </w:r>
      <w:r>
        <w:rPr>
          <w:rFonts w:ascii="Times New Roman" w:hAnsi="Times New Roman"/>
          <w:b w:val="false"/>
          <w:color w:val="000000"/>
          <w:sz w:val="28"/>
          <w:u w:val="none"/>
        </w:rPr>
        <w:t xml:space="preserve"> о планируемом строительстве или реконструкции, уведомления об изменении параметров планируемого строительства или реконструкции</w:t>
      </w:r>
      <w:r>
        <w:rPr>
          <w:rFonts w:ascii="Times New Roman" w:hAnsi="Times New Roman"/>
          <w:b w:val="false"/>
          <w:color w:val="000000"/>
          <w:sz w:val="28"/>
        </w:rPr>
        <w:t>.</w:t>
      </w:r>
    </w:p>
    <w:p>
      <w:pPr>
        <w:pStyle w:val="Normal"/>
        <w:widowControl w:val="false"/>
        <w:spacing w:lineRule="auto" w:line="240" w:before="0" w:after="0"/>
        <w:ind w:firstLine="689" w:left="20" w:right="0"/>
        <w:jc w:val="both"/>
        <w:rPr>
          <w:b w:val="false"/>
          <w:sz w:val="28"/>
        </w:rPr>
      </w:pPr>
      <w:r>
        <w:rPr>
          <w:rFonts w:ascii="Times New Roman" w:hAnsi="Times New Roman"/>
          <w:b w:val="false"/>
          <w:color w:val="000000"/>
          <w:sz w:val="28"/>
        </w:rPr>
        <w:t>Результатом административной процедуры является прием и регистрация уведомления</w:t>
      </w:r>
      <w:r>
        <w:rPr>
          <w:rFonts w:ascii="Times New Roman" w:hAnsi="Times New Roman"/>
          <w:b w:val="false"/>
          <w:color w:val="000000"/>
          <w:sz w:val="28"/>
          <w:u w:val="none"/>
        </w:rPr>
        <w:t xml:space="preserve"> о планируемом строительстве или реконструкции, уведомления об изменении параметров планируемого строительства или реконструкции</w:t>
      </w:r>
      <w:r>
        <w:rPr>
          <w:rFonts w:ascii="Times New Roman" w:hAnsi="Times New Roman"/>
          <w:b w:val="false"/>
          <w:color w:val="000000"/>
          <w:sz w:val="28"/>
        </w:rPr>
        <w:t xml:space="preserve"> и приложенных к нему документов.</w:t>
      </w:r>
    </w:p>
    <w:p>
      <w:pPr>
        <w:pStyle w:val="Normal"/>
        <w:widowControl w:val="false"/>
        <w:spacing w:lineRule="auto" w:line="240" w:before="0" w:after="0"/>
        <w:ind w:firstLine="689" w:left="20" w:right="0"/>
        <w:jc w:val="both"/>
        <w:rPr>
          <w:b w:val="false"/>
          <w:sz w:val="28"/>
        </w:rPr>
      </w:pPr>
      <w:r>
        <w:rPr>
          <w:rFonts w:ascii="Times New Roman" w:hAnsi="Times New Roman"/>
          <w:b w:val="false"/>
          <w:color w:val="000000"/>
          <w:sz w:val="28"/>
        </w:rPr>
        <w:t>Информация о приеме уведомления</w:t>
      </w:r>
      <w:r>
        <w:rPr>
          <w:rFonts w:ascii="Times New Roman" w:hAnsi="Times New Roman"/>
          <w:b w:val="false"/>
          <w:color w:val="000000"/>
          <w:sz w:val="28"/>
          <w:u w:val="none"/>
        </w:rPr>
        <w:t xml:space="preserve"> о планируемом строительстве или реконструкции, уведомления об изменении параметров планируемого строительства или реконструкции</w:t>
      </w:r>
      <w:r>
        <w:rPr>
          <w:rFonts w:ascii="Times New Roman" w:hAnsi="Times New Roman"/>
          <w:b w:val="false"/>
          <w:color w:val="000000"/>
          <w:sz w:val="28"/>
        </w:rPr>
        <w:t xml:space="preserve"> и приложенных к нему документов фиксируется в журнале регистрации Уполномоченного органа, после чего поступившие документы передаются должностному лицу для рассмотрения и назначения ответственного исполнителя.</w:t>
      </w:r>
    </w:p>
    <w:p>
      <w:pPr>
        <w:pStyle w:val="Normal"/>
        <w:widowControl w:val="false"/>
        <w:spacing w:lineRule="auto" w:line="240" w:before="0" w:after="0"/>
        <w:ind w:firstLine="689" w:left="20" w:right="0"/>
        <w:jc w:val="both"/>
        <w:rPr>
          <w:sz w:val="28"/>
        </w:rPr>
      </w:pPr>
      <w:r>
        <w:rPr>
          <w:rFonts w:ascii="Times New Roman" w:hAnsi="Times New Roman"/>
          <w:color w:val="000000"/>
          <w:sz w:val="28"/>
        </w:rPr>
        <w:t xml:space="preserve">3.1.1.3. Прием и регистрация </w:t>
      </w:r>
      <w:r>
        <w:rPr>
          <w:rFonts w:ascii="Times New Roman" w:hAnsi="Times New Roman"/>
          <w:b w:val="false"/>
          <w:color w:val="000000"/>
          <w:sz w:val="28"/>
        </w:rPr>
        <w:t>уведомления</w:t>
      </w:r>
      <w:r>
        <w:rPr>
          <w:rFonts w:ascii="Times New Roman" w:hAnsi="Times New Roman"/>
          <w:b w:val="false"/>
          <w:color w:val="000000"/>
          <w:sz w:val="28"/>
          <w:u w:val="none"/>
        </w:rPr>
        <w:t xml:space="preserve"> о планируемом строительстве или реконструкции, уведомления об изменении параметров планируемого строительства или реконструкции</w:t>
      </w:r>
      <w:r>
        <w:rPr>
          <w:rFonts w:ascii="Times New Roman" w:hAnsi="Times New Roman"/>
          <w:color w:val="000000"/>
          <w:sz w:val="28"/>
        </w:rPr>
        <w:t xml:space="preserve"> и документов на предоставление муниципальной услуги в форме электронных документов через ЕПГУ, РПГУ.</w:t>
      </w:r>
    </w:p>
    <w:p>
      <w:pPr>
        <w:pStyle w:val="Normal"/>
        <w:widowControl w:val="false"/>
        <w:spacing w:lineRule="auto" w:line="240" w:before="0" w:after="0"/>
        <w:ind w:firstLine="689" w:left="20" w:right="0"/>
        <w:jc w:val="both"/>
        <w:rPr>
          <w:sz w:val="28"/>
        </w:rPr>
      </w:pPr>
      <w:r>
        <w:rPr>
          <w:rFonts w:ascii="Times New Roman" w:hAnsi="Times New Roman"/>
          <w:color w:val="000000"/>
          <w:sz w:val="28"/>
        </w:rPr>
        <w:t xml:space="preserve">При направлении </w:t>
      </w:r>
      <w:r>
        <w:rPr>
          <w:rFonts w:ascii="Times New Roman" w:hAnsi="Times New Roman"/>
          <w:b w:val="false"/>
          <w:color w:val="000000"/>
          <w:sz w:val="28"/>
        </w:rPr>
        <w:t>уведомления</w:t>
      </w:r>
      <w:r>
        <w:rPr>
          <w:rFonts w:ascii="Times New Roman" w:hAnsi="Times New Roman"/>
          <w:b w:val="false"/>
          <w:color w:val="000000"/>
          <w:sz w:val="28"/>
          <w:u w:val="none"/>
        </w:rPr>
        <w:t xml:space="preserve"> о планируемом строительстве или реконструкции, уведомления об изменении параметров</w:t>
      </w:r>
      <w:r>
        <w:rPr>
          <w:rFonts w:ascii="Times New Roman" w:hAnsi="Times New Roman"/>
          <w:color w:val="000000"/>
          <w:sz w:val="28"/>
        </w:rPr>
        <w:t xml:space="preserve"> </w:t>
      </w:r>
      <w:r>
        <w:rPr>
          <w:rFonts w:ascii="Times New Roman" w:hAnsi="Times New Roman"/>
          <w:b w:val="false"/>
          <w:color w:val="000000"/>
          <w:sz w:val="28"/>
          <w:u w:val="none"/>
        </w:rPr>
        <w:t xml:space="preserve">планируемого строительства или реконструкции </w:t>
      </w:r>
      <w:r>
        <w:rPr>
          <w:rFonts w:ascii="Times New Roman" w:hAnsi="Times New Roman"/>
          <w:color w:val="000000"/>
          <w:sz w:val="28"/>
        </w:rPr>
        <w:t xml:space="preserve">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w:t>
      </w:r>
      <w:r>
        <w:rPr>
          <w:rFonts w:ascii="Times New Roman" w:hAnsi="Times New Roman"/>
          <w:b w:val="false"/>
          <w:color w:val="000000"/>
          <w:sz w:val="28"/>
        </w:rPr>
        <w:t>уведомлению</w:t>
      </w:r>
      <w:r>
        <w:rPr>
          <w:rFonts w:ascii="Times New Roman" w:hAnsi="Times New Roman"/>
          <w:b w:val="false"/>
          <w:color w:val="000000"/>
          <w:sz w:val="28"/>
          <w:u w:val="none"/>
        </w:rPr>
        <w:t xml:space="preserve"> о планируемом строительстве или реконструкции, уведомлению об изменении параметров</w:t>
      </w:r>
      <w:r>
        <w:rPr>
          <w:rFonts w:ascii="Times New Roman" w:hAnsi="Times New Roman"/>
          <w:color w:val="000000"/>
          <w:sz w:val="28"/>
        </w:rPr>
        <w:t xml:space="preserve"> </w:t>
      </w:r>
      <w:r>
        <w:rPr>
          <w:rFonts w:ascii="Times New Roman" w:hAnsi="Times New Roman"/>
          <w:b w:val="false"/>
          <w:color w:val="000000"/>
          <w:sz w:val="28"/>
          <w:u w:val="none"/>
        </w:rPr>
        <w:t xml:space="preserve">планируемого строительства или реконструкции </w:t>
      </w:r>
      <w:r>
        <w:rPr>
          <w:rFonts w:ascii="Times New Roman" w:hAnsi="Times New Roman"/>
          <w:color w:val="000000"/>
          <w:sz w:val="28"/>
        </w:rPr>
        <w:t>в электронном виде документы, необходимые для предоставления муниципальной услуги.</w:t>
      </w:r>
    </w:p>
    <w:p>
      <w:pPr>
        <w:pStyle w:val="Normal"/>
        <w:widowControl w:val="false"/>
        <w:spacing w:lineRule="auto" w:line="240" w:before="0" w:after="0"/>
        <w:ind w:firstLine="689" w:left="20" w:right="0"/>
        <w:jc w:val="both"/>
        <w:rPr>
          <w:sz w:val="28"/>
        </w:rPr>
      </w:pPr>
      <w:r>
        <w:rPr>
          <w:rFonts w:ascii="Times New Roman" w:hAnsi="Times New Roman"/>
          <w:color w:val="000000"/>
          <w:sz w:val="28"/>
        </w:rPr>
        <w:t xml:space="preserve">На ЕПГУ, РПГУ размещается образец заполнения электронной формы </w:t>
      </w:r>
      <w:r>
        <w:rPr>
          <w:rFonts w:ascii="Times New Roman" w:hAnsi="Times New Roman"/>
          <w:b w:val="false"/>
          <w:color w:val="000000"/>
          <w:sz w:val="28"/>
        </w:rPr>
        <w:t>уведомления</w:t>
      </w:r>
      <w:r>
        <w:rPr>
          <w:rFonts w:ascii="Times New Roman" w:hAnsi="Times New Roman"/>
          <w:b w:val="false"/>
          <w:color w:val="000000"/>
          <w:sz w:val="28"/>
          <w:u w:val="none"/>
        </w:rPr>
        <w:t xml:space="preserve"> о планируемом строительстве или реконструкции, уведомления об изменении параметров планируемого строительства или реконструкции</w:t>
      </w:r>
      <w:r>
        <w:rPr>
          <w:rFonts w:ascii="Times New Roman" w:hAnsi="Times New Roman"/>
          <w:color w:val="000000"/>
          <w:sz w:val="28"/>
        </w:rPr>
        <w:t>.</w:t>
      </w:r>
    </w:p>
    <w:p>
      <w:pPr>
        <w:pStyle w:val="Normal"/>
        <w:widowControl w:val="false"/>
        <w:spacing w:lineRule="auto" w:line="240" w:before="0" w:after="0"/>
        <w:ind w:firstLine="689" w:left="20" w:right="0"/>
        <w:jc w:val="both"/>
        <w:rPr>
          <w:sz w:val="28"/>
        </w:rPr>
      </w:pPr>
      <w:r>
        <w:rPr>
          <w:rFonts w:ascii="Times New Roman" w:hAnsi="Times New Roman"/>
          <w:color w:val="000000"/>
          <w:sz w:val="28"/>
        </w:rPr>
        <w:t xml:space="preserve">Форматно-логическая проверка сформированного </w:t>
      </w:r>
      <w:r>
        <w:rPr>
          <w:rFonts w:ascii="Times New Roman" w:hAnsi="Times New Roman"/>
          <w:b w:val="false"/>
          <w:color w:val="000000"/>
          <w:sz w:val="28"/>
        </w:rPr>
        <w:t>уведомления</w:t>
      </w:r>
      <w:r>
        <w:rPr>
          <w:rFonts w:ascii="Times New Roman" w:hAnsi="Times New Roman"/>
          <w:b w:val="false"/>
          <w:color w:val="000000"/>
          <w:sz w:val="28"/>
          <w:u w:val="none"/>
        </w:rPr>
        <w:t xml:space="preserve"> о планируемом строительстве или реконструкции, уведомления об изменении параметров</w:t>
      </w:r>
      <w:r>
        <w:rPr>
          <w:rFonts w:ascii="Times New Roman" w:hAnsi="Times New Roman"/>
          <w:color w:val="000000"/>
          <w:sz w:val="28"/>
        </w:rPr>
        <w:t xml:space="preserve"> </w:t>
      </w:r>
      <w:r>
        <w:rPr>
          <w:rFonts w:ascii="Times New Roman" w:hAnsi="Times New Roman"/>
          <w:b w:val="false"/>
          <w:color w:val="000000"/>
          <w:sz w:val="28"/>
          <w:u w:val="none"/>
        </w:rPr>
        <w:t xml:space="preserve">планируемого строительства или реконструкции </w:t>
      </w:r>
      <w:r>
        <w:rPr>
          <w:rFonts w:ascii="Times New Roman" w:hAnsi="Times New Roman"/>
          <w:color w:val="000000"/>
          <w:sz w:val="28"/>
        </w:rPr>
        <w:t xml:space="preserve">осуществляется автоматически после заполнения Заявителем каждого из полей электронной формы </w:t>
      </w:r>
      <w:r>
        <w:rPr>
          <w:rFonts w:ascii="Times New Roman" w:hAnsi="Times New Roman"/>
          <w:b w:val="false"/>
          <w:color w:val="000000"/>
          <w:sz w:val="28"/>
        </w:rPr>
        <w:t>уведомления</w:t>
      </w:r>
      <w:r>
        <w:rPr>
          <w:rFonts w:ascii="Times New Roman" w:hAnsi="Times New Roman"/>
          <w:color w:val="000000"/>
          <w:sz w:val="28"/>
        </w:rPr>
        <w:t xml:space="preserve">. При выявлении некорректно заполненного поля электронной формы </w:t>
      </w:r>
      <w:r>
        <w:rPr>
          <w:rFonts w:ascii="Times New Roman" w:hAnsi="Times New Roman"/>
          <w:b w:val="false"/>
          <w:color w:val="000000"/>
          <w:sz w:val="28"/>
        </w:rPr>
        <w:t>уведомления</w:t>
      </w:r>
      <w:r>
        <w:rPr>
          <w:rFonts w:ascii="Times New Roman" w:hAnsi="Times New Roman"/>
          <w:color w:val="000000"/>
          <w:sz w:val="28"/>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Pr>
          <w:rFonts w:ascii="Times New Roman" w:hAnsi="Times New Roman"/>
          <w:b w:val="false"/>
          <w:color w:val="000000"/>
          <w:sz w:val="28"/>
        </w:rPr>
        <w:t>уведомления</w:t>
      </w:r>
      <w:r>
        <w:rPr>
          <w:rFonts w:ascii="Times New Roman" w:hAnsi="Times New Roman"/>
          <w:color w:val="000000"/>
          <w:sz w:val="28"/>
        </w:rPr>
        <w:t>.</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 xml:space="preserve">При формировании уведомления о планируемом строительстве </w:t>
      </w:r>
      <w:r>
        <w:rPr>
          <w:rFonts w:ascii="Times New Roman" w:hAnsi="Times New Roman"/>
          <w:b w:val="false"/>
          <w:color w:val="000000"/>
          <w:sz w:val="28"/>
          <w:u w:val="none"/>
        </w:rPr>
        <w:t>или реконструкции</w:t>
      </w:r>
      <w:r>
        <w:rPr>
          <w:rFonts w:ascii="Times New Roman" w:hAnsi="Times New Roman"/>
          <w:color w:val="000000"/>
          <w:sz w:val="28"/>
        </w:rPr>
        <w:t xml:space="preserve">, уведомления об изменении параметров </w:t>
      </w:r>
      <w:r>
        <w:rPr>
          <w:rFonts w:ascii="Times New Roman" w:hAnsi="Times New Roman"/>
          <w:b w:val="false"/>
          <w:color w:val="000000"/>
          <w:sz w:val="28"/>
          <w:u w:val="none"/>
        </w:rPr>
        <w:t>планируемого строительства или реконструкции</w:t>
      </w:r>
      <w:r>
        <w:rPr>
          <w:rFonts w:ascii="Times New Roman" w:hAnsi="Times New Roman"/>
          <w:color w:val="000000"/>
          <w:sz w:val="28"/>
        </w:rPr>
        <w:t xml:space="preserve"> заявителю обеспечивается:</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 xml:space="preserve">а) возможность копирования и сохранения уведомления о планируемом строительстве </w:t>
      </w:r>
      <w:r>
        <w:rPr>
          <w:rFonts w:ascii="Times New Roman" w:hAnsi="Times New Roman"/>
          <w:b w:val="false"/>
          <w:color w:val="000000"/>
          <w:sz w:val="28"/>
          <w:u w:val="none"/>
        </w:rPr>
        <w:t>или реконструкции</w:t>
      </w:r>
      <w:r>
        <w:rPr>
          <w:rFonts w:ascii="Times New Roman" w:hAnsi="Times New Roman"/>
          <w:color w:val="000000"/>
          <w:sz w:val="28"/>
        </w:rPr>
        <w:t xml:space="preserve">, уведомления об изменении параметров </w:t>
      </w:r>
      <w:r>
        <w:rPr>
          <w:rFonts w:ascii="Times New Roman" w:hAnsi="Times New Roman"/>
          <w:b w:val="false"/>
          <w:color w:val="000000"/>
          <w:sz w:val="28"/>
          <w:u w:val="none"/>
        </w:rPr>
        <w:t>планируемого строительства или реконструкции</w:t>
      </w:r>
      <w:r>
        <w:rPr>
          <w:rFonts w:ascii="Times New Roman" w:hAnsi="Times New Roman"/>
          <w:color w:val="000000"/>
          <w:sz w:val="28"/>
        </w:rPr>
        <w:t xml:space="preserve"> и иных документов, указанных в административном регламенте, необходимых для предоставления муниципальной услуги;</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 xml:space="preserve">б) возможность печати на бумажном носителе копии электронной формы уведомления о планируемом строительстве </w:t>
      </w:r>
      <w:r>
        <w:rPr>
          <w:rFonts w:ascii="Times New Roman" w:hAnsi="Times New Roman"/>
          <w:b w:val="false"/>
          <w:color w:val="000000"/>
          <w:sz w:val="28"/>
          <w:u w:val="none"/>
        </w:rPr>
        <w:t>или реконструкции</w:t>
      </w:r>
      <w:r>
        <w:rPr>
          <w:rFonts w:ascii="Times New Roman" w:hAnsi="Times New Roman"/>
          <w:color w:val="000000"/>
          <w:sz w:val="28"/>
        </w:rPr>
        <w:t xml:space="preserve">, уведомления об изменении параметров </w:t>
      </w:r>
      <w:r>
        <w:rPr>
          <w:rFonts w:ascii="Times New Roman" w:hAnsi="Times New Roman"/>
          <w:b w:val="false"/>
          <w:color w:val="000000"/>
          <w:sz w:val="28"/>
          <w:u w:val="none"/>
        </w:rPr>
        <w:t>планируемого строительства или реконструкции</w:t>
      </w:r>
      <w:r>
        <w:rPr>
          <w:rFonts w:ascii="Times New Roman" w:hAnsi="Times New Roman"/>
          <w:color w:val="000000"/>
          <w:sz w:val="28"/>
        </w:rPr>
        <w:t>;</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 xml:space="preserve">в) сохранение ранее введенных в электронную форму уведомления о планируемом строительстве </w:t>
      </w:r>
      <w:r>
        <w:rPr>
          <w:rFonts w:ascii="Times New Roman" w:hAnsi="Times New Roman"/>
          <w:b w:val="false"/>
          <w:color w:val="000000"/>
          <w:sz w:val="28"/>
          <w:u w:val="none"/>
        </w:rPr>
        <w:t>или реконструкции</w:t>
      </w:r>
      <w:r>
        <w:rPr>
          <w:rFonts w:ascii="Times New Roman" w:hAnsi="Times New Roman"/>
          <w:color w:val="000000"/>
          <w:sz w:val="28"/>
        </w:rPr>
        <w:t xml:space="preserve">, уведомления об изменении параметров </w:t>
      </w:r>
      <w:r>
        <w:rPr>
          <w:rFonts w:ascii="Times New Roman" w:hAnsi="Times New Roman"/>
          <w:b w:val="false"/>
          <w:color w:val="000000"/>
          <w:sz w:val="28"/>
          <w:u w:val="none"/>
        </w:rPr>
        <w:t xml:space="preserve">планируемого строительства или реконструкции </w:t>
      </w:r>
      <w:r>
        <w:rPr>
          <w:rFonts w:ascii="Times New Roman" w:hAnsi="Times New Roman"/>
          <w:color w:val="000000"/>
          <w:sz w:val="28"/>
        </w:rPr>
        <w:t xml:space="preserve">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 планируемом строительстве </w:t>
      </w:r>
      <w:r>
        <w:rPr>
          <w:rFonts w:ascii="Times New Roman" w:hAnsi="Times New Roman"/>
          <w:b w:val="false"/>
          <w:color w:val="000000"/>
          <w:sz w:val="28"/>
          <w:u w:val="none"/>
        </w:rPr>
        <w:t>или реконструкции</w:t>
      </w:r>
      <w:r>
        <w:rPr>
          <w:rFonts w:ascii="Times New Roman" w:hAnsi="Times New Roman"/>
          <w:color w:val="000000"/>
          <w:sz w:val="28"/>
        </w:rPr>
        <w:t xml:space="preserve">, уведомления об изменении параметров </w:t>
      </w:r>
      <w:r>
        <w:rPr>
          <w:rFonts w:ascii="Times New Roman" w:hAnsi="Times New Roman"/>
          <w:b w:val="false"/>
          <w:color w:val="000000"/>
          <w:sz w:val="28"/>
          <w:u w:val="none"/>
        </w:rPr>
        <w:t>планируемого строительства или реконструкции</w:t>
      </w:r>
      <w:r>
        <w:rPr>
          <w:rFonts w:ascii="Times New Roman" w:hAnsi="Times New Roman"/>
          <w:color w:val="000000"/>
          <w:sz w:val="28"/>
        </w:rPr>
        <w:t>;</w:t>
      </w:r>
    </w:p>
    <w:p>
      <w:pPr>
        <w:pStyle w:val="Normal"/>
        <w:widowControl w:val="false"/>
        <w:spacing w:lineRule="exact" w:line="322" w:before="0" w:after="0"/>
        <w:ind w:firstLine="689" w:left="20" w:right="0"/>
        <w:jc w:val="both"/>
        <w:rPr>
          <w:rFonts w:ascii="Times New Roman" w:hAnsi="Times New Roman"/>
          <w:color w:val="000000"/>
          <w:sz w:val="28"/>
        </w:rPr>
      </w:pPr>
      <w:r>
        <w:rPr>
          <w:rFonts w:ascii="Times New Roman" w:hAnsi="Times New Roman"/>
          <w:color w:val="000000"/>
          <w:sz w:val="28"/>
        </w:rPr>
        <w:t xml:space="preserve">г) заполнение полей электронной формы уведомления о планируемом строительстве </w:t>
      </w:r>
      <w:r>
        <w:rPr>
          <w:rFonts w:ascii="Times New Roman" w:hAnsi="Times New Roman"/>
          <w:b w:val="false"/>
          <w:color w:val="000000"/>
          <w:sz w:val="28"/>
          <w:u w:val="none"/>
        </w:rPr>
        <w:t>или реконструкции</w:t>
      </w:r>
      <w:r>
        <w:rPr>
          <w:rFonts w:ascii="Times New Roman" w:hAnsi="Times New Roman"/>
          <w:color w:val="000000"/>
          <w:sz w:val="28"/>
        </w:rPr>
        <w:t xml:space="preserve">, уведомления об изменении параметров </w:t>
      </w:r>
      <w:r>
        <w:rPr>
          <w:rFonts w:ascii="Times New Roman" w:hAnsi="Times New Roman"/>
          <w:b w:val="false"/>
          <w:color w:val="000000"/>
          <w:sz w:val="28"/>
          <w:u w:val="none"/>
        </w:rPr>
        <w:t>планируемого строительства или реконструкции</w:t>
      </w:r>
      <w:r>
        <w:rPr>
          <w:rFonts w:ascii="Times New Roman" w:hAnsi="Times New Roman"/>
          <w:color w:val="000000"/>
          <w:sz w:val="28"/>
        </w:rPr>
        <w:t xml:space="preserve"> до начала ввода сведений заявителем с использованием сведений, размещенных в Единой системе идентификации и аутентификации (далее - ЕСИА), и сведений, опубликованных на Едином портале, в части, касающейся сведений, отсутствующих в ЕСИА;</w:t>
      </w:r>
    </w:p>
    <w:p>
      <w:pPr>
        <w:pStyle w:val="Normal"/>
        <w:widowControl w:val="false"/>
        <w:spacing w:lineRule="exact" w:line="322" w:before="0" w:after="0"/>
        <w:ind w:firstLine="720" w:left="20" w:right="20"/>
        <w:jc w:val="both"/>
        <w:rPr>
          <w:rFonts w:ascii="Times New Roman" w:hAnsi="Times New Roman"/>
          <w:color w:val="000000"/>
          <w:sz w:val="28"/>
        </w:rPr>
      </w:pPr>
      <w:r>
        <w:rPr>
          <w:rFonts w:ascii="Times New Roman" w:hAnsi="Times New Roman"/>
          <w:color w:val="000000"/>
          <w:sz w:val="28"/>
        </w:rPr>
        <w:t xml:space="preserve">д) возможность вернуться на любой из этапов заполнения электронной формы уведомления о планируемом строительстве </w:t>
      </w:r>
      <w:r>
        <w:rPr>
          <w:rFonts w:ascii="Times New Roman" w:hAnsi="Times New Roman"/>
          <w:b w:val="false"/>
          <w:color w:val="000000"/>
          <w:sz w:val="28"/>
          <w:u w:val="none"/>
        </w:rPr>
        <w:t>или реконструкции</w:t>
      </w:r>
      <w:r>
        <w:rPr>
          <w:rFonts w:ascii="Times New Roman" w:hAnsi="Times New Roman"/>
          <w:color w:val="000000"/>
          <w:sz w:val="28"/>
        </w:rPr>
        <w:t xml:space="preserve">, уведомления об изменении параметров </w:t>
      </w:r>
      <w:r>
        <w:rPr>
          <w:rFonts w:ascii="Times New Roman" w:hAnsi="Times New Roman"/>
          <w:b w:val="false"/>
          <w:color w:val="000000"/>
          <w:sz w:val="28"/>
          <w:u w:val="none"/>
        </w:rPr>
        <w:t>планируемого строительства или реконструкции</w:t>
      </w:r>
      <w:r>
        <w:rPr>
          <w:rFonts w:ascii="Times New Roman" w:hAnsi="Times New Roman"/>
          <w:color w:val="000000"/>
          <w:sz w:val="28"/>
        </w:rPr>
        <w:t xml:space="preserve"> без потери ранее введенной информации;</w:t>
      </w:r>
    </w:p>
    <w:p>
      <w:pPr>
        <w:pStyle w:val="Normal"/>
        <w:widowControl w:val="false"/>
        <w:spacing w:lineRule="exact" w:line="322" w:before="0" w:after="0"/>
        <w:ind w:firstLine="720" w:left="20" w:right="20"/>
        <w:jc w:val="both"/>
        <w:rPr>
          <w:rFonts w:ascii="Times New Roman" w:hAnsi="Times New Roman"/>
          <w:color w:val="000000"/>
          <w:sz w:val="28"/>
        </w:rPr>
      </w:pPr>
      <w:r>
        <w:rPr>
          <w:rFonts w:ascii="Times New Roman" w:hAnsi="Times New Roman"/>
          <w:color w:val="000000"/>
          <w:sz w:val="28"/>
        </w:rPr>
        <w:t xml:space="preserve">е) возможность доступа Заявителя на Едином портале, к ранее поданным им уведомлениям о планируемом строительстве </w:t>
      </w:r>
      <w:r>
        <w:rPr>
          <w:rFonts w:ascii="Times New Roman" w:hAnsi="Times New Roman"/>
          <w:b w:val="false"/>
          <w:color w:val="000000"/>
          <w:sz w:val="28"/>
          <w:u w:val="none"/>
        </w:rPr>
        <w:t>или реконструкции</w:t>
      </w:r>
      <w:r>
        <w:rPr>
          <w:rFonts w:ascii="Times New Roman" w:hAnsi="Times New Roman"/>
          <w:color w:val="000000"/>
          <w:sz w:val="28"/>
        </w:rPr>
        <w:t xml:space="preserve">, уведомлениям об изменении параметров </w:t>
      </w:r>
      <w:r>
        <w:rPr>
          <w:rFonts w:ascii="Times New Roman" w:hAnsi="Times New Roman"/>
          <w:b w:val="false"/>
          <w:color w:val="000000"/>
          <w:sz w:val="28"/>
          <w:u w:val="none"/>
        </w:rPr>
        <w:t>планируемого строительства или реконструкции</w:t>
      </w:r>
      <w:r>
        <w:rPr>
          <w:rFonts w:ascii="Times New Roman" w:hAnsi="Times New Roman"/>
          <w:color w:val="000000"/>
          <w:sz w:val="28"/>
        </w:rPr>
        <w:t xml:space="preserve"> в течение не менее одного года, а также к частично сформированным уведомлениям - в течение не менее 3 месяцев.</w:t>
      </w:r>
    </w:p>
    <w:p>
      <w:pPr>
        <w:pStyle w:val="Normal"/>
        <w:widowControl w:val="false"/>
        <w:spacing w:lineRule="exact" w:line="322" w:before="0" w:after="0"/>
        <w:ind w:firstLine="720" w:left="20" w:right="20"/>
        <w:jc w:val="both"/>
        <w:rPr>
          <w:rFonts w:ascii="Times New Roman" w:hAnsi="Times New Roman"/>
          <w:color w:val="000000"/>
          <w:sz w:val="28"/>
        </w:rPr>
      </w:pPr>
      <w:r>
        <w:rPr>
          <w:rFonts w:ascii="Times New Roman" w:hAnsi="Times New Roman"/>
          <w:color w:val="000000"/>
          <w:sz w:val="28"/>
        </w:rPr>
        <w:t xml:space="preserve">Сформированное и подписанное уведомление о планируемом строительстве </w:t>
      </w:r>
      <w:r>
        <w:rPr>
          <w:rFonts w:ascii="Times New Roman" w:hAnsi="Times New Roman"/>
          <w:b w:val="false"/>
          <w:color w:val="000000"/>
          <w:sz w:val="28"/>
          <w:u w:val="none"/>
        </w:rPr>
        <w:t>или реконструкции</w:t>
      </w:r>
      <w:r>
        <w:rPr>
          <w:rFonts w:ascii="Times New Roman" w:hAnsi="Times New Roman"/>
          <w:color w:val="000000"/>
          <w:sz w:val="28"/>
        </w:rPr>
        <w:t xml:space="preserve">, уведомление об изменении параметров </w:t>
      </w:r>
      <w:r>
        <w:rPr>
          <w:rFonts w:ascii="Times New Roman" w:hAnsi="Times New Roman"/>
          <w:b w:val="false"/>
          <w:color w:val="000000"/>
          <w:sz w:val="28"/>
          <w:u w:val="none"/>
        </w:rPr>
        <w:t xml:space="preserve">планируемого строительства или реконструкции </w:t>
      </w:r>
      <w:r>
        <w:rPr>
          <w:rFonts w:ascii="Times New Roman" w:hAnsi="Times New Roman"/>
          <w:color w:val="000000"/>
          <w:sz w:val="28"/>
        </w:rPr>
        <w:t>и иные документы, необходимые для предоставления муниципальной услуги, направляются в Уполномоченный орган посредством Единого портала.</w:t>
      </w:r>
    </w:p>
    <w:p>
      <w:pPr>
        <w:pStyle w:val="Normal"/>
        <w:widowControl w:val="false"/>
        <w:spacing w:lineRule="auto" w:line="240" w:before="0" w:after="0"/>
        <w:ind w:firstLine="689" w:left="20" w:right="0"/>
        <w:jc w:val="both"/>
        <w:rPr>
          <w:rFonts w:ascii="Times New Roman" w:hAnsi="Times New Roman"/>
          <w:color w:val="000000"/>
          <w:sz w:val="28"/>
        </w:rPr>
      </w:pPr>
      <w:r>
        <w:rPr>
          <w:rFonts w:ascii="Times New Roman" w:hAnsi="Times New Roman"/>
          <w:color w:val="000000"/>
          <w:sz w:val="28"/>
        </w:rPr>
        <w:t xml:space="preserve">Специалист, ответственный за прием и выдачу документов, при поступлении уведомления о планируемом строительстве </w:t>
      </w:r>
      <w:r>
        <w:rPr>
          <w:rFonts w:ascii="Times New Roman" w:hAnsi="Times New Roman"/>
          <w:b w:val="false"/>
          <w:color w:val="000000"/>
          <w:sz w:val="28"/>
          <w:u w:val="none"/>
        </w:rPr>
        <w:t>или реконструкции</w:t>
      </w:r>
      <w:r>
        <w:rPr>
          <w:rFonts w:ascii="Times New Roman" w:hAnsi="Times New Roman"/>
          <w:color w:val="000000"/>
          <w:sz w:val="28"/>
        </w:rPr>
        <w:t xml:space="preserve">, уведомления об изменении параметров </w:t>
      </w:r>
      <w:r>
        <w:rPr>
          <w:rFonts w:ascii="Times New Roman" w:hAnsi="Times New Roman"/>
          <w:b w:val="false"/>
          <w:color w:val="000000"/>
          <w:sz w:val="28"/>
          <w:u w:val="none"/>
        </w:rPr>
        <w:t xml:space="preserve">планируемого строительства или реконструкции </w:t>
      </w:r>
      <w:r>
        <w:rPr>
          <w:rFonts w:ascii="Times New Roman" w:hAnsi="Times New Roman"/>
          <w:color w:val="000000"/>
          <w:sz w:val="28"/>
        </w:rPr>
        <w:t>и документов в электронном виде:</w:t>
      </w:r>
    </w:p>
    <w:p>
      <w:pPr>
        <w:pStyle w:val="Normal"/>
        <w:widowControl w:val="false"/>
        <w:spacing w:lineRule="auto" w:line="240" w:before="0" w:after="0"/>
        <w:ind w:firstLine="689" w:left="20" w:right="0"/>
        <w:jc w:val="both"/>
        <w:rPr>
          <w:rFonts w:ascii="Times New Roman" w:hAnsi="Times New Roman"/>
          <w:color w:val="000000"/>
          <w:sz w:val="28"/>
        </w:rPr>
      </w:pPr>
      <w:r>
        <w:rPr>
          <w:rFonts w:ascii="Times New Roman" w:hAnsi="Times New Roman"/>
          <w:color w:val="000000"/>
          <w:sz w:val="28"/>
        </w:rPr>
        <w:t>- проверяет электронные образы документов на отсутствие компьютерных вирусов и искаженной информации;</w:t>
      </w:r>
    </w:p>
    <w:p>
      <w:pPr>
        <w:pStyle w:val="Normal"/>
        <w:widowControl w:val="false"/>
        <w:spacing w:lineRule="auto" w:line="240" w:before="0" w:after="0"/>
        <w:ind w:firstLine="689" w:left="20" w:right="0"/>
        <w:jc w:val="both"/>
        <w:rPr>
          <w:rFonts w:ascii="Times New Roman" w:hAnsi="Times New Roman"/>
          <w:color w:val="000000"/>
          <w:sz w:val="28"/>
        </w:rPr>
      </w:pPr>
      <w:r>
        <w:rPr>
          <w:rFonts w:ascii="Times New Roman" w:hAnsi="Times New Roman"/>
          <w:color w:val="000000"/>
          <w:sz w:val="28"/>
        </w:rPr>
        <w:t>- регистрирует документы в журнале регистрации Уполномоченного органа, в случае отсутствия системы электронного документооборота;</w:t>
      </w:r>
    </w:p>
    <w:p>
      <w:pPr>
        <w:pStyle w:val="Normal"/>
        <w:widowControl w:val="false"/>
        <w:spacing w:lineRule="auto" w:line="240" w:before="0" w:after="0"/>
        <w:ind w:firstLine="689" w:left="20" w:right="0"/>
        <w:jc w:val="both"/>
        <w:rPr>
          <w:rFonts w:ascii="Times New Roman" w:hAnsi="Times New Roman"/>
          <w:color w:val="000000"/>
          <w:sz w:val="28"/>
        </w:rPr>
      </w:pPr>
      <w:r>
        <w:rPr>
          <w:rFonts w:ascii="Times New Roman" w:hAnsi="Times New Roman"/>
          <w:color w:val="000000"/>
          <w:sz w:val="28"/>
        </w:rPr>
        <w:t xml:space="preserve">- формирует и направляет Заявителю электронное уведомление через ЕПГУ, РПГУ о получении и регистрации от Заявителя уведомления о планируемом строительстве </w:t>
      </w:r>
      <w:r>
        <w:rPr>
          <w:rFonts w:ascii="Times New Roman" w:hAnsi="Times New Roman"/>
          <w:b w:val="false"/>
          <w:color w:val="000000"/>
          <w:sz w:val="28"/>
          <w:u w:val="none"/>
        </w:rPr>
        <w:t>или реконструкции</w:t>
      </w:r>
      <w:r>
        <w:rPr>
          <w:rFonts w:ascii="Times New Roman" w:hAnsi="Times New Roman"/>
          <w:color w:val="000000"/>
          <w:sz w:val="28"/>
        </w:rPr>
        <w:t xml:space="preserve">, уведомления об изменении параметров </w:t>
      </w:r>
      <w:r>
        <w:rPr>
          <w:rFonts w:ascii="Times New Roman" w:hAnsi="Times New Roman"/>
          <w:b w:val="false"/>
          <w:color w:val="000000"/>
          <w:sz w:val="28"/>
          <w:u w:val="none"/>
        </w:rPr>
        <w:t>планируемого строительства или реконструкции</w:t>
      </w:r>
      <w:r>
        <w:rPr>
          <w:rFonts w:ascii="Times New Roman" w:hAnsi="Times New Roman"/>
          <w:color w:val="000000"/>
          <w:sz w:val="28"/>
        </w:rPr>
        <w:t xml:space="preserve"> и копий документов, в случае отсутствия технической возможности автоматического уведомления Заявителя через ЕПГУ, РПГУ;</w:t>
      </w:r>
    </w:p>
    <w:p>
      <w:pPr>
        <w:pStyle w:val="Normal"/>
        <w:widowControl w:val="false"/>
        <w:spacing w:lineRule="auto" w:line="240" w:before="0" w:after="0"/>
        <w:ind w:firstLine="689" w:left="20" w:right="0"/>
        <w:jc w:val="both"/>
        <w:rPr>
          <w:rFonts w:ascii="Times New Roman" w:hAnsi="Times New Roman"/>
          <w:color w:val="000000"/>
          <w:sz w:val="28"/>
        </w:rPr>
      </w:pPr>
      <w:r>
        <w:rPr>
          <w:rFonts w:ascii="Times New Roman" w:hAnsi="Times New Roman"/>
          <w:color w:val="000000"/>
          <w:sz w:val="28"/>
        </w:rPr>
        <w:t>- направляет поступивший пакет документов должностному лицу Уполномоченного органа для рассмотрения и назначения ответственного исполнителя.</w:t>
      </w:r>
    </w:p>
    <w:p>
      <w:pPr>
        <w:pStyle w:val="Normal"/>
        <w:widowControl w:val="false"/>
        <w:spacing w:lineRule="auto" w:line="240" w:before="0" w:after="0"/>
        <w:ind w:firstLine="689" w:left="20" w:right="0"/>
        <w:jc w:val="both"/>
        <w:rPr>
          <w:rFonts w:ascii="Times New Roman" w:hAnsi="Times New Roman"/>
          <w:color w:val="000000"/>
          <w:sz w:val="28"/>
        </w:rPr>
      </w:pPr>
      <w:r>
        <w:rPr>
          <w:rFonts w:ascii="Times New Roman" w:hAnsi="Times New Roman"/>
          <w:color w:val="000000"/>
          <w:sz w:val="28"/>
        </w:rPr>
        <w:t xml:space="preserve">Максимальный срок выполнения административной процедуры по приему и регистрации уведомления о планируемом строительстве </w:t>
      </w:r>
      <w:r>
        <w:rPr>
          <w:rFonts w:ascii="Times New Roman" w:hAnsi="Times New Roman"/>
          <w:b w:val="false"/>
          <w:color w:val="000000"/>
          <w:sz w:val="28"/>
          <w:u w:val="none"/>
        </w:rPr>
        <w:t>или реконструкции</w:t>
      </w:r>
      <w:r>
        <w:rPr>
          <w:rFonts w:ascii="Times New Roman" w:hAnsi="Times New Roman"/>
          <w:color w:val="000000"/>
          <w:sz w:val="28"/>
        </w:rPr>
        <w:t xml:space="preserve">, уведомления об изменении параметров </w:t>
      </w:r>
      <w:r>
        <w:rPr>
          <w:rFonts w:ascii="Times New Roman" w:hAnsi="Times New Roman"/>
          <w:b w:val="false"/>
          <w:color w:val="000000"/>
          <w:sz w:val="28"/>
          <w:u w:val="none"/>
        </w:rPr>
        <w:t xml:space="preserve">планируемого строительства или реконструкции </w:t>
      </w:r>
      <w:r>
        <w:rPr>
          <w:rFonts w:ascii="Times New Roman" w:hAnsi="Times New Roman"/>
          <w:color w:val="000000"/>
          <w:sz w:val="28"/>
        </w:rPr>
        <w:t>и приложенных к нему документов в форме электронных документов составляет 1 рабочий день с момента получения документов.</w:t>
      </w:r>
    </w:p>
    <w:p>
      <w:pPr>
        <w:pStyle w:val="Normal"/>
        <w:widowControl w:val="false"/>
        <w:spacing w:lineRule="auto" w:line="240" w:before="0" w:after="0"/>
        <w:ind w:firstLine="689" w:left="20" w:right="0"/>
        <w:jc w:val="both"/>
        <w:rPr>
          <w:rFonts w:ascii="Times New Roman" w:hAnsi="Times New Roman"/>
          <w:color w:val="000000"/>
          <w:sz w:val="28"/>
        </w:rPr>
      </w:pPr>
      <w:r>
        <w:rPr>
          <w:rFonts w:ascii="Times New Roman" w:hAnsi="Times New Roman"/>
          <w:color w:val="000000"/>
          <w:sz w:val="28"/>
        </w:rPr>
        <w:t xml:space="preserve">Результатом административной процедуры является прием, регистрация уведомления о планируемом строительстве </w:t>
      </w:r>
      <w:r>
        <w:rPr>
          <w:rFonts w:ascii="Times New Roman" w:hAnsi="Times New Roman"/>
          <w:b w:val="false"/>
          <w:color w:val="000000"/>
          <w:sz w:val="28"/>
          <w:u w:val="none"/>
        </w:rPr>
        <w:t>или реконструкции</w:t>
      </w:r>
      <w:r>
        <w:rPr>
          <w:rFonts w:ascii="Times New Roman" w:hAnsi="Times New Roman"/>
          <w:color w:val="000000"/>
          <w:sz w:val="28"/>
        </w:rPr>
        <w:t xml:space="preserve">, уведомления об изменении параметров </w:t>
      </w:r>
      <w:r>
        <w:rPr>
          <w:rFonts w:ascii="Times New Roman" w:hAnsi="Times New Roman"/>
          <w:b w:val="false"/>
          <w:color w:val="000000"/>
          <w:sz w:val="28"/>
          <w:u w:val="none"/>
        </w:rPr>
        <w:t xml:space="preserve">планируемого строительства или реконструкции </w:t>
      </w:r>
      <w:r>
        <w:rPr>
          <w:rFonts w:ascii="Times New Roman" w:hAnsi="Times New Roman"/>
          <w:color w:val="000000"/>
          <w:sz w:val="28"/>
        </w:rPr>
        <w:t>и приложенных к нему документов.</w:t>
      </w:r>
    </w:p>
    <w:p>
      <w:pPr>
        <w:pStyle w:val="Normal"/>
        <w:widowControl w:val="false"/>
        <w:spacing w:lineRule="auto" w:line="240" w:before="0" w:after="0"/>
        <w:ind w:firstLine="689" w:left="20" w:right="0"/>
        <w:jc w:val="both"/>
        <w:rPr>
          <w:rFonts w:ascii="Times New Roman" w:hAnsi="Times New Roman"/>
          <w:color w:val="000000"/>
          <w:sz w:val="28"/>
        </w:rPr>
      </w:pPr>
      <w:r>
        <w:rPr>
          <w:rFonts w:ascii="Times New Roman" w:hAnsi="Times New Roman"/>
          <w:color w:val="000000"/>
          <w:sz w:val="28"/>
        </w:rPr>
        <w:t xml:space="preserve">3.1.1.4. При направлении Заявителем уведомления о планируемом строительстве </w:t>
      </w:r>
      <w:r>
        <w:rPr>
          <w:rFonts w:ascii="Times New Roman" w:hAnsi="Times New Roman"/>
          <w:b w:val="false"/>
          <w:color w:val="000000"/>
          <w:sz w:val="28"/>
          <w:u w:val="none"/>
        </w:rPr>
        <w:t>или реконструкции</w:t>
      </w:r>
      <w:r>
        <w:rPr>
          <w:rFonts w:ascii="Times New Roman" w:hAnsi="Times New Roman"/>
          <w:color w:val="000000"/>
          <w:sz w:val="28"/>
        </w:rPr>
        <w:t xml:space="preserve">, уведомления об изменении параметров </w:t>
      </w:r>
      <w:r>
        <w:rPr>
          <w:rFonts w:ascii="Times New Roman" w:hAnsi="Times New Roman"/>
          <w:b w:val="false"/>
          <w:color w:val="000000"/>
          <w:sz w:val="28"/>
          <w:u w:val="none"/>
        </w:rPr>
        <w:t xml:space="preserve">планируемого строительства или реконструкции </w:t>
      </w:r>
      <w:r>
        <w:rPr>
          <w:rFonts w:ascii="Times New Roman" w:hAnsi="Times New Roman"/>
          <w:color w:val="000000"/>
          <w:sz w:val="28"/>
        </w:rPr>
        <w:t>и документов в Уполномоченный орган посредством почтовой связи специалист Уполномоченного органа, ответственный за прием и выдачу документов:</w:t>
      </w:r>
    </w:p>
    <w:p>
      <w:pPr>
        <w:pStyle w:val="Normal"/>
        <w:widowControl w:val="false"/>
        <w:spacing w:lineRule="auto" w:line="240" w:before="0" w:after="0"/>
        <w:ind w:firstLine="689" w:left="20" w:right="0"/>
        <w:jc w:val="both"/>
        <w:rPr>
          <w:rFonts w:ascii="Times New Roman" w:hAnsi="Times New Roman"/>
          <w:color w:val="000000"/>
          <w:sz w:val="28"/>
        </w:rPr>
      </w:pPr>
      <w:r>
        <w:rPr>
          <w:rFonts w:ascii="Times New Roman" w:hAnsi="Times New Roman"/>
          <w:color w:val="000000"/>
          <w:sz w:val="28"/>
        </w:rPr>
        <w:t>- 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pPr>
        <w:pStyle w:val="Normal"/>
        <w:widowControl w:val="false"/>
        <w:spacing w:lineRule="auto" w:line="240" w:before="0" w:after="0"/>
        <w:ind w:firstLine="689" w:left="20" w:right="0"/>
        <w:jc w:val="both"/>
        <w:rPr>
          <w:rFonts w:ascii="Times New Roman" w:hAnsi="Times New Roman"/>
          <w:color w:val="000000"/>
          <w:sz w:val="28"/>
        </w:rPr>
      </w:pPr>
      <w:r>
        <w:rPr>
          <w:rFonts w:ascii="Times New Roman" w:hAnsi="Times New Roman"/>
          <w:color w:val="000000"/>
          <w:sz w:val="28"/>
        </w:rPr>
        <w:t xml:space="preserve">- вскрывает конверты, проверяет наличие в них уведомления о планируемом строительстве </w:t>
      </w:r>
      <w:r>
        <w:rPr>
          <w:rFonts w:ascii="Times New Roman" w:hAnsi="Times New Roman"/>
          <w:b w:val="false"/>
          <w:color w:val="000000"/>
          <w:sz w:val="28"/>
          <w:u w:val="none"/>
        </w:rPr>
        <w:t>или реконструкции</w:t>
      </w:r>
      <w:r>
        <w:rPr>
          <w:rFonts w:ascii="Times New Roman" w:hAnsi="Times New Roman"/>
          <w:color w:val="000000"/>
          <w:sz w:val="28"/>
        </w:rPr>
        <w:t xml:space="preserve">, уведомления об изменении параметров </w:t>
      </w:r>
      <w:r>
        <w:rPr>
          <w:rFonts w:ascii="Times New Roman" w:hAnsi="Times New Roman"/>
          <w:b w:val="false"/>
          <w:color w:val="000000"/>
          <w:sz w:val="28"/>
          <w:u w:val="none"/>
        </w:rPr>
        <w:t>планируемого строительства или реконструкции</w:t>
      </w:r>
      <w:r>
        <w:rPr>
          <w:rFonts w:ascii="Times New Roman" w:hAnsi="Times New Roman"/>
          <w:color w:val="000000"/>
          <w:sz w:val="28"/>
        </w:rPr>
        <w:t xml:space="preserve"> и документов, обязанность по предоставлению которых возложена на Заявителя;</w:t>
      </w:r>
    </w:p>
    <w:p>
      <w:pPr>
        <w:pStyle w:val="Normal"/>
        <w:widowControl w:val="false"/>
        <w:spacing w:lineRule="auto" w:line="240" w:before="0" w:after="0"/>
        <w:ind w:firstLine="689" w:left="20" w:right="0"/>
        <w:jc w:val="both"/>
        <w:rPr>
          <w:rFonts w:ascii="Times New Roman" w:hAnsi="Times New Roman"/>
          <w:color w:val="000000"/>
          <w:sz w:val="28"/>
        </w:rPr>
      </w:pPr>
      <w:r>
        <w:rPr>
          <w:rFonts w:ascii="Times New Roman" w:hAnsi="Times New Roman"/>
          <w:color w:val="000000"/>
          <w:sz w:val="28"/>
        </w:rPr>
        <w:t xml:space="preserve">- проверяет, что уведомление о планируемом строительстве </w:t>
      </w:r>
      <w:r>
        <w:rPr>
          <w:rFonts w:ascii="Times New Roman" w:hAnsi="Times New Roman"/>
          <w:b w:val="false"/>
          <w:color w:val="000000"/>
          <w:sz w:val="28"/>
          <w:u w:val="none"/>
        </w:rPr>
        <w:t>или реконструкции</w:t>
      </w:r>
      <w:r>
        <w:rPr>
          <w:rFonts w:ascii="Times New Roman" w:hAnsi="Times New Roman"/>
          <w:color w:val="000000"/>
          <w:sz w:val="28"/>
        </w:rPr>
        <w:t xml:space="preserve">, уведомление об изменении параметров </w:t>
      </w:r>
      <w:r>
        <w:rPr>
          <w:rFonts w:ascii="Times New Roman" w:hAnsi="Times New Roman"/>
          <w:b w:val="false"/>
          <w:color w:val="000000"/>
          <w:sz w:val="28"/>
          <w:u w:val="none"/>
        </w:rPr>
        <w:t xml:space="preserve">планируемого строительства или реконструкции </w:t>
      </w:r>
      <w:r>
        <w:rPr>
          <w:rFonts w:ascii="Times New Roman" w:hAnsi="Times New Roman"/>
          <w:color w:val="000000"/>
          <w:sz w:val="28"/>
        </w:rPr>
        <w:t>написано разборчиво, фамилии, имена, отчества (при наличии), наименование, адрес места жительства, адрес местонахождения, написаны полностью;</w:t>
      </w:r>
    </w:p>
    <w:p>
      <w:pPr>
        <w:pStyle w:val="Normal"/>
        <w:widowControl w:val="false"/>
        <w:spacing w:lineRule="auto" w:line="240" w:before="0" w:after="0"/>
        <w:ind w:firstLine="689" w:left="20" w:right="0"/>
        <w:jc w:val="both"/>
        <w:rPr>
          <w:rFonts w:ascii="Times New Roman" w:hAnsi="Times New Roman"/>
          <w:color w:val="000000"/>
          <w:sz w:val="28"/>
        </w:rPr>
      </w:pPr>
      <w:r>
        <w:rPr>
          <w:rFonts w:ascii="Times New Roman" w:hAnsi="Times New Roman"/>
          <w:color w:val="000000"/>
          <w:sz w:val="28"/>
        </w:rPr>
        <w:t>- 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pPr>
        <w:pStyle w:val="Normal"/>
        <w:widowControl w:val="false"/>
        <w:spacing w:lineRule="auto" w:line="240" w:before="0" w:after="0"/>
        <w:ind w:firstLine="689" w:left="20" w:right="0"/>
        <w:jc w:val="both"/>
        <w:rPr>
          <w:rFonts w:ascii="Times New Roman" w:hAnsi="Times New Roman"/>
          <w:color w:val="000000"/>
          <w:sz w:val="28"/>
        </w:rPr>
      </w:pPr>
      <w:r>
        <w:rPr>
          <w:rFonts w:ascii="Times New Roman" w:hAnsi="Times New Roman"/>
          <w:color w:val="000000"/>
          <w:sz w:val="28"/>
        </w:rPr>
        <w:t>- 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pPr>
        <w:pStyle w:val="Normal"/>
        <w:widowControl w:val="false"/>
        <w:spacing w:lineRule="auto" w:line="240" w:before="0" w:after="0"/>
        <w:ind w:firstLine="689" w:left="20" w:right="0"/>
        <w:jc w:val="both"/>
        <w:rPr>
          <w:sz w:val="28"/>
        </w:rPr>
      </w:pPr>
      <w:r>
        <w:rPr>
          <w:rFonts w:ascii="Times New Roman" w:hAnsi="Times New Roman"/>
          <w:color w:val="000000"/>
          <w:sz w:val="28"/>
        </w:rPr>
        <w:t xml:space="preserve">Максимальный срок выполнения административной процедуры по приему и регистрации </w:t>
      </w:r>
      <w:r>
        <w:rPr>
          <w:rFonts w:ascii="Times New Roman" w:hAnsi="Times New Roman"/>
          <w:b w:val="false"/>
          <w:color w:val="000000"/>
          <w:sz w:val="28"/>
        </w:rPr>
        <w:t>уведомления</w:t>
      </w:r>
      <w:r>
        <w:rPr>
          <w:rFonts w:ascii="Times New Roman" w:hAnsi="Times New Roman"/>
          <w:b w:val="false"/>
          <w:color w:val="000000"/>
          <w:sz w:val="28"/>
          <w:u w:val="none"/>
        </w:rPr>
        <w:t xml:space="preserve"> о планируемом строительстве или реконструкции, уведомления об изменении параметров планируемого строительства или реконструкции</w:t>
      </w:r>
      <w:r>
        <w:rPr>
          <w:rFonts w:ascii="Times New Roman" w:hAnsi="Times New Roman"/>
          <w:color w:val="000000"/>
          <w:sz w:val="28"/>
        </w:rPr>
        <w:t xml:space="preserve"> и приложенных к нему документов, поступивших посредством почтовой связи, составляет 1 рабочий день с момента получения документов.</w:t>
      </w:r>
    </w:p>
    <w:p>
      <w:pPr>
        <w:pStyle w:val="Normal"/>
        <w:widowControl w:val="false"/>
        <w:spacing w:lineRule="auto" w:line="240" w:before="0" w:after="0"/>
        <w:ind w:firstLine="689" w:left="20" w:right="0"/>
        <w:jc w:val="both"/>
        <w:rPr>
          <w:sz w:val="28"/>
        </w:rPr>
      </w:pPr>
      <w:r>
        <w:rPr>
          <w:rFonts w:ascii="Times New Roman" w:hAnsi="Times New Roman"/>
          <w:color w:val="000000"/>
          <w:sz w:val="28"/>
        </w:rPr>
        <w:t xml:space="preserve">Результатом административной процедуры является прием и регистрация </w:t>
      </w:r>
      <w:r>
        <w:rPr>
          <w:rFonts w:ascii="Times New Roman" w:hAnsi="Times New Roman"/>
          <w:b w:val="false"/>
          <w:color w:val="000000"/>
          <w:sz w:val="28"/>
        </w:rPr>
        <w:t>уведомления</w:t>
      </w:r>
      <w:r>
        <w:rPr>
          <w:rFonts w:ascii="Times New Roman" w:hAnsi="Times New Roman"/>
          <w:b w:val="false"/>
          <w:color w:val="000000"/>
          <w:sz w:val="28"/>
          <w:u w:val="none"/>
        </w:rPr>
        <w:t xml:space="preserve"> о планируемом строительстве  или реконструкции, уведомления об изменении параметров планируемого строительства или реконструкции</w:t>
      </w:r>
      <w:r>
        <w:rPr>
          <w:rFonts w:ascii="Times New Roman" w:hAnsi="Times New Roman"/>
          <w:color w:val="000000"/>
          <w:sz w:val="28"/>
        </w:rPr>
        <w:t xml:space="preserve"> и приложенных к нему документов.</w:t>
      </w:r>
    </w:p>
    <w:p>
      <w:pPr>
        <w:pStyle w:val="Normal"/>
        <w:widowControl w:val="false"/>
        <w:spacing w:lineRule="auto" w:line="240" w:before="0" w:after="0"/>
        <w:ind w:firstLine="689" w:left="20" w:right="0"/>
        <w:jc w:val="both"/>
        <w:rPr>
          <w:sz w:val="28"/>
        </w:rPr>
      </w:pPr>
      <w:r>
        <w:rPr>
          <w:rFonts w:ascii="Times New Roman" w:hAnsi="Times New Roman"/>
          <w:color w:val="000000"/>
          <w:sz w:val="28"/>
        </w:rPr>
        <w:t xml:space="preserve">Информация о приеме </w:t>
      </w:r>
      <w:r>
        <w:rPr>
          <w:rFonts w:ascii="Times New Roman" w:hAnsi="Times New Roman"/>
          <w:b w:val="false"/>
          <w:color w:val="000000"/>
          <w:sz w:val="28"/>
        </w:rPr>
        <w:t>уведомления</w:t>
      </w:r>
      <w:r>
        <w:rPr>
          <w:rFonts w:ascii="Times New Roman" w:hAnsi="Times New Roman"/>
          <w:b w:val="false"/>
          <w:color w:val="000000"/>
          <w:sz w:val="28"/>
          <w:u w:val="none"/>
        </w:rPr>
        <w:t xml:space="preserve"> о планируемом строительстве или реконструкции, уведомления об изменении параметров</w:t>
      </w:r>
      <w:r>
        <w:rPr>
          <w:rFonts w:ascii="Times New Roman" w:hAnsi="Times New Roman"/>
          <w:color w:val="000000"/>
          <w:sz w:val="28"/>
        </w:rPr>
        <w:t xml:space="preserve"> </w:t>
      </w:r>
      <w:r>
        <w:rPr>
          <w:rFonts w:ascii="Times New Roman" w:hAnsi="Times New Roman"/>
          <w:b w:val="false"/>
          <w:color w:val="000000"/>
          <w:sz w:val="28"/>
          <w:u w:val="none"/>
        </w:rPr>
        <w:t xml:space="preserve">планируемого строительства или реконструкции </w:t>
      </w:r>
      <w:r>
        <w:rPr>
          <w:rFonts w:ascii="Times New Roman" w:hAnsi="Times New Roman"/>
          <w:color w:val="000000"/>
          <w:sz w:val="28"/>
        </w:rPr>
        <w:t>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pPr>
        <w:pStyle w:val="Normal"/>
        <w:widowControl w:val="false"/>
        <w:spacing w:lineRule="auto" w:line="240" w:before="0" w:after="0"/>
        <w:ind w:firstLine="689" w:left="20" w:right="0"/>
        <w:jc w:val="both"/>
        <w:rPr>
          <w:sz w:val="28"/>
        </w:rPr>
      </w:pPr>
      <w:r>
        <w:rPr>
          <w:rFonts w:ascii="Times New Roman" w:hAnsi="Times New Roman"/>
          <w:color w:val="000000"/>
          <w:sz w:val="28"/>
        </w:rPr>
        <w:t xml:space="preserve">В день регистрации </w:t>
      </w:r>
      <w:r>
        <w:rPr>
          <w:rFonts w:ascii="Times New Roman" w:hAnsi="Times New Roman"/>
          <w:b w:val="false"/>
          <w:color w:val="000000"/>
          <w:sz w:val="28"/>
        </w:rPr>
        <w:t>уведомления</w:t>
      </w:r>
      <w:r>
        <w:rPr>
          <w:rFonts w:ascii="Times New Roman" w:hAnsi="Times New Roman"/>
          <w:b w:val="false"/>
          <w:color w:val="000000"/>
          <w:sz w:val="28"/>
          <w:u w:val="none"/>
        </w:rPr>
        <w:t xml:space="preserve"> о планируемом строительстве  или реконструкции, уведомления об изменении параметров</w:t>
      </w:r>
      <w:r>
        <w:rPr>
          <w:rFonts w:ascii="Times New Roman" w:hAnsi="Times New Roman"/>
          <w:color w:val="000000"/>
          <w:sz w:val="28"/>
        </w:rPr>
        <w:t xml:space="preserve"> </w:t>
      </w:r>
      <w:r>
        <w:rPr>
          <w:rFonts w:ascii="Times New Roman" w:hAnsi="Times New Roman"/>
          <w:b w:val="false"/>
          <w:color w:val="000000"/>
          <w:sz w:val="28"/>
          <w:u w:val="none"/>
        </w:rPr>
        <w:t xml:space="preserve">планируемого строительства или реконструкции </w:t>
      </w:r>
      <w:r>
        <w:rPr>
          <w:rFonts w:ascii="Times New Roman" w:hAnsi="Times New Roman"/>
          <w:color w:val="000000"/>
          <w:sz w:val="28"/>
        </w:rPr>
        <w:t>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w:t>
      </w:r>
    </w:p>
    <w:p>
      <w:pPr>
        <w:pStyle w:val="Normal"/>
        <w:widowControl w:val="false"/>
        <w:spacing w:lineRule="auto" w:line="240" w:before="0" w:after="0"/>
        <w:ind w:firstLine="689" w:left="20" w:right="0"/>
        <w:jc w:val="both"/>
        <w:rPr>
          <w:rFonts w:ascii="Times New Roman" w:hAnsi="Times New Roman"/>
          <w:color w:val="000000"/>
          <w:sz w:val="28"/>
        </w:rPr>
      </w:pPr>
      <w:r>
        <w:rPr>
          <w:rFonts w:ascii="Times New Roman" w:hAnsi="Times New Roman"/>
          <w:color w:val="000000"/>
          <w:sz w:val="28"/>
        </w:rPr>
        <w:t xml:space="preserve">3.1.1.5. </w:t>
      </w:r>
      <w:r>
        <w:rPr>
          <w:rFonts w:ascii="Times New Roman" w:hAnsi="Times New Roman"/>
          <w:sz w:val="28"/>
        </w:rPr>
        <w:t>Предоставление муниципальной услуги по экстерриториальному принципу невозможно.</w:t>
      </w:r>
    </w:p>
    <w:p>
      <w:pPr>
        <w:pStyle w:val="Normal"/>
        <w:widowControl w:val="false"/>
        <w:tabs>
          <w:tab w:val="clear" w:pos="709"/>
          <w:tab w:val="left" w:pos="1216" w:leader="none"/>
        </w:tabs>
        <w:spacing w:lineRule="auto" w:line="240" w:before="0" w:after="0"/>
        <w:ind w:firstLine="689" w:left="20" w:right="0"/>
        <w:jc w:val="both"/>
        <w:rPr>
          <w:b w:val="false"/>
          <w:sz w:val="28"/>
        </w:rPr>
      </w:pPr>
      <w:r>
        <w:rPr>
          <w:rFonts w:ascii="Times New Roman" w:hAnsi="Times New Roman"/>
          <w:b w:val="false"/>
          <w:color w:val="000000"/>
          <w:sz w:val="28"/>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pPr>
        <w:pStyle w:val="Normal"/>
        <w:widowControl w:val="false"/>
        <w:spacing w:lineRule="auto" w:line="240" w:before="0" w:after="0"/>
        <w:ind w:firstLine="689" w:left="20" w:right="0"/>
        <w:jc w:val="both"/>
        <w:rPr>
          <w:b w:val="false"/>
          <w:sz w:val="28"/>
        </w:rPr>
      </w:pPr>
      <w:r>
        <w:rPr>
          <w:rFonts w:ascii="Times New Roman" w:hAnsi="Times New Roman"/>
          <w:b w:val="false"/>
          <w:color w:val="000000"/>
          <w:sz w:val="28"/>
        </w:rPr>
        <w:t>Основанием для начала административной процедуры является непредставление Заявителем документов, предусмотренных под</w:t>
      </w:r>
      <w:r>
        <w:rPr>
          <w:rFonts w:ascii="Times New Roman" w:hAnsi="Times New Roman"/>
          <w:sz w:val="28"/>
        </w:rPr>
        <w:t xml:space="preserve">пунктами е, ж, з </w:t>
      </w:r>
      <w:r>
        <w:rPr>
          <w:rFonts w:ascii="Times New Roman" w:hAnsi="Times New Roman"/>
          <w:b w:val="false"/>
          <w:color w:val="000000"/>
          <w:sz w:val="28"/>
        </w:rPr>
        <w:t>пункта 2.11.1 настоящего административного регламента.</w:t>
      </w:r>
    </w:p>
    <w:p>
      <w:pPr>
        <w:pStyle w:val="Normal"/>
        <w:widowControl w:val="false"/>
        <w:spacing w:lineRule="auto" w:line="240" w:before="0" w:after="0"/>
        <w:ind w:firstLine="689" w:left="20" w:right="0"/>
        <w:jc w:val="both"/>
        <w:rPr>
          <w:b w:val="false"/>
          <w:sz w:val="28"/>
        </w:rPr>
      </w:pPr>
      <w:r>
        <w:rPr>
          <w:rFonts w:ascii="Times New Roman" w:hAnsi="Times New Roman"/>
          <w:b w:val="false"/>
          <w:color w:val="000000"/>
          <w:sz w:val="28"/>
        </w:rPr>
        <w:t>Должностное лицо Уполномоченного органа при получении уведомления</w:t>
      </w:r>
      <w:r>
        <w:rPr>
          <w:rFonts w:ascii="Times New Roman" w:hAnsi="Times New Roman"/>
          <w:b w:val="false"/>
          <w:color w:val="000000"/>
          <w:sz w:val="28"/>
          <w:u w:val="none"/>
        </w:rPr>
        <w:t xml:space="preserve"> о планируемом строительстве или реконструкции, уведомления об изменении параметров  планируемого строительства или реконструкции</w:t>
      </w:r>
      <w:r>
        <w:rPr>
          <w:rFonts w:ascii="Times New Roman" w:hAnsi="Times New Roman"/>
          <w:b w:val="false"/>
          <w:color w:val="000000"/>
          <w:sz w:val="28"/>
        </w:rPr>
        <w:t xml:space="preserve"> и приложенных к нему документов, </w:t>
      </w:r>
      <w:r>
        <w:rPr>
          <w:rFonts w:ascii="Times New Roman" w:hAnsi="Times New Roman"/>
          <w:sz w:val="28"/>
        </w:rPr>
        <w:t xml:space="preserve">знакомится с </w:t>
      </w:r>
      <w:r>
        <w:rPr>
          <w:rFonts w:ascii="Times New Roman" w:hAnsi="Times New Roman"/>
          <w:b w:val="false"/>
          <w:color w:val="000000"/>
          <w:sz w:val="28"/>
        </w:rPr>
        <w:t xml:space="preserve">уведомлением </w:t>
      </w:r>
      <w:r>
        <w:rPr>
          <w:rFonts w:ascii="Times New Roman" w:hAnsi="Times New Roman"/>
          <w:b w:val="false"/>
          <w:color w:val="000000"/>
          <w:sz w:val="28"/>
          <w:u w:val="none"/>
        </w:rPr>
        <w:t xml:space="preserve"> о планируемом строительстве или реконструкции, уведомлением об изменении параметров</w:t>
      </w:r>
      <w:r>
        <w:rPr>
          <w:rFonts w:ascii="Times New Roman" w:hAnsi="Times New Roman"/>
          <w:sz w:val="28"/>
        </w:rPr>
        <w:t xml:space="preserve"> </w:t>
      </w:r>
      <w:r>
        <w:rPr>
          <w:rFonts w:ascii="Times New Roman" w:hAnsi="Times New Roman"/>
          <w:b w:val="false"/>
          <w:color w:val="000000"/>
          <w:sz w:val="28"/>
          <w:u w:val="none"/>
        </w:rPr>
        <w:t xml:space="preserve">планируемого строительства или реконструкции </w:t>
      </w:r>
      <w:r>
        <w:rPr>
          <w:rFonts w:ascii="Times New Roman" w:hAnsi="Times New Roman"/>
          <w:sz w:val="28"/>
        </w:rPr>
        <w:t>и приложенными к нему документами и производит проверку представленных документов</w:t>
      </w:r>
      <w:r>
        <w:rPr>
          <w:rFonts w:ascii="Times New Roman" w:hAnsi="Times New Roman"/>
          <w:b w:val="false"/>
          <w:color w:val="000000"/>
          <w:sz w:val="28"/>
        </w:rPr>
        <w:t>.</w:t>
      </w:r>
    </w:p>
    <w:p>
      <w:pPr>
        <w:pStyle w:val="Normal"/>
        <w:widowControl w:val="false"/>
        <w:spacing w:lineRule="exact" w:line="322" w:before="0" w:after="0"/>
        <w:ind w:firstLine="720" w:left="20" w:right="0"/>
        <w:jc w:val="both"/>
        <w:rPr>
          <w:b w:val="false"/>
          <w:sz w:val="28"/>
        </w:rPr>
      </w:pPr>
      <w:r>
        <w:rPr>
          <w:rFonts w:ascii="Times New Roman" w:hAnsi="Times New Roman"/>
          <w:sz w:val="28"/>
        </w:rPr>
        <w:t>В случае если должностным лицом Уполномоченного органа будет выявлено, что в перечне представленных документов отсутствуют документы, предусмотренные подпунктами е, ж, з пункта 2.11.1 настоящего административного регламента, принимается решение о направлении соответствующих межведомственных запросов.</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или реконструкции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Уполномоченный орган:</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1) в срок не более чем три рабочих дня со дня поступления этого уведомления при отсутствии оснований для его возврата, предусмотренных частью 6 статьи 51.1 Градостроительного кодекса Российской Федерации,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 xml:space="preserve">Межведомственные запросы направляются в срок, не превышающий 2 рабочих дней со дня регистрации уведомления о планируемом строительстве </w:t>
      </w:r>
      <w:r>
        <w:rPr>
          <w:rFonts w:ascii="Times New Roman" w:hAnsi="Times New Roman"/>
          <w:b w:val="false"/>
          <w:color w:val="000000"/>
          <w:sz w:val="28"/>
          <w:u w:val="none"/>
        </w:rPr>
        <w:t xml:space="preserve"> или реконструкции</w:t>
      </w:r>
      <w:r>
        <w:rPr>
          <w:rFonts w:ascii="Times New Roman" w:hAnsi="Times New Roman"/>
          <w:color w:val="000000"/>
          <w:sz w:val="28"/>
        </w:rPr>
        <w:t xml:space="preserve">, уведомления об изменении параметров </w:t>
      </w:r>
      <w:r>
        <w:rPr>
          <w:rFonts w:ascii="Times New Roman" w:hAnsi="Times New Roman"/>
          <w:b w:val="false"/>
          <w:color w:val="000000"/>
          <w:sz w:val="28"/>
          <w:u w:val="none"/>
        </w:rPr>
        <w:t>планируемого строительства или реконструкции</w:t>
      </w:r>
      <w:r>
        <w:rPr>
          <w:rFonts w:ascii="Times New Roman" w:hAnsi="Times New Roman"/>
          <w:color w:val="000000"/>
          <w:sz w:val="28"/>
        </w:rPr>
        <w:t xml:space="preserve"> и приложенных к нему документов от Заявителя.</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Специалист Уполномоченного органа,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Направление межведомственного запроса допускается только в целях, связанных с предоставлением муниципальной услуги.</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Максимальный срок выполнения данной административной процедуры составляет 2 рабочих дня.</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Фиксация результата выполнения административной процедуры не производится.</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3.1.3 П</w:t>
      </w:r>
      <w:r>
        <w:rPr>
          <w:rFonts w:ascii="Times New Roman" w:hAnsi="Times New Roman"/>
          <w:b w:val="false"/>
          <w:color w:val="000000"/>
          <w:sz w:val="28"/>
        </w:rPr>
        <w:t xml:space="preserve">ринятие решения о выдаче уведомления </w:t>
      </w:r>
      <w:r>
        <w:rPr>
          <w:rFonts w:ascii="Times New Roman" w:hAnsi="Times New Roman"/>
          <w:b w:val="false"/>
          <w:sz w:val="28"/>
          <w:u w:val="none"/>
        </w:rPr>
        <w:t xml:space="preserve">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или </w:t>
      </w:r>
      <w:r>
        <w:rPr>
          <w:rFonts w:ascii="Times New Roman" w:hAnsi="Times New Roman"/>
          <w:color w:val="000000"/>
          <w:sz w:val="28"/>
        </w:rPr>
        <w:t>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Основанием для начала административной процедуры является получение Уполномоченным органом документов, указанных в пункте 2.11.1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
    <w:p>
      <w:pPr>
        <w:pStyle w:val="Normal"/>
        <w:widowControl w:val="false"/>
        <w:spacing w:lineRule="exact" w:line="322" w:before="0" w:after="0"/>
        <w:ind w:firstLine="720" w:left="20" w:right="0"/>
        <w:jc w:val="both"/>
        <w:rPr>
          <w:rFonts w:ascii="Times New Roman" w:hAnsi="Times New Roman"/>
          <w:color w:val="000000"/>
          <w:sz w:val="28"/>
        </w:rPr>
      </w:pPr>
      <w:r>
        <w:rPr>
          <w:rFonts w:ascii="Times New Roman" w:hAnsi="Times New Roman"/>
          <w:color w:val="000000"/>
          <w:sz w:val="28"/>
        </w:rPr>
        <w:t>Специалист Уполномоченного органа:</w:t>
      </w:r>
    </w:p>
    <w:p>
      <w:pPr>
        <w:pStyle w:val="Normal"/>
        <w:widowControl w:val="false"/>
        <w:spacing w:lineRule="exact" w:line="322" w:before="0" w:after="0"/>
        <w:ind w:firstLine="720" w:left="20" w:right="0"/>
        <w:jc w:val="both"/>
        <w:rPr>
          <w:rFonts w:ascii="Times New Roman" w:hAnsi="Times New Roman"/>
          <w:b w:val="false"/>
          <w:color w:val="000000"/>
          <w:sz w:val="28"/>
        </w:rPr>
      </w:pPr>
      <w:r>
        <w:rPr>
          <w:rFonts w:ascii="Times New Roman" w:hAnsi="Times New Roman"/>
          <w:color w:val="000000"/>
          <w:sz w:val="28"/>
        </w:rPr>
        <w:t xml:space="preserve">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или реконструкции, уведомления об изменении параметров </w:t>
      </w:r>
      <w:r>
        <w:rPr>
          <w:rFonts w:ascii="Times New Roman" w:hAnsi="Times New Roman"/>
          <w:b w:val="false"/>
          <w:color w:val="000000"/>
          <w:sz w:val="28"/>
          <w:u w:val="none"/>
        </w:rPr>
        <w:t>планируемого строительства или реконструкции</w:t>
      </w:r>
      <w:r>
        <w:rPr>
          <w:rFonts w:ascii="Times New Roman" w:hAnsi="Times New Roman"/>
          <w:color w:val="000000"/>
          <w:sz w:val="28"/>
        </w:rPr>
        <w:t xml:space="preserve">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w:t>
      </w:r>
      <w:r>
        <w:rPr>
          <w:rFonts w:ascii="Times New Roman" w:hAnsi="Times New Roman"/>
          <w:b w:val="false"/>
          <w:color w:val="000000"/>
          <w:sz w:val="28"/>
        </w:rPr>
        <w:t>ными в соответствии с земельным и иным законодательством Российской Федерации и действующими на дату поступления этого уведомления;</w:t>
      </w:r>
    </w:p>
    <w:p>
      <w:pPr>
        <w:pStyle w:val="Normal"/>
        <w:widowControl w:val="false"/>
        <w:spacing w:lineRule="exact" w:line="322" w:before="0" w:after="0"/>
        <w:ind w:firstLine="720" w:left="20" w:right="0"/>
        <w:jc w:val="both"/>
        <w:rPr>
          <w:rFonts w:ascii="Times New Roman" w:hAnsi="Times New Roman"/>
          <w:b w:val="false"/>
          <w:color w:val="000000"/>
          <w:sz w:val="28"/>
        </w:rPr>
      </w:pPr>
      <w:r>
        <w:rPr>
          <w:rFonts w:ascii="Times New Roman" w:hAnsi="Times New Roman"/>
          <w:b w:val="false"/>
          <w:color w:val="000000"/>
          <w:sz w:val="28"/>
        </w:rPr>
        <w:t xml:space="preserve">2) специалист Уполномоченного органа проводит анализ представленных документов на наличие оснований для принятия решения, и подготавливает </w:t>
      </w:r>
      <w:r>
        <w:rPr>
          <w:rFonts w:ascii="Times New Roman" w:hAnsi="Times New Roman"/>
          <w:b w:val="false"/>
          <w:sz w:val="28"/>
          <w:u w:val="none"/>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b w:val="false"/>
          <w:color w:val="000000"/>
          <w:sz w:val="28"/>
        </w:rPr>
        <w:t xml:space="preserve"> либо </w:t>
      </w:r>
      <w:r>
        <w:rPr>
          <w:rFonts w:ascii="Times New Roman" w:hAnsi="Times New Roman"/>
          <w:b w:val="false"/>
          <w:sz w:val="28"/>
          <w:u w:val="none"/>
        </w:rPr>
        <w:t xml:space="preserve">уведомление о несоответствии </w:t>
      </w:r>
      <w:r>
        <w:rPr>
          <w:rFonts w:ascii="Times New Roman" w:hAnsi="Times New Roman"/>
          <w:color w:val="000000"/>
          <w:sz w:val="28"/>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hAnsi="Times New Roman"/>
          <w:b w:val="false"/>
          <w:color w:val="000000"/>
          <w:sz w:val="28"/>
        </w:rPr>
        <w:t>.</w:t>
      </w:r>
    </w:p>
    <w:p>
      <w:pPr>
        <w:pStyle w:val="Normal"/>
        <w:widowControl w:val="false"/>
        <w:spacing w:lineRule="exact" w:line="322" w:before="0" w:after="0"/>
        <w:ind w:firstLine="720" w:left="20" w:right="0"/>
        <w:jc w:val="both"/>
        <w:rPr>
          <w:rFonts w:ascii="Times New Roman" w:hAnsi="Times New Roman"/>
          <w:b w:val="false"/>
          <w:color w:val="000000"/>
          <w:sz w:val="28"/>
        </w:rPr>
      </w:pPr>
      <w:r>
        <w:rPr>
          <w:rFonts w:ascii="Times New Roman" w:hAnsi="Times New Roman"/>
          <w:b w:val="false"/>
          <w:sz w:val="28"/>
          <w:u w:val="none"/>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b w:val="false"/>
          <w:color w:val="000000"/>
          <w:sz w:val="28"/>
        </w:rPr>
        <w:t xml:space="preserve"> либо </w:t>
      </w:r>
      <w:r>
        <w:rPr>
          <w:rFonts w:ascii="Times New Roman" w:hAnsi="Times New Roman"/>
          <w:b w:val="false"/>
          <w:sz w:val="28"/>
          <w:u w:val="none"/>
        </w:rPr>
        <w:t xml:space="preserve">уведомление о несоответствии </w:t>
      </w:r>
      <w:r>
        <w:rPr>
          <w:rFonts w:ascii="Times New Roman" w:hAnsi="Times New Roman"/>
          <w:color w:val="000000"/>
          <w:sz w:val="28"/>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hAnsi="Times New Roman"/>
          <w:b w:val="false"/>
          <w:color w:val="000000"/>
          <w:sz w:val="28"/>
        </w:rPr>
        <w:t xml:space="preserve"> подписывается должностным лицом Уполномоченного органа в двух экземплярах.</w:t>
      </w:r>
    </w:p>
    <w:p>
      <w:pPr>
        <w:pStyle w:val="Normal"/>
        <w:widowControl w:val="false"/>
        <w:spacing w:lineRule="exact" w:line="322" w:before="0" w:after="0"/>
        <w:ind w:firstLine="720" w:left="20" w:right="0"/>
        <w:jc w:val="both"/>
        <w:rPr>
          <w:rFonts w:ascii="Times New Roman" w:hAnsi="Times New Roman"/>
          <w:b w:val="false"/>
          <w:color w:val="000000"/>
          <w:sz w:val="28"/>
        </w:rPr>
      </w:pPr>
      <w:r>
        <w:rPr>
          <w:rFonts w:ascii="Times New Roman" w:hAnsi="Times New Roman"/>
          <w:b w:val="false"/>
          <w:color w:val="000000"/>
          <w:sz w:val="28"/>
        </w:rPr>
        <w:t xml:space="preserve">В случае представления уведомления о планируемом строительстве </w:t>
      </w:r>
      <w:r>
        <w:rPr>
          <w:rFonts w:ascii="Times New Roman" w:hAnsi="Times New Roman"/>
          <w:b w:val="false"/>
          <w:sz w:val="28"/>
          <w:u w:val="none"/>
        </w:rPr>
        <w:t>или реконструкции</w:t>
      </w:r>
      <w:r>
        <w:rPr>
          <w:rFonts w:ascii="Times New Roman" w:hAnsi="Times New Roman"/>
          <w:b w:val="false"/>
          <w:color w:val="000000"/>
          <w:sz w:val="28"/>
        </w:rPr>
        <w:t>, уведомления об изменении параметров планируемого строительства или реконструкции через МФЦ документ, подтверждающий принятие решения, направляется в МФЦ, если иной способ его получения не указан Заявителем.</w:t>
      </w:r>
    </w:p>
    <w:p>
      <w:pPr>
        <w:pStyle w:val="Normal"/>
        <w:widowControl w:val="false"/>
        <w:spacing w:lineRule="exact" w:line="322" w:before="0" w:after="0"/>
        <w:ind w:firstLine="720" w:left="20" w:right="0"/>
        <w:jc w:val="both"/>
        <w:rPr>
          <w:rFonts w:ascii="Times New Roman" w:hAnsi="Times New Roman"/>
          <w:b w:val="false"/>
          <w:color w:val="000000"/>
          <w:sz w:val="28"/>
        </w:rPr>
      </w:pPr>
      <w:r>
        <w:rPr>
          <w:rFonts w:ascii="Times New Roman" w:hAnsi="Times New Roman"/>
          <w:b w:val="false"/>
          <w:color w:val="000000"/>
          <w:sz w:val="28"/>
        </w:rPr>
        <w:t xml:space="preserve">Максимальный срок выполнения административной процедуры принятия решения о выдаче уведомления о соответствии указанных в уведомлении о планируемом строительстве параметров объекта </w:t>
      </w:r>
      <w:r>
        <w:rPr>
          <w:rFonts w:ascii="Times New Roman" w:hAnsi="Times New Roman"/>
          <w:b w:val="false"/>
          <w:sz w:val="28"/>
        </w:rPr>
        <w:t>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b w:val="false"/>
          <w:color w:val="000000"/>
          <w:sz w:val="28"/>
        </w:rPr>
        <w:t xml:space="preserve"> не может превышать 3 дней со дня представления в Уполномоченный орган документов, обязанность по представлению которых в соответствии с пунктом 2.11.1 настоящего административного регламента возложена на Заявителя.</w:t>
      </w:r>
    </w:p>
    <w:p>
      <w:pPr>
        <w:pStyle w:val="Normal"/>
        <w:widowControl w:val="false"/>
        <w:spacing w:lineRule="exact" w:line="322" w:before="0" w:after="0"/>
        <w:ind w:firstLine="720" w:left="20" w:right="0"/>
        <w:jc w:val="both"/>
        <w:rPr>
          <w:rFonts w:ascii="Times New Roman" w:hAnsi="Times New Roman"/>
          <w:b w:val="false"/>
          <w:color w:val="000000"/>
          <w:sz w:val="28"/>
        </w:rPr>
      </w:pPr>
      <w:r>
        <w:rPr>
          <w:rFonts w:ascii="Times New Roman" w:hAnsi="Times New Roman"/>
          <w:b w:val="false"/>
          <w:color w:val="000000"/>
          <w:sz w:val="28"/>
        </w:rPr>
        <w:t>Результатом административной процедуры является подготовленное уведомление</w:t>
      </w:r>
      <w:r>
        <w:rPr>
          <w:rFonts w:ascii="Times New Roman" w:hAnsi="Times New Roman"/>
          <w:b w:val="false"/>
          <w:sz w:val="28"/>
          <w:u w:val="none"/>
        </w:rPr>
        <w:t xml:space="preserve">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b w:val="false"/>
          <w:color w:val="000000"/>
          <w:sz w:val="28"/>
        </w:rPr>
        <w:t xml:space="preserve"> либо </w:t>
      </w:r>
      <w:r>
        <w:rPr>
          <w:rFonts w:ascii="Times New Roman" w:hAnsi="Times New Roman"/>
          <w:b w:val="false"/>
          <w:sz w:val="28"/>
          <w:u w:val="none"/>
        </w:rPr>
        <w:t xml:space="preserve">уведомление о несоответствии </w:t>
      </w:r>
      <w:r>
        <w:rPr>
          <w:rFonts w:ascii="Times New Roman" w:hAnsi="Times New Roman"/>
          <w:color w:val="000000"/>
          <w:sz w:val="28"/>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hAnsi="Times New Roman"/>
          <w:b w:val="false"/>
          <w:color w:val="000000"/>
          <w:sz w:val="28"/>
        </w:rPr>
        <w:t>.</w:t>
      </w:r>
    </w:p>
    <w:p>
      <w:pPr>
        <w:pStyle w:val="Normal"/>
        <w:widowControl w:val="false"/>
        <w:spacing w:lineRule="exact" w:line="322" w:before="0" w:after="0"/>
        <w:ind w:firstLine="720" w:left="20" w:right="0"/>
        <w:jc w:val="both"/>
        <w:rPr>
          <w:rFonts w:ascii="Times New Roman" w:hAnsi="Times New Roman"/>
          <w:b w:val="false"/>
          <w:color w:val="000000"/>
          <w:sz w:val="28"/>
        </w:rPr>
      </w:pPr>
      <w:r>
        <w:rPr>
          <w:rFonts w:ascii="Times New Roman" w:hAnsi="Times New Roman"/>
          <w:b w:val="false"/>
          <w:color w:val="000000"/>
          <w:sz w:val="28"/>
        </w:rPr>
        <w:t>Результат выполнения административной процедуры фиксируется в журнале регистрации Уполномоченного органа, в случае отсутствия системы электронного документооборота.</w:t>
      </w:r>
    </w:p>
    <w:p>
      <w:pPr>
        <w:pStyle w:val="Normal"/>
        <w:widowControl w:val="false"/>
        <w:spacing w:lineRule="exact" w:line="322" w:before="0" w:after="0"/>
        <w:ind w:firstLine="720" w:left="20" w:right="0"/>
        <w:jc w:val="both"/>
        <w:rPr>
          <w:rFonts w:ascii="Times New Roman" w:hAnsi="Times New Roman"/>
          <w:b w:val="false"/>
          <w:color w:val="000000"/>
          <w:sz w:val="28"/>
        </w:rPr>
      </w:pPr>
      <w:r>
        <w:rPr>
          <w:rFonts w:ascii="Times New Roman" w:hAnsi="Times New Roman"/>
          <w:b w:val="false"/>
          <w:color w:val="000000"/>
          <w:sz w:val="28"/>
        </w:rPr>
        <w:t>3.1.4. Выдача (направление) документов по результатам предоставления муниципальной услуги.</w:t>
      </w:r>
    </w:p>
    <w:p>
      <w:pPr>
        <w:pStyle w:val="Normal"/>
        <w:widowControl w:val="false"/>
        <w:spacing w:lineRule="exact" w:line="322" w:before="0" w:after="0"/>
        <w:ind w:firstLine="720" w:left="20" w:right="0"/>
        <w:jc w:val="both"/>
        <w:rPr>
          <w:rFonts w:ascii="Times New Roman" w:hAnsi="Times New Roman"/>
          <w:b w:val="false"/>
          <w:color w:val="000000"/>
          <w:sz w:val="28"/>
        </w:rPr>
      </w:pPr>
      <w:r>
        <w:rPr>
          <w:rFonts w:ascii="Times New Roman" w:hAnsi="Times New Roman"/>
          <w:b w:val="false"/>
          <w:color w:val="000000"/>
          <w:sz w:val="28"/>
        </w:rPr>
        <w:t xml:space="preserve">3.1.4.1. Выдача (направление) уведомления о соответствии </w:t>
      </w:r>
      <w:r>
        <w:rPr>
          <w:rFonts w:ascii="Times New Roman" w:hAnsi="Times New Roman"/>
          <w:b w:val="false"/>
          <w:sz w:val="28"/>
          <w:u w:val="none"/>
        </w:rPr>
        <w:t xml:space="preserve">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b w:val="false"/>
          <w:color w:val="000000"/>
          <w:sz w:val="28"/>
        </w:rPr>
        <w:t xml:space="preserve"> либо о несоответствии </w:t>
      </w:r>
      <w:r>
        <w:rPr>
          <w:rFonts w:ascii="Times New Roman" w:hAnsi="Times New Roman"/>
          <w:color w:val="000000"/>
          <w:sz w:val="28"/>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hAnsi="Times New Roman"/>
          <w:b w:val="false"/>
          <w:color w:val="000000"/>
          <w:sz w:val="28"/>
        </w:rPr>
        <w:t xml:space="preserve"> в Уполномоченном органе.</w:t>
      </w:r>
    </w:p>
    <w:p>
      <w:pPr>
        <w:pStyle w:val="Normal"/>
        <w:widowControl w:val="false"/>
        <w:spacing w:lineRule="exact" w:line="322" w:before="0" w:after="0"/>
        <w:ind w:firstLine="720" w:left="20" w:right="0"/>
        <w:jc w:val="both"/>
        <w:rPr>
          <w:rFonts w:ascii="Times New Roman" w:hAnsi="Times New Roman"/>
          <w:b w:val="false"/>
          <w:color w:val="000000"/>
          <w:sz w:val="28"/>
        </w:rPr>
      </w:pPr>
      <w:r>
        <w:rPr>
          <w:rFonts w:ascii="Times New Roman" w:hAnsi="Times New Roman"/>
          <w:b w:val="false"/>
          <w:color w:val="000000"/>
          <w:sz w:val="28"/>
        </w:rPr>
        <w:t xml:space="preserve">Основанием для начала процедуры выдачи документов является наличие подготовленного уведомления о соответствии </w:t>
      </w:r>
      <w:r>
        <w:rPr>
          <w:rFonts w:ascii="Times New Roman" w:hAnsi="Times New Roman"/>
          <w:b w:val="false"/>
          <w:sz w:val="28"/>
          <w:u w:val="none"/>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b w:val="false"/>
          <w:color w:val="000000"/>
          <w:sz w:val="28"/>
        </w:rPr>
        <w:t xml:space="preserve"> либо о несоответствии </w:t>
      </w:r>
      <w:r>
        <w:rPr>
          <w:rFonts w:ascii="Times New Roman" w:hAnsi="Times New Roman"/>
          <w:color w:val="000000"/>
          <w:sz w:val="28"/>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hAnsi="Times New Roman"/>
          <w:b w:val="false"/>
          <w:color w:val="000000"/>
          <w:sz w:val="28"/>
        </w:rPr>
        <w:t>.</w:t>
      </w:r>
    </w:p>
    <w:p>
      <w:pPr>
        <w:pStyle w:val="Normal"/>
        <w:widowControl w:val="false"/>
        <w:spacing w:lineRule="exact" w:line="322" w:before="0" w:after="0"/>
        <w:ind w:firstLine="720" w:left="20" w:right="0"/>
        <w:jc w:val="both"/>
        <w:rPr>
          <w:rFonts w:ascii="Times New Roman" w:hAnsi="Times New Roman"/>
          <w:b w:val="false"/>
          <w:color w:val="000000"/>
          <w:sz w:val="28"/>
        </w:rPr>
      </w:pPr>
      <w:r>
        <w:rPr>
          <w:rFonts w:ascii="Times New Roman" w:hAnsi="Times New Roman"/>
          <w:b w:val="false"/>
          <w:color w:val="000000"/>
          <w:sz w:val="28"/>
        </w:rPr>
        <w:t>Максимальный срок выполнения — 1 рабочий день.</w:t>
      </w:r>
    </w:p>
    <w:p>
      <w:pPr>
        <w:pStyle w:val="Normal"/>
        <w:widowControl w:val="false"/>
        <w:spacing w:lineRule="exact" w:line="322" w:before="0" w:after="0"/>
        <w:ind w:firstLine="720" w:left="20" w:right="0"/>
        <w:jc w:val="both"/>
        <w:rPr>
          <w:rFonts w:ascii="Times New Roman" w:hAnsi="Times New Roman"/>
          <w:b w:val="false"/>
          <w:color w:val="000000"/>
          <w:sz w:val="28"/>
        </w:rPr>
      </w:pPr>
      <w:r>
        <w:rPr>
          <w:rFonts w:ascii="Times New Roman" w:hAnsi="Times New Roman"/>
          <w:b w:val="false"/>
          <w:color w:val="000000"/>
          <w:sz w:val="28"/>
        </w:rPr>
        <w:t xml:space="preserve">Должностное лицо Уполномоченного органа направляет заявителю способом, указанным в уведомлении о планируемом строительстве </w:t>
      </w:r>
      <w:r>
        <w:rPr>
          <w:rFonts w:ascii="Times New Roman" w:hAnsi="Times New Roman"/>
          <w:b w:val="false"/>
          <w:color w:val="000000"/>
          <w:sz w:val="28"/>
          <w:u w:val="none"/>
        </w:rPr>
        <w:t>или реконструкции</w:t>
      </w:r>
      <w:r>
        <w:rPr>
          <w:rFonts w:ascii="Times New Roman" w:hAnsi="Times New Roman"/>
          <w:b w:val="false"/>
          <w:color w:val="000000"/>
          <w:sz w:val="28"/>
        </w:rPr>
        <w:t xml:space="preserve">, уведомлении об изменении параметров </w:t>
      </w:r>
      <w:r>
        <w:rPr>
          <w:rFonts w:ascii="Times New Roman" w:hAnsi="Times New Roman"/>
          <w:b w:val="false"/>
          <w:color w:val="000000"/>
          <w:sz w:val="28"/>
          <w:u w:val="none"/>
        </w:rPr>
        <w:t>планируемого строительства или реконструкции</w:t>
      </w:r>
      <w:r>
        <w:rPr>
          <w:rFonts w:ascii="Times New Roman" w:hAnsi="Times New Roman"/>
          <w:b w:val="false"/>
          <w:color w:val="000000"/>
          <w:sz w:val="28"/>
        </w:rPr>
        <w:t xml:space="preserve">, уведомление о соответствии </w:t>
      </w:r>
      <w:r>
        <w:rPr>
          <w:rFonts w:ascii="Times New Roman" w:hAnsi="Times New Roman"/>
          <w:b w:val="false"/>
          <w:sz w:val="28"/>
          <w:u w:val="none"/>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b w:val="false"/>
          <w:color w:val="000000"/>
          <w:sz w:val="28"/>
        </w:rPr>
        <w:t xml:space="preserve"> либо о несоответствии </w:t>
      </w:r>
      <w:r>
        <w:rPr>
          <w:rFonts w:ascii="Times New Roman" w:hAnsi="Times New Roman"/>
          <w:color w:val="000000"/>
          <w:sz w:val="28"/>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hAnsi="Times New Roman"/>
          <w:b w:val="false"/>
          <w:color w:val="000000"/>
          <w:sz w:val="28"/>
        </w:rPr>
        <w:t xml:space="preserve"> с указанием всех оснований для направления такого уведомления.</w:t>
      </w:r>
    </w:p>
    <w:p>
      <w:pPr>
        <w:pStyle w:val="Normal"/>
        <w:widowControl w:val="false"/>
        <w:spacing w:lineRule="exact" w:line="322" w:before="0" w:after="0"/>
        <w:ind w:firstLine="720" w:left="20" w:right="0"/>
        <w:jc w:val="both"/>
        <w:rPr>
          <w:rFonts w:ascii="Times New Roman" w:hAnsi="Times New Roman"/>
          <w:b w:val="false"/>
          <w:color w:val="000000"/>
          <w:sz w:val="28"/>
        </w:rPr>
      </w:pPr>
      <w:r>
        <w:rPr>
          <w:rFonts w:ascii="Times New Roman" w:hAnsi="Times New Roman"/>
          <w:b w:val="false"/>
          <w:color w:val="000000"/>
          <w:sz w:val="28"/>
        </w:rPr>
        <w:t>Результат выполнения административной процедуры фиксируется в  журнале регистрации Уполномоченного органа.</w:t>
      </w:r>
    </w:p>
    <w:p>
      <w:pPr>
        <w:pStyle w:val="Normal"/>
        <w:widowControl w:val="false"/>
        <w:spacing w:lineRule="exact" w:line="322" w:before="0" w:after="0"/>
        <w:ind w:firstLine="720" w:left="20" w:right="0"/>
        <w:jc w:val="both"/>
        <w:rPr>
          <w:rFonts w:ascii="Times New Roman" w:hAnsi="Times New Roman"/>
          <w:b w:val="false"/>
          <w:color w:val="000000"/>
          <w:sz w:val="28"/>
        </w:rPr>
      </w:pPr>
      <w:r>
        <w:rPr>
          <w:rFonts w:ascii="Times New Roman" w:hAnsi="Times New Roman"/>
          <w:b w:val="false"/>
          <w:color w:val="000000"/>
          <w:sz w:val="28"/>
        </w:rPr>
        <w:t>3.2 Порядок исправления опечаток и (или) ошибок, допущенных в документах, выданных в результате предоставления муниципальной услуги.</w:t>
      </w:r>
    </w:p>
    <w:p>
      <w:pPr>
        <w:pStyle w:val="Normal"/>
        <w:widowControl w:val="false"/>
        <w:spacing w:lineRule="exact" w:line="322" w:before="0" w:after="0"/>
        <w:ind w:firstLine="720" w:left="20" w:right="0"/>
        <w:jc w:val="both"/>
        <w:rPr>
          <w:rFonts w:ascii="Times New Roman" w:hAnsi="Times New Roman"/>
          <w:b w:val="false"/>
          <w:color w:val="000000"/>
          <w:sz w:val="28"/>
        </w:rPr>
      </w:pPr>
      <w:r>
        <w:rPr>
          <w:rFonts w:ascii="Times New Roman" w:hAnsi="Times New Roman"/>
          <w:b w:val="false"/>
          <w:color w:val="000000"/>
          <w:sz w:val="28"/>
        </w:rPr>
        <w:t xml:space="preserve">3.2.1. Заявитель вправе обратиться в Уполномоченный орган с заявлением об исправлении допущенных опечаток и ошибок в уведомлении о соответствии </w:t>
      </w:r>
      <w:r>
        <w:rPr>
          <w:rFonts w:ascii="Times New Roman" w:hAnsi="Times New Roman"/>
          <w:b w:val="false"/>
          <w:sz w:val="28"/>
          <w:u w:val="none"/>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b w:val="false"/>
          <w:color w:val="000000"/>
          <w:sz w:val="28"/>
        </w:rPr>
        <w:t xml:space="preserve"> либо </w:t>
      </w:r>
      <w:r>
        <w:rPr>
          <w:rFonts w:ascii="Times New Roman" w:hAnsi="Times New Roman"/>
          <w:b w:val="false"/>
          <w:sz w:val="28"/>
          <w:u w:val="none"/>
        </w:rPr>
        <w:t xml:space="preserve">уведомление о несоответствии </w:t>
      </w:r>
      <w:r>
        <w:rPr>
          <w:rFonts w:ascii="Times New Roman" w:hAnsi="Times New Roman"/>
          <w:color w:val="000000"/>
          <w:sz w:val="28"/>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hAnsi="Times New Roman"/>
          <w:b w:val="false"/>
          <w:color w:val="000000"/>
          <w:sz w:val="28"/>
        </w:rPr>
        <w:t xml:space="preserve"> (далее - заявление об исправлении допущенных опечаток и ошибок) по форме согласно приложению № 10 к настоящему административному регламенту.</w:t>
      </w:r>
    </w:p>
    <w:p>
      <w:pPr>
        <w:pStyle w:val="Normal"/>
        <w:widowControl w:val="false"/>
        <w:spacing w:lineRule="exact" w:line="322" w:before="0" w:after="0"/>
        <w:ind w:firstLine="720" w:left="20" w:right="20"/>
        <w:jc w:val="both"/>
        <w:rPr>
          <w:rFonts w:ascii="Times New Roman" w:hAnsi="Times New Roman"/>
          <w:b w:val="false"/>
          <w:color w:val="000000"/>
          <w:sz w:val="28"/>
        </w:rPr>
      </w:pPr>
      <w:r>
        <w:rPr>
          <w:rFonts w:ascii="Times New Roman" w:hAnsi="Times New Roman"/>
          <w:b w:val="false"/>
          <w:color w:val="000000"/>
          <w:sz w:val="28"/>
        </w:rPr>
        <w:t>3.2.2. В случае подтверждения наличия допущенных опечаток, ошибок в уведомлении, указанном в пункте 3.2.1 Уполномоченный орган вносит исправления в ранее выданное уведомление. Дата и номер выданного уведомления с внесенными исправлениями не изменяются, а в соответствующей графе формы уведомления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pPr>
        <w:pStyle w:val="Normal"/>
        <w:widowControl w:val="false"/>
        <w:tabs>
          <w:tab w:val="clear" w:pos="709"/>
          <w:tab w:val="left" w:pos="7738" w:leader="none"/>
        </w:tabs>
        <w:spacing w:lineRule="exact" w:line="322" w:before="0" w:after="0"/>
        <w:ind w:firstLine="720" w:left="20" w:right="20"/>
        <w:jc w:val="both"/>
        <w:rPr>
          <w:rFonts w:ascii="Times New Roman" w:hAnsi="Times New Roman"/>
          <w:b w:val="false"/>
          <w:color w:val="000000"/>
          <w:sz w:val="28"/>
        </w:rPr>
      </w:pPr>
      <w:r>
        <w:rPr>
          <w:rFonts w:ascii="Times New Roman" w:hAnsi="Times New Roman"/>
          <w:b w:val="false"/>
          <w:color w:val="000000"/>
          <w:sz w:val="28"/>
        </w:rPr>
        <w:t>3.2.3. Уведомление, указанное в пункте 3.2.1, с внесенными исправлениями допущенных опечаток и ошибок либо решение об отказе о внесении исправлений в уведомление направляется Заявителю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pPr>
        <w:pStyle w:val="Normal"/>
        <w:widowControl w:val="false"/>
        <w:spacing w:lineRule="exact" w:line="322" w:before="0" w:after="0"/>
        <w:ind w:firstLine="720" w:left="20" w:right="20"/>
        <w:jc w:val="both"/>
        <w:rPr>
          <w:rFonts w:ascii="Times New Roman" w:hAnsi="Times New Roman"/>
          <w:b w:val="false"/>
          <w:color w:val="000000"/>
          <w:sz w:val="28"/>
        </w:rPr>
      </w:pPr>
      <w:r>
        <w:rPr>
          <w:rFonts w:ascii="Times New Roman" w:hAnsi="Times New Roman"/>
          <w:b w:val="false"/>
          <w:color w:val="000000"/>
          <w:sz w:val="28"/>
        </w:rPr>
        <w:t>3.2.4. Исчерпывающий перечень оснований для отказа в исправлении допущенных опечаток и ошибок в уведомлении, указанном в пункте 3.2.1:</w:t>
      </w:r>
    </w:p>
    <w:p>
      <w:pPr>
        <w:pStyle w:val="Normal"/>
        <w:widowControl w:val="false"/>
        <w:spacing w:lineRule="exact" w:line="322" w:before="0" w:after="0"/>
        <w:ind w:firstLine="720" w:left="20" w:right="20"/>
        <w:jc w:val="both"/>
        <w:rPr>
          <w:rFonts w:ascii="Times New Roman" w:hAnsi="Times New Roman"/>
          <w:b w:val="false"/>
          <w:color w:val="000000"/>
          <w:sz w:val="28"/>
        </w:rPr>
      </w:pPr>
      <w:r>
        <w:rPr>
          <w:rFonts w:ascii="Times New Roman" w:hAnsi="Times New Roman"/>
          <w:b w:val="false"/>
          <w:color w:val="000000"/>
          <w:sz w:val="28"/>
        </w:rPr>
        <w:t>а) несоответствие заявителя кругу лиц, указанных в пункте 1.2 настоящего административного регламента;</w:t>
      </w:r>
    </w:p>
    <w:p>
      <w:pPr>
        <w:pStyle w:val="Normal"/>
        <w:widowControl w:val="false"/>
        <w:spacing w:lineRule="exact" w:line="322" w:before="0" w:after="0"/>
        <w:ind w:firstLine="720" w:left="20" w:right="20"/>
        <w:jc w:val="both"/>
        <w:rPr>
          <w:rFonts w:ascii="Times New Roman" w:hAnsi="Times New Roman"/>
          <w:b w:val="false"/>
          <w:color w:val="000000"/>
          <w:sz w:val="28"/>
        </w:rPr>
      </w:pPr>
      <w:r>
        <w:rPr>
          <w:rFonts w:ascii="Times New Roman" w:hAnsi="Times New Roman"/>
          <w:b w:val="false"/>
          <w:color w:val="000000"/>
          <w:sz w:val="28"/>
        </w:rPr>
        <w:t>б) отсутствие опечаток и ошибок в уведомлении, указанном в пункте 3.2.1.</w:t>
      </w:r>
    </w:p>
    <w:p>
      <w:pPr>
        <w:pStyle w:val="Normal"/>
        <w:widowControl w:val="false"/>
        <w:spacing w:lineRule="exact" w:line="322" w:before="0" w:after="0"/>
        <w:ind w:firstLine="720" w:left="20" w:right="20"/>
        <w:jc w:val="both"/>
        <w:rPr>
          <w:rFonts w:ascii="Times New Roman" w:hAnsi="Times New Roman"/>
          <w:b w:val="false"/>
          <w:color w:val="000000"/>
          <w:sz w:val="28"/>
        </w:rPr>
      </w:pPr>
      <w:r>
        <w:rPr>
          <w:rFonts w:ascii="Times New Roman" w:hAnsi="Times New Roman"/>
          <w:b w:val="false"/>
          <w:color w:val="000000"/>
          <w:sz w:val="28"/>
        </w:rPr>
        <w:t xml:space="preserve">3.3. Порядок выдачи дубликата уведомления о соответствии </w:t>
      </w:r>
      <w:r>
        <w:rPr>
          <w:rFonts w:ascii="Times New Roman" w:hAnsi="Times New Roman"/>
          <w:b w:val="false"/>
          <w:sz w:val="28"/>
          <w:u w:val="none"/>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b w:val="false"/>
          <w:color w:val="000000"/>
          <w:sz w:val="28"/>
        </w:rPr>
        <w:t xml:space="preserve"> либо </w:t>
      </w:r>
      <w:r>
        <w:rPr>
          <w:rFonts w:ascii="Times New Roman" w:hAnsi="Times New Roman"/>
          <w:b w:val="false"/>
          <w:sz w:val="28"/>
          <w:u w:val="none"/>
        </w:rPr>
        <w:t xml:space="preserve">уведомление о несоответствии </w:t>
      </w:r>
      <w:r>
        <w:rPr>
          <w:rFonts w:ascii="Times New Roman" w:hAnsi="Times New Roman"/>
          <w:color w:val="000000"/>
          <w:sz w:val="28"/>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hAnsi="Times New Roman"/>
          <w:b w:val="false"/>
          <w:color w:val="000000"/>
          <w:sz w:val="28"/>
        </w:rPr>
        <w:t>.</w:t>
      </w:r>
    </w:p>
    <w:p>
      <w:pPr>
        <w:pStyle w:val="Normal"/>
        <w:widowControl w:val="false"/>
        <w:spacing w:lineRule="exact" w:line="322" w:before="0" w:after="0"/>
        <w:ind w:firstLine="720" w:left="20" w:right="20"/>
        <w:jc w:val="both"/>
        <w:rPr>
          <w:rFonts w:ascii="Times New Roman" w:hAnsi="Times New Roman"/>
          <w:b w:val="false"/>
          <w:color w:val="000000"/>
          <w:sz w:val="28"/>
        </w:rPr>
      </w:pPr>
      <w:r>
        <w:rPr>
          <w:rFonts w:ascii="Times New Roman" w:hAnsi="Times New Roman"/>
          <w:b w:val="false"/>
          <w:color w:val="000000"/>
          <w:sz w:val="28"/>
        </w:rPr>
        <w:t xml:space="preserve">3.3.1. Заявитель вправе обратиться в Уполномоченный орган с заявлением о выдаче дубликата уведомления о соответствии </w:t>
      </w:r>
      <w:r>
        <w:rPr>
          <w:rFonts w:ascii="Times New Roman" w:hAnsi="Times New Roman"/>
          <w:b w:val="false"/>
          <w:sz w:val="28"/>
          <w:u w:val="none"/>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b w:val="false"/>
          <w:color w:val="000000"/>
          <w:sz w:val="28"/>
        </w:rPr>
        <w:t xml:space="preserve"> либо </w:t>
      </w:r>
      <w:r>
        <w:rPr>
          <w:rFonts w:ascii="Times New Roman" w:hAnsi="Times New Roman"/>
          <w:b w:val="false"/>
          <w:sz w:val="28"/>
          <w:u w:val="none"/>
        </w:rPr>
        <w:t xml:space="preserve">уведомление о несоответствии </w:t>
      </w:r>
      <w:r>
        <w:rPr>
          <w:rFonts w:ascii="Times New Roman" w:hAnsi="Times New Roman"/>
          <w:color w:val="000000"/>
          <w:sz w:val="28"/>
        </w:rPr>
        <w:t>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Pr>
          <w:rFonts w:ascii="Times New Roman" w:hAnsi="Times New Roman"/>
          <w:b w:val="false"/>
          <w:color w:val="000000"/>
          <w:sz w:val="28"/>
        </w:rPr>
        <w:t xml:space="preserve"> (далее - заявление о выдаче дубликата) по форме согласно приложению № 12 к настоящему административному регламенту.</w:t>
      </w:r>
    </w:p>
    <w:p>
      <w:pPr>
        <w:pStyle w:val="Normal"/>
        <w:widowControl w:val="false"/>
        <w:spacing w:lineRule="exact" w:line="322" w:before="0" w:after="0"/>
        <w:ind w:firstLine="720" w:left="20" w:right="20"/>
        <w:jc w:val="both"/>
        <w:rPr>
          <w:rFonts w:ascii="Times New Roman" w:hAnsi="Times New Roman"/>
          <w:b w:val="false"/>
          <w:color w:val="000000"/>
          <w:sz w:val="28"/>
        </w:rPr>
      </w:pPr>
      <w:r>
        <w:rPr>
          <w:rFonts w:ascii="Times New Roman" w:hAnsi="Times New Roman"/>
          <w:b w:val="false"/>
          <w:color w:val="000000"/>
          <w:sz w:val="28"/>
        </w:rPr>
        <w:t>3.3.2. В случае отсутствия оснований для отказа в выдаче дубликата уведомления, указанного в пункте 3.3.1 Уполномоченный орган выдает дубликат этого уведомления с тем же регистрационным номером, который был указан в ранее выданном уведомлении. В случае, если ранее заявителю было выдано уведомление  в форме электронного документа, подписанного усиленной квалифицированной электронной подписью уполномоченного должностного лица, то дубликат уведомления  Заявителю представляется в электронном виде.</w:t>
      </w:r>
    </w:p>
    <w:p>
      <w:pPr>
        <w:pStyle w:val="Normal"/>
        <w:widowControl w:val="false"/>
        <w:spacing w:lineRule="exact" w:line="322" w:before="0" w:after="0"/>
        <w:ind w:firstLine="720" w:left="20" w:right="20"/>
        <w:jc w:val="both"/>
        <w:rPr>
          <w:rFonts w:ascii="Times New Roman" w:hAnsi="Times New Roman"/>
          <w:b w:val="false"/>
          <w:color w:val="000000"/>
          <w:sz w:val="28"/>
        </w:rPr>
      </w:pPr>
      <w:r>
        <w:rPr>
          <w:rFonts w:ascii="Times New Roman" w:hAnsi="Times New Roman"/>
          <w:b w:val="false"/>
          <w:color w:val="000000"/>
          <w:sz w:val="28"/>
        </w:rPr>
        <w:t>3.3.3. Дубликат уведомления, указанного в пункте 3.3.1 либо решение об отказе в выдаче дубликата уведомления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pPr>
        <w:pStyle w:val="Normal"/>
        <w:widowControl w:val="false"/>
        <w:spacing w:lineRule="exact" w:line="322" w:before="0" w:after="0"/>
        <w:ind w:firstLine="720" w:left="20" w:right="20"/>
        <w:jc w:val="both"/>
        <w:rPr>
          <w:rFonts w:ascii="Times New Roman" w:hAnsi="Times New Roman"/>
          <w:b w:val="false"/>
          <w:color w:val="000000"/>
          <w:sz w:val="28"/>
        </w:rPr>
      </w:pPr>
      <w:r>
        <w:rPr>
          <w:rFonts w:ascii="Times New Roman" w:hAnsi="Times New Roman"/>
          <w:b w:val="false"/>
          <w:color w:val="000000"/>
          <w:sz w:val="28"/>
        </w:rPr>
        <w:t>3.3.4. Исчерпывающий перечень оснований для отказа в выдаче дубликата уведомления, указанного в пункте 3.3.1 - несоответствие заявителя кругу лиц, указанных в пункте 1.2 настоящего административного регламента.</w:t>
      </w:r>
    </w:p>
    <w:p>
      <w:pPr>
        <w:pStyle w:val="Normal"/>
        <w:widowControl w:val="false"/>
        <w:spacing w:lineRule="auto" w:line="240" w:before="0" w:after="0"/>
        <w:ind w:firstLine="689" w:left="20" w:right="0"/>
        <w:jc w:val="both"/>
        <w:rPr>
          <w:b w:val="false"/>
          <w:sz w:val="28"/>
        </w:rPr>
      </w:pPr>
      <w:r>
        <w:rPr>
          <w:rFonts w:ascii="Times New Roman" w:hAnsi="Times New Roman"/>
          <w:b w:val="false"/>
          <w:color w:val="000000"/>
          <w:sz w:val="28"/>
        </w:rPr>
        <w:t>3.4. Особенности выполнения административных процедур (действий) в многофункциональном центре.</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3.4.1. 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3.4.2.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3.4.3. Информирование Заявителей о порядке предоставления муниципальной услуги, сведений о ходе предоставления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Информирование о порядке предоставления муниципальной услуги осуществляется в соответствии с графиком работы МФЦ.</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3.4.4. Прием заявлений о предоставлении муниципальной услуги и иных документов, необходимых для предоставления муниципальной услуги.</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При личном обращении Заявителя в МФЦ сотрудник, ответственный за прием документов:</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 проверяет представленное заявление и документы на предмет:</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1) текст в уведомлении о планируемом строительстве или реконструкции, уведомлении об изменении параметров планируемого строительства или реконструкции поддается прочтению;</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2) в уведомлении указаны фамилия, имя, отчество (последнее - при наличии) физического лица либо наименование юридического лица;</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3) заявление подписано уполномоченным лицом;</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4) приложены документы, необходимые для предоставления муниципальной услуги;</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5) соответствие данных документа, удостоверяющего личность, данным, указанным в заявлении и необходимых документах;</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 заполняет сведения о Заявителе и представленных документах в автоматизированной информационной системе (АИС МФЦ);</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 выдает расписку в получении документов на предоставление услуги, сформированную в АИС МФЦ;</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 информирует Заявителя о сроке предоставления муниципальной услуги, способах получения информации о ходе исполнения муниципальной услуги;</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 уведомляет Заявителя о том, что невостребованные документы хранятся в МФЦ в течение 30 дней, после чего передаются в Уполномоченный орган.</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3.4.5.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3.4.6.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Ответственность за выдачу результата предоставления муниципальной услуги несет сотрудник МФЦ, уполномоченный руководителем МФЦ.</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Для получения результата предоставления муниципальной услуги в МФЦ Заявитель предъявляет документ, удостоверяющий его личность и расписку.</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pPr>
        <w:pStyle w:val="Normal"/>
        <w:widowControl w:val="false"/>
        <w:spacing w:lineRule="auto" w:line="240" w:before="0" w:after="0"/>
        <w:ind w:firstLine="689" w:left="20" w:right="20"/>
        <w:jc w:val="both"/>
        <w:rPr>
          <w:b w:val="false"/>
          <w:sz w:val="28"/>
        </w:rPr>
      </w:pPr>
      <w:r>
        <w:rPr>
          <w:rFonts w:ascii="Times New Roman" w:hAnsi="Times New Roman"/>
          <w:b w:val="false"/>
          <w:color w:val="000000"/>
          <w:sz w:val="28"/>
        </w:rPr>
        <w:t>Невостребованные документы хранятся в МФЦ в течение 30 дней, после чего передаются в Уполномоченный орган.</w:t>
      </w:r>
    </w:p>
    <w:p>
      <w:pPr>
        <w:pStyle w:val="Normal"/>
        <w:widowControl w:val="false"/>
        <w:spacing w:lineRule="exact" w:line="322" w:before="0" w:after="0"/>
        <w:ind w:firstLine="720" w:left="20" w:right="20"/>
        <w:jc w:val="both"/>
        <w:rPr>
          <w:rFonts w:ascii="Times New Roman" w:hAnsi="Times New Roman"/>
          <w:b w:val="false"/>
          <w:color w:val="000000"/>
          <w:sz w:val="28"/>
        </w:rPr>
      </w:pPr>
      <w:r>
        <w:rPr>
          <w:rFonts w:ascii="Times New Roman" w:hAnsi="Times New Roman"/>
          <w:b w:val="false"/>
          <w:color w:val="000000"/>
          <w:sz w:val="28"/>
        </w:rPr>
        <w:t>3.4.7.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pPr>
        <w:pStyle w:val="Normal"/>
        <w:widowControl w:val="false"/>
        <w:spacing w:lineRule="exact" w:line="322" w:before="0" w:after="0"/>
        <w:ind w:firstLine="720" w:left="20" w:right="20"/>
        <w:jc w:val="both"/>
        <w:rPr>
          <w:rFonts w:ascii="Times New Roman" w:hAnsi="Times New Roman"/>
          <w:b w:val="false"/>
          <w:color w:val="000000"/>
          <w:sz w:val="28"/>
        </w:rPr>
      </w:pPr>
      <w:r>
        <w:rPr>
          <w:rFonts w:ascii="Times New Roman" w:hAnsi="Times New Roman"/>
          <w:b w:val="false"/>
          <w:color w:val="000000"/>
          <w:sz w:val="28"/>
        </w:rPr>
        <w:t>3.5. Муниципальная услуга не предполагает предоставление в упреждающем (проактивном) режиме.</w:t>
      </w:r>
    </w:p>
    <w:p>
      <w:pPr>
        <w:pStyle w:val="Normal"/>
        <w:widowControl w:val="false"/>
        <w:spacing w:lineRule="exact" w:line="322" w:before="0" w:after="0"/>
        <w:ind w:firstLine="720" w:left="20" w:right="20"/>
        <w:jc w:val="both"/>
        <w:rPr>
          <w:rFonts w:ascii="Times New Roman" w:hAnsi="Times New Roman"/>
          <w:b w:val="false"/>
          <w:color w:val="000000"/>
          <w:sz w:val="28"/>
        </w:rPr>
      </w:pPr>
      <w:r>
        <w:rPr>
          <w:rFonts w:ascii="Times New Roman" w:hAnsi="Times New Roman"/>
          <w:b w:val="false"/>
          <w:color w:val="000000"/>
          <w:sz w:val="28"/>
        </w:rPr>
      </w:r>
    </w:p>
    <w:p>
      <w:pPr>
        <w:pStyle w:val="Normal"/>
        <w:keepNext w:val="true"/>
        <w:keepLines/>
        <w:widowControl w:val="false"/>
        <w:numPr>
          <w:ilvl w:val="0"/>
          <w:numId w:val="0"/>
        </w:numPr>
        <w:spacing w:lineRule="exact" w:line="322" w:before="0" w:after="0"/>
        <w:ind w:firstLine="709" w:left="0" w:right="0"/>
        <w:jc w:val="center"/>
        <w:outlineLvl w:val="0"/>
        <w:rPr>
          <w:rFonts w:ascii="Times New Roman" w:hAnsi="Times New Roman"/>
          <w:b/>
          <w:color w:val="000000"/>
          <w:sz w:val="28"/>
        </w:rPr>
      </w:pPr>
      <w:r>
        <w:rPr>
          <w:rFonts w:ascii="Times New Roman" w:hAnsi="Times New Roman"/>
          <w:b/>
          <w:color w:val="000000"/>
          <w:sz w:val="28"/>
        </w:rPr>
        <w:t>4. Способы информирования заявителя об изменении статуса рассмотрения запроса о предоставлении муниципальной услуги</w:t>
      </w:r>
    </w:p>
    <w:p>
      <w:pPr>
        <w:pStyle w:val="Normal"/>
        <w:keepNext w:val="true"/>
        <w:keepLines/>
        <w:widowControl w:val="false"/>
        <w:numPr>
          <w:ilvl w:val="0"/>
          <w:numId w:val="0"/>
        </w:numPr>
        <w:spacing w:lineRule="exact" w:line="322" w:before="0" w:after="0"/>
        <w:ind w:firstLine="709" w:left="0" w:right="0"/>
        <w:jc w:val="center"/>
        <w:outlineLvl w:val="0"/>
        <w:rPr>
          <w:rFonts w:ascii="Times New Roman" w:hAnsi="Times New Roman"/>
          <w:b w:val="false"/>
          <w:color w:val="000000"/>
          <w:sz w:val="28"/>
        </w:rPr>
      </w:pPr>
      <w:r>
        <w:rPr>
          <w:rFonts w:ascii="Times New Roman" w:hAnsi="Times New Roman"/>
          <w:b w:val="false"/>
          <w:color w:val="000000"/>
          <w:sz w:val="28"/>
        </w:rPr>
      </w:r>
    </w:p>
    <w:p>
      <w:pPr>
        <w:pStyle w:val="Normal"/>
        <w:widowControl/>
        <w:ind w:firstLine="709" w:left="0" w:right="0"/>
        <w:jc w:val="both"/>
        <w:rPr>
          <w:rFonts w:ascii="Times New Roman" w:hAnsi="Times New Roman"/>
          <w:b w:val="false"/>
          <w:color w:val="000000"/>
          <w:sz w:val="28"/>
        </w:rPr>
      </w:pPr>
      <w:r>
        <w:rPr>
          <w:rFonts w:ascii="Times New Roman" w:hAnsi="Times New Roman"/>
          <w:b w:val="false"/>
          <w:color w:val="000000"/>
          <w:sz w:val="28"/>
        </w:rPr>
        <w:t>Перечень способов информирования заявителя об изменении статуса рассмотрения заявления:</w:t>
      </w:r>
    </w:p>
    <w:p>
      <w:pPr>
        <w:pStyle w:val="Normal"/>
        <w:widowControl/>
        <w:jc w:val="both"/>
        <w:rPr>
          <w:rFonts w:ascii="Times New Roman" w:hAnsi="Times New Roman"/>
          <w:b w:val="false"/>
          <w:color w:val="000000"/>
          <w:sz w:val="28"/>
        </w:rPr>
      </w:pPr>
      <w:r>
        <w:rPr>
          <w:rFonts w:ascii="Times New Roman" w:hAnsi="Times New Roman"/>
          <w:b w:val="false"/>
          <w:color w:val="000000"/>
          <w:sz w:val="28"/>
        </w:rPr>
      </w:r>
    </w:p>
    <w:p>
      <w:pPr>
        <w:pStyle w:val="Normal"/>
        <w:widowControl/>
        <w:ind w:hanging="0" w:left="709" w:right="0"/>
        <w:jc w:val="both"/>
        <w:rPr>
          <w:rFonts w:ascii="Times New Roman" w:hAnsi="Times New Roman"/>
          <w:b w:val="false"/>
          <w:color w:val="000000"/>
          <w:sz w:val="28"/>
        </w:rPr>
      </w:pPr>
      <w:r>
        <w:rPr>
          <w:rFonts w:ascii="Times New Roman" w:hAnsi="Times New Roman"/>
          <w:b w:val="false"/>
          <w:color w:val="000000"/>
          <w:sz w:val="28"/>
        </w:rPr>
        <w:t>а) посредством Единого портала;</w:t>
      </w:r>
    </w:p>
    <w:p>
      <w:pPr>
        <w:pStyle w:val="Normal"/>
        <w:widowControl/>
        <w:ind w:hanging="0" w:left="709" w:right="0"/>
        <w:jc w:val="both"/>
        <w:rPr>
          <w:rFonts w:ascii="Times New Roman" w:hAnsi="Times New Roman"/>
          <w:b w:val="false"/>
          <w:color w:val="000000"/>
          <w:sz w:val="28"/>
        </w:rPr>
      </w:pPr>
      <w:r>
        <w:rPr>
          <w:rFonts w:ascii="Times New Roman" w:hAnsi="Times New Roman"/>
          <w:b w:val="false"/>
          <w:color w:val="000000"/>
          <w:sz w:val="28"/>
        </w:rPr>
        <w:t>б) посредством Регионального портала.</w:t>
      </w:r>
    </w:p>
    <w:p>
      <w:pPr>
        <w:pStyle w:val="Normal"/>
        <w:keepNext w:val="true"/>
        <w:keepLines/>
        <w:widowControl w:val="false"/>
        <w:numPr>
          <w:ilvl w:val="0"/>
          <w:numId w:val="0"/>
        </w:numPr>
        <w:spacing w:lineRule="exact" w:line="322" w:before="0" w:after="0"/>
        <w:ind w:firstLine="709" w:left="0" w:right="0"/>
        <w:jc w:val="center"/>
        <w:outlineLvl w:val="0"/>
        <w:rPr>
          <w:rFonts w:ascii="Times New Roman" w:hAnsi="Times New Roman"/>
          <w:b/>
          <w:color w:val="000000"/>
          <w:sz w:val="28"/>
        </w:rPr>
      </w:pPr>
      <w:r>
        <w:rPr>
          <w:rFonts w:ascii="Times New Roman" w:hAnsi="Times New Roman"/>
          <w:b/>
          <w:color w:val="000000"/>
          <w:sz w:val="28"/>
        </w:rPr>
      </w:r>
    </w:p>
    <w:p>
      <w:pPr>
        <w:sectPr>
          <w:type w:val="nextPage"/>
          <w:pgSz w:w="11906" w:h="16838"/>
          <w:pgMar w:left="1701" w:right="850" w:gutter="0" w:header="0" w:top="1134" w:footer="0" w:bottom="1134"/>
          <w:pgNumType w:fmt="decimal"/>
          <w:formProt w:val="false"/>
          <w:textDirection w:val="lrTb"/>
          <w:docGrid w:type="default" w:linePitch="100" w:charSpace="0"/>
        </w:sectPr>
        <w:pStyle w:val="Normal"/>
        <w:widowControl/>
        <w:ind w:firstLine="709" w:left="0" w:right="0"/>
        <w:jc w:val="both"/>
        <w:rPr>
          <w:rFonts w:ascii="Times New Roman" w:hAnsi="Times New Roman"/>
          <w:color w:val="000000"/>
          <w:sz w:val="28"/>
        </w:rPr>
      </w:pPr>
      <w:r>
        <w:rPr>
          <w:rFonts w:ascii="Times New Roman" w:hAnsi="Times New Roman"/>
          <w:color w:val="000000"/>
          <w:sz w:val="28"/>
        </w:rPr>
      </w:r>
      <w:r>
        <w:br w:type="page"/>
      </w:r>
    </w:p>
    <w:tbl>
      <w:tblPr>
        <w:tblW w:w="9352" w:type="dxa"/>
        <w:jc w:val="left"/>
        <w:tblInd w:w="0" w:type="dxa"/>
        <w:tblLayout w:type="fixed"/>
        <w:tblCellMar>
          <w:top w:w="0" w:type="dxa"/>
          <w:left w:w="0" w:type="dxa"/>
          <w:bottom w:w="0" w:type="dxa"/>
          <w:right w:w="0" w:type="dxa"/>
        </w:tblCellMar>
      </w:tblPr>
      <w:tblGrid>
        <w:gridCol w:w="389"/>
        <w:gridCol w:w="1538"/>
        <w:gridCol w:w="2649"/>
        <w:gridCol w:w="3922"/>
        <w:gridCol w:w="853"/>
      </w:tblGrid>
      <w:tr>
        <w:trPr/>
        <w:tc>
          <w:tcPr>
            <w:tcW w:w="4576" w:type="dxa"/>
            <w:gridSpan w:val="3"/>
            <w:tcBorders/>
          </w:tcPr>
          <w:p>
            <w:pPr>
              <w:pStyle w:val="Normal"/>
              <w:pageBreakBefore/>
              <w:widowControl w:val="false"/>
              <w:spacing w:lineRule="auto" w:line="240" w:before="0" w:after="0"/>
              <w:ind w:hanging="0" w:left="0" w:right="0"/>
              <w:jc w:val="center"/>
              <w:rPr>
                <w:b w:val="false"/>
              </w:rPr>
            </w:pPr>
            <w:r>
              <w:rPr>
                <w:b w:val="false"/>
              </w:rPr>
            </w:r>
          </w:p>
        </w:tc>
        <w:tc>
          <w:tcPr>
            <w:tcW w:w="4775" w:type="dxa"/>
            <w:gridSpan w:val="2"/>
            <w:tcBorders/>
          </w:tcPr>
          <w:p>
            <w:pPr>
              <w:pStyle w:val="Normal"/>
              <w:widowControl w:val="false"/>
              <w:tabs>
                <w:tab w:val="clear" w:pos="709"/>
                <w:tab w:val="left" w:pos="5812" w:leader="none"/>
              </w:tabs>
              <w:spacing w:lineRule="auto" w:line="240" w:before="0" w:after="0"/>
              <w:ind w:firstLine="709" w:left="0" w:right="0"/>
              <w:jc w:val="right"/>
              <w:rPr>
                <w:rFonts w:ascii="Times New Roman" w:hAnsi="Times New Roman"/>
                <w:b w:val="false"/>
                <w:sz w:val="24"/>
              </w:rPr>
            </w:pPr>
            <w:r>
              <w:rPr>
                <w:rFonts w:ascii="Times New Roman" w:hAnsi="Times New Roman"/>
                <w:b w:val="false"/>
                <w:sz w:val="24"/>
              </w:rPr>
              <w:t>Приложение № 1</w:t>
            </w:r>
          </w:p>
          <w:p>
            <w:pPr>
              <w:pStyle w:val="Normal"/>
              <w:widowControl/>
              <w:tabs>
                <w:tab w:val="clear" w:pos="709"/>
                <w:tab w:val="left" w:pos="5812" w:leader="none"/>
              </w:tabs>
              <w:spacing w:lineRule="auto" w:line="240" w:before="0" w:after="0"/>
              <w:ind w:firstLine="709" w:left="0" w:right="0"/>
              <w:jc w:val="right"/>
              <w:rPr>
                <w:rFonts w:ascii="Times New Roman" w:hAnsi="Times New Roman"/>
                <w:b w:val="false"/>
              </w:rPr>
            </w:pPr>
            <w:r>
              <w:rPr>
                <w:rFonts w:ascii="Times New Roman" w:hAnsi="Times New Roman"/>
                <w:b w:val="false"/>
              </w:rPr>
              <w:t>к административному регламенту</w:t>
            </w:r>
          </w:p>
          <w:p>
            <w:pPr>
              <w:pStyle w:val="Normal"/>
              <w:widowControl w:val="false"/>
              <w:jc w:val="right"/>
              <w:rPr>
                <w:rFonts w:ascii="Times New Roman" w:hAnsi="Times New Roman"/>
                <w:b w:val="false"/>
                <w:sz w:val="24"/>
              </w:rPr>
            </w:pPr>
            <w:r>
              <w:rPr>
                <w:rFonts w:ascii="Times New Roman" w:hAnsi="Times New Roman"/>
                <w:b w:val="false"/>
                <w:sz w:val="24"/>
              </w:rPr>
              <w:t>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trPr/>
        <w:tc>
          <w:tcPr>
            <w:tcW w:w="9351" w:type="dxa"/>
            <w:gridSpan w:val="5"/>
            <w:tcBorders/>
          </w:tcPr>
          <w:p>
            <w:pPr>
              <w:pStyle w:val="Normal"/>
              <w:widowControl w:val="false"/>
              <w:spacing w:lineRule="auto" w:line="240" w:before="0" w:after="0"/>
              <w:ind w:hanging="0" w:left="0" w:right="0"/>
              <w:jc w:val="center"/>
              <w:rPr>
                <w:b w:val="false"/>
              </w:rPr>
            </w:pPr>
            <w:r>
              <w:rPr>
                <w:b w:val="false"/>
              </w:rPr>
            </w:r>
          </w:p>
        </w:tc>
      </w:tr>
      <w:tr>
        <w:trPr/>
        <w:tc>
          <w:tcPr>
            <w:tcW w:w="9351" w:type="dxa"/>
            <w:gridSpan w:val="5"/>
            <w:tcBorders/>
          </w:tcPr>
          <w:p>
            <w:pPr>
              <w:pStyle w:val="Normal"/>
              <w:widowControl w:val="false"/>
              <w:spacing w:lineRule="auto" w:line="240" w:before="0" w:after="0"/>
              <w:ind w:hanging="0" w:left="0" w:right="0"/>
              <w:jc w:val="center"/>
              <w:rPr>
                <w:rFonts w:ascii="Times New Roman" w:hAnsi="Times New Roman"/>
                <w:b/>
                <w:sz w:val="28"/>
              </w:rPr>
            </w:pPr>
            <w:r>
              <w:rPr>
                <w:rFonts w:ascii="Times New Roman" w:hAnsi="Times New Roman"/>
                <w:b/>
                <w:sz w:val="28"/>
              </w:rPr>
              <w:t>Перечень условных обозначений и сокращений</w:t>
            </w:r>
          </w:p>
        </w:tc>
      </w:tr>
      <w:tr>
        <w:trPr>
          <w:trHeight w:val="227" w:hRule="atLeast"/>
        </w:trPr>
        <w:tc>
          <w:tcPr>
            <w:tcW w:w="9351" w:type="dxa"/>
            <w:gridSpan w:val="5"/>
            <w:tcBorders/>
          </w:tcPr>
          <w:p>
            <w:pPr>
              <w:pStyle w:val="Normal"/>
              <w:widowControl w:val="false"/>
              <w:spacing w:lineRule="auto" w:line="240" w:before="0" w:after="0"/>
              <w:ind w:hanging="0" w:left="0" w:right="0"/>
              <w:jc w:val="center"/>
              <w:rPr>
                <w:b w:val="false"/>
              </w:rPr>
            </w:pPr>
            <w:r>
              <w:rPr>
                <w:b w:val="false"/>
              </w:rPr>
            </w:r>
          </w:p>
        </w:tc>
      </w:tr>
      <w:tr>
        <w:trPr>
          <w:trHeight w:val="200" w:hRule="atLeast"/>
        </w:trPr>
        <w:tc>
          <w:tcPr>
            <w:tcW w:w="9351" w:type="dxa"/>
            <w:gridSpan w:val="5"/>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1. Условные сокращения:</w:t>
            </w:r>
          </w:p>
        </w:tc>
      </w:tr>
      <w:tr>
        <w:trPr/>
        <w:tc>
          <w:tcPr>
            <w:tcW w:w="9351" w:type="dxa"/>
            <w:gridSpan w:val="5"/>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а) административный регламент - настоящий административный регламент предоставления муниципальной услуги;</w:t>
            </w:r>
          </w:p>
        </w:tc>
      </w:tr>
      <w:tr>
        <w:trPr/>
        <w:tc>
          <w:tcPr>
            <w:tcW w:w="9351" w:type="dxa"/>
            <w:gridSpan w:val="5"/>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б) муниципальная услуга - муниципальная услуга по направлению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r>
      <w:tr>
        <w:trPr/>
        <w:tc>
          <w:tcPr>
            <w:tcW w:w="9351" w:type="dxa"/>
            <w:gridSpan w:val="5"/>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в) заявитель - застройщик;</w:t>
            </w:r>
          </w:p>
        </w:tc>
      </w:tr>
      <w:tr>
        <w:trPr/>
        <w:tc>
          <w:tcPr>
            <w:tcW w:w="9351" w:type="dxa"/>
            <w:gridSpan w:val="5"/>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г) представитель заявителя - лица, обладающие соответствующими полномочиями;</w:t>
            </w:r>
          </w:p>
        </w:tc>
      </w:tr>
      <w:tr>
        <w:trPr/>
        <w:tc>
          <w:tcPr>
            <w:tcW w:w="9351" w:type="dxa"/>
            <w:gridSpan w:val="5"/>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д) Уполномоченный орган – отдел архитектуры и строительства администрации Прокопьевского муниципального округа;</w:t>
            </w:r>
          </w:p>
        </w:tc>
      </w:tr>
      <w:tr>
        <w:trPr/>
        <w:tc>
          <w:tcPr>
            <w:tcW w:w="9351" w:type="dxa"/>
            <w:gridSpan w:val="5"/>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е) МФЦ - отдел «Мои Документы» Прокопьевский район  ГАУ «УМФЦ Кузбасса»;</w:t>
            </w:r>
          </w:p>
        </w:tc>
      </w:tr>
      <w:tr>
        <w:trPr/>
        <w:tc>
          <w:tcPr>
            <w:tcW w:w="9351" w:type="dxa"/>
            <w:gridSpan w:val="5"/>
            <w:tcBorders>
              <w:top w:val="single" w:sz="6" w:space="0" w:color="000000"/>
              <w:left w:val="single" w:sz="6" w:space="0" w:color="000000"/>
              <w:bottom w:val="single" w:sz="6" w:space="0" w:color="000000"/>
              <w:right w:val="single" w:sz="6" w:space="0" w:color="000000"/>
            </w:tcBorders>
          </w:tcPr>
          <w:p>
            <w:pPr>
              <w:pStyle w:val="21111111112"/>
              <w:widowControl/>
              <w:jc w:val="both"/>
              <w:rPr/>
            </w:pPr>
            <w:r>
              <w:rPr>
                <w:b w:val="false"/>
              </w:rPr>
              <w:t>ж) региональный реестр - государственная информационная система «Реестр государственных и муниципальных услуг (</w:t>
            </w:r>
            <w:hyperlink r:id="rId3">
              <w:r>
                <w:rPr>
                  <w:rStyle w:val="Style4"/>
                  <w:b w:val="false"/>
                </w:rPr>
                <w:t>http://frgu.</w:t>
              </w:r>
            </w:hyperlink>
            <w:r>
              <w:rPr>
                <w:b w:val="false"/>
              </w:rPr>
              <w:t>gosuslugi.ru);</w:t>
            </w:r>
          </w:p>
        </w:tc>
      </w:tr>
      <w:tr>
        <w:trPr/>
        <w:tc>
          <w:tcPr>
            <w:tcW w:w="9351" w:type="dxa"/>
            <w:gridSpan w:val="5"/>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 xml:space="preserve">з) Единый портал, ЕПГУ - федеральная государственная информационная система «Единый портал государственных и муниципальных услуг (функций)» </w:t>
            </w:r>
            <w:r>
              <w:rPr>
                <w:b w:val="false"/>
                <w:color w:val="000000"/>
                <w:spacing w:val="0"/>
                <w:sz w:val="23"/>
              </w:rPr>
              <w:t>(</w:t>
            </w:r>
            <w:hyperlink r:id="rId4">
              <w:r>
                <w:rPr>
                  <w:rStyle w:val="Style4"/>
                  <w:b w:val="false"/>
                  <w:color w:val="000000"/>
                  <w:spacing w:val="0"/>
                  <w:sz w:val="23"/>
                </w:rPr>
                <w:t>https://www.gosuslugi.ru/</w:t>
              </w:r>
            </w:hyperlink>
            <w:r>
              <w:rPr>
                <w:b w:val="false"/>
                <w:color w:val="000000"/>
                <w:spacing w:val="0"/>
                <w:sz w:val="23"/>
              </w:rPr>
              <w:t>);</w:t>
            </w:r>
          </w:p>
        </w:tc>
      </w:tr>
      <w:tr>
        <w:trPr/>
        <w:tc>
          <w:tcPr>
            <w:tcW w:w="9351" w:type="dxa"/>
            <w:gridSpan w:val="5"/>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и) РПГУ – региональный портал государственных и муниципальных услуг;</w:t>
            </w:r>
          </w:p>
        </w:tc>
      </w:tr>
      <w:tr>
        <w:trPr/>
        <w:tc>
          <w:tcPr>
            <w:tcW w:w="9351" w:type="dxa"/>
            <w:gridSpan w:val="5"/>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к) уведомление о планируемом строительстве или реконструкции - уведомление о планируемом строительстве или реконструкции объекта индивидуального жилищного строительства или садового дома;</w:t>
            </w:r>
          </w:p>
        </w:tc>
      </w:tr>
      <w:tr>
        <w:trPr/>
        <w:tc>
          <w:tcPr>
            <w:tcW w:w="9351" w:type="dxa"/>
            <w:gridSpan w:val="5"/>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л) уведомление об изменении параметров планируемого строительства или реконструкции - уведомление об изменении параметров планируемого строительства или реконструкции объекта индивидуального жилищного строительства или садового дома;</w:t>
            </w:r>
          </w:p>
        </w:tc>
      </w:tr>
      <w:tr>
        <w:trPr/>
        <w:tc>
          <w:tcPr>
            <w:tcW w:w="9351" w:type="dxa"/>
            <w:gridSpan w:val="5"/>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м) приказ Минстроя России от 19.09.2018 № 591/пр - приказ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tc>
      </w:tr>
      <w:tr>
        <w:trPr/>
        <w:tc>
          <w:tcPr>
            <w:tcW w:w="9351" w:type="dxa"/>
            <w:gridSpan w:val="5"/>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н) Федеральный закон № 63-ФЗ - Федерального закона от 06.04.2011 № 63-ФЗ «Об электронной подписи»;</w:t>
            </w:r>
          </w:p>
        </w:tc>
      </w:tr>
      <w:tr>
        <w:trPr/>
        <w:tc>
          <w:tcPr>
            <w:tcW w:w="9351" w:type="dxa"/>
            <w:gridSpan w:val="5"/>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о) ЕСИА - Единая система идентификации и аутентификации;</w:t>
            </w:r>
          </w:p>
        </w:tc>
      </w:tr>
      <w:tr>
        <w:trPr/>
        <w:tc>
          <w:tcPr>
            <w:tcW w:w="9351" w:type="dxa"/>
            <w:gridSpan w:val="5"/>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п) заявление об исправлении допущенных опечаток и ошибок - заявление об исправлении допущенных опечаток и ошибок в уведомлении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r>
      <w:tr>
        <w:trPr/>
        <w:tc>
          <w:tcPr>
            <w:tcW w:w="9351" w:type="dxa"/>
            <w:gridSpan w:val="5"/>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р) заявление о выдаче дубликата - заявление о выдаче дубликата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r>
      <w:tr>
        <w:trPr/>
        <w:tc>
          <w:tcPr>
            <w:tcW w:w="9351" w:type="dxa"/>
            <w:gridSpan w:val="5"/>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 xml:space="preserve"> </w:t>
            </w:r>
            <w:r>
              <w:rPr>
                <w:b w:val="false"/>
              </w:rPr>
              <w:t>с) АИС МФЦ - автоматизированная информационная система</w:t>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rHeight w:val="200" w:hRule="atLeast"/>
        </w:trPr>
        <w:tc>
          <w:tcPr>
            <w:tcW w:w="9351" w:type="dxa"/>
            <w:gridSpan w:val="5"/>
            <w:tcBorders/>
          </w:tcPr>
          <w:p>
            <w:pPr>
              <w:pStyle w:val="Normal"/>
              <w:widowControl w:val="false"/>
              <w:spacing w:lineRule="auto" w:line="240" w:before="0" w:after="0"/>
              <w:ind w:hanging="0" w:left="0" w:right="0"/>
              <w:jc w:val="both"/>
              <w:rPr>
                <w:b w:val="false"/>
                <w:sz w:val="24"/>
              </w:rPr>
            </w:pPr>
            <w:r>
              <w:rPr>
                <w:b w:val="false"/>
                <w:sz w:val="24"/>
              </w:rPr>
            </w:r>
          </w:p>
        </w:tc>
      </w:tr>
      <w:tr>
        <w:trPr/>
        <w:tc>
          <w:tcPr>
            <w:tcW w:w="4576" w:type="dxa"/>
            <w:gridSpan w:val="3"/>
            <w:tcBorders/>
          </w:tcPr>
          <w:p>
            <w:pPr>
              <w:pStyle w:val="Normal"/>
              <w:widowControl w:val="false"/>
              <w:spacing w:lineRule="auto" w:line="240" w:before="0" w:after="0"/>
              <w:ind w:hanging="0" w:left="0" w:right="0"/>
              <w:jc w:val="center"/>
              <w:rPr>
                <w:b w:val="false"/>
              </w:rPr>
            </w:pPr>
            <w:r>
              <w:rPr>
                <w:b w:val="false"/>
              </w:rPr>
            </w:r>
          </w:p>
        </w:tc>
        <w:tc>
          <w:tcPr>
            <w:tcW w:w="4775" w:type="dxa"/>
            <w:gridSpan w:val="2"/>
            <w:tcBorders/>
          </w:tcPr>
          <w:p>
            <w:pPr>
              <w:pStyle w:val="Normal"/>
              <w:widowControl w:val="false"/>
              <w:tabs>
                <w:tab w:val="clear" w:pos="709"/>
                <w:tab w:val="left" w:pos="5812" w:leader="none"/>
              </w:tabs>
              <w:spacing w:lineRule="auto" w:line="240" w:before="0" w:after="0"/>
              <w:ind w:firstLine="709" w:left="0" w:right="0"/>
              <w:jc w:val="right"/>
              <w:rPr>
                <w:rFonts w:ascii="Times New Roman" w:hAnsi="Times New Roman"/>
                <w:b w:val="false"/>
                <w:sz w:val="24"/>
              </w:rPr>
            </w:pPr>
            <w:r>
              <w:rPr>
                <w:rFonts w:ascii="Times New Roman" w:hAnsi="Times New Roman"/>
                <w:b w:val="false"/>
                <w:sz w:val="24"/>
              </w:rPr>
              <w:t>Приложение № 2</w:t>
            </w:r>
          </w:p>
          <w:p>
            <w:pPr>
              <w:pStyle w:val="Normal"/>
              <w:widowControl/>
              <w:tabs>
                <w:tab w:val="clear" w:pos="709"/>
                <w:tab w:val="left" w:pos="5812" w:leader="none"/>
              </w:tabs>
              <w:spacing w:lineRule="auto" w:line="240" w:before="0" w:after="0"/>
              <w:ind w:firstLine="709" w:left="0" w:right="0"/>
              <w:jc w:val="right"/>
              <w:rPr>
                <w:rFonts w:ascii="Times New Roman" w:hAnsi="Times New Roman"/>
                <w:b w:val="false"/>
              </w:rPr>
            </w:pPr>
            <w:r>
              <w:rPr>
                <w:rFonts w:ascii="Times New Roman" w:hAnsi="Times New Roman"/>
                <w:b w:val="false"/>
              </w:rPr>
              <w:t>к административному регламенту</w:t>
            </w:r>
          </w:p>
          <w:p>
            <w:pPr>
              <w:pStyle w:val="Normal"/>
              <w:widowControl w:val="false"/>
              <w:jc w:val="right"/>
              <w:rPr>
                <w:rFonts w:ascii="Times New Roman" w:hAnsi="Times New Roman"/>
                <w:b w:val="false"/>
                <w:sz w:val="24"/>
              </w:rPr>
            </w:pPr>
            <w:r>
              <w:rPr>
                <w:rFonts w:ascii="Times New Roman" w:hAnsi="Times New Roman"/>
                <w:b w:val="false"/>
                <w:sz w:val="24"/>
              </w:rPr>
              <w:t>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trPr/>
        <w:tc>
          <w:tcPr>
            <w:tcW w:w="9351" w:type="dxa"/>
            <w:gridSpan w:val="5"/>
            <w:tcBorders/>
          </w:tcPr>
          <w:p>
            <w:pPr>
              <w:pStyle w:val="Normal"/>
              <w:widowControl w:val="false"/>
              <w:spacing w:lineRule="auto" w:line="240" w:before="0" w:after="0"/>
              <w:ind w:hanging="0" w:left="0" w:right="0"/>
              <w:jc w:val="center"/>
              <w:rPr>
                <w:b w:val="false"/>
              </w:rPr>
            </w:pPr>
            <w:r>
              <w:rPr>
                <w:b w:val="false"/>
              </w:rPr>
            </w:r>
          </w:p>
        </w:tc>
      </w:tr>
      <w:tr>
        <w:trPr/>
        <w:tc>
          <w:tcPr>
            <w:tcW w:w="9351" w:type="dxa"/>
            <w:gridSpan w:val="5"/>
            <w:tcBorders/>
          </w:tcPr>
          <w:p>
            <w:pPr>
              <w:pStyle w:val="21111111112"/>
              <w:widowControl/>
              <w:jc w:val="center"/>
              <w:rPr>
                <w:b/>
                <w:sz w:val="28"/>
              </w:rPr>
            </w:pPr>
            <w:r>
              <w:rPr>
                <w:b/>
                <w:sz w:val="28"/>
              </w:rPr>
              <w:t>Идентификаторы категорий (признаков) заявителей</w:t>
            </w:r>
          </w:p>
        </w:tc>
      </w:tr>
      <w:tr>
        <w:trPr/>
        <w:tc>
          <w:tcPr>
            <w:tcW w:w="9351" w:type="dxa"/>
            <w:gridSpan w:val="5"/>
            <w:tcBorders/>
          </w:tcPr>
          <w:p>
            <w:pPr>
              <w:pStyle w:val="21111111112"/>
              <w:rPr>
                <w:b w:val="false"/>
              </w:rPr>
            </w:pPr>
            <w:r>
              <w:rPr>
                <w:b w:val="false"/>
              </w:rPr>
            </w:r>
          </w:p>
        </w:tc>
      </w:tr>
      <w:tr>
        <w:trPr/>
        <w:tc>
          <w:tcPr>
            <w:tcW w:w="389"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w:t>
            </w:r>
          </w:p>
        </w:tc>
        <w:tc>
          <w:tcPr>
            <w:tcW w:w="1538"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Наименования категорий заявителей</w:t>
            </w:r>
          </w:p>
        </w:tc>
        <w:tc>
          <w:tcPr>
            <w:tcW w:w="6571" w:type="dxa"/>
            <w:gridSpan w:val="2"/>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Результат предоставления услуги</w:t>
            </w:r>
          </w:p>
          <w:p>
            <w:pPr>
              <w:pStyle w:val="21111111112"/>
              <w:widowControl/>
              <w:jc w:val="both"/>
              <w:rPr>
                <w:b w:val="false"/>
              </w:rPr>
            </w:pPr>
            <w:r>
              <w:rPr>
                <w:b w:val="false"/>
              </w:rPr>
            </w:r>
          </w:p>
        </w:tc>
        <w:tc>
          <w:tcPr>
            <w:tcW w:w="853"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Идентификатор заявителей</w:t>
            </w:r>
          </w:p>
        </w:tc>
      </w:tr>
      <w:tr>
        <w:trPr/>
        <w:tc>
          <w:tcPr>
            <w:tcW w:w="389"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1.</w:t>
            </w:r>
          </w:p>
        </w:tc>
        <w:tc>
          <w:tcPr>
            <w:tcW w:w="1538"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застройщик</w:t>
            </w:r>
          </w:p>
        </w:tc>
        <w:tc>
          <w:tcPr>
            <w:tcW w:w="6571" w:type="dxa"/>
            <w:gridSpan w:val="2"/>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c>
          <w:tcPr>
            <w:tcW w:w="853" w:type="dxa"/>
            <w:tcBorders>
              <w:top w:val="single" w:sz="6" w:space="0" w:color="000000"/>
              <w:left w:val="single" w:sz="6" w:space="0" w:color="000000"/>
              <w:bottom w:val="single" w:sz="6" w:space="0" w:color="000000"/>
              <w:right w:val="single" w:sz="6" w:space="0" w:color="000000"/>
            </w:tcBorders>
          </w:tcPr>
          <w:p>
            <w:pPr>
              <w:pStyle w:val="21111111112"/>
              <w:widowControl/>
              <w:jc w:val="center"/>
              <w:rPr>
                <w:b w:val="false"/>
              </w:rPr>
            </w:pPr>
            <w:r>
              <w:rPr>
                <w:b w:val="false"/>
              </w:rPr>
              <w:t>А</w:t>
            </w:r>
          </w:p>
        </w:tc>
      </w:tr>
      <w:tr>
        <w:trPr/>
        <w:tc>
          <w:tcPr>
            <w:tcW w:w="389"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2.</w:t>
            </w:r>
          </w:p>
        </w:tc>
        <w:tc>
          <w:tcPr>
            <w:tcW w:w="1538"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застройщик</w:t>
            </w:r>
          </w:p>
        </w:tc>
        <w:tc>
          <w:tcPr>
            <w:tcW w:w="6571" w:type="dxa"/>
            <w:gridSpan w:val="2"/>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c>
          <w:tcPr>
            <w:tcW w:w="853" w:type="dxa"/>
            <w:tcBorders>
              <w:top w:val="single" w:sz="6" w:space="0" w:color="000000"/>
              <w:left w:val="single" w:sz="6" w:space="0" w:color="000000"/>
              <w:bottom w:val="single" w:sz="6" w:space="0" w:color="000000"/>
              <w:right w:val="single" w:sz="6" w:space="0" w:color="000000"/>
            </w:tcBorders>
          </w:tcPr>
          <w:p>
            <w:pPr>
              <w:pStyle w:val="21111111112"/>
              <w:widowControl/>
              <w:jc w:val="center"/>
              <w:rPr>
                <w:b w:val="false"/>
              </w:rPr>
            </w:pPr>
            <w:r>
              <w:rPr>
                <w:b w:val="false"/>
              </w:rPr>
              <w:t>Б</w:t>
            </w:r>
          </w:p>
        </w:tc>
      </w:tr>
      <w:tr>
        <w:trPr/>
        <w:tc>
          <w:tcPr>
            <w:tcW w:w="389"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3.</w:t>
            </w:r>
          </w:p>
        </w:tc>
        <w:tc>
          <w:tcPr>
            <w:tcW w:w="1538"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застройщик</w:t>
            </w:r>
          </w:p>
        </w:tc>
        <w:tc>
          <w:tcPr>
            <w:tcW w:w="6571" w:type="dxa"/>
            <w:gridSpan w:val="2"/>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с внесенными исправлениями, взамен ранее выданного</w:t>
            </w:r>
          </w:p>
        </w:tc>
        <w:tc>
          <w:tcPr>
            <w:tcW w:w="853" w:type="dxa"/>
            <w:tcBorders>
              <w:top w:val="single" w:sz="6" w:space="0" w:color="000000"/>
              <w:left w:val="single" w:sz="6" w:space="0" w:color="000000"/>
              <w:bottom w:val="single" w:sz="6" w:space="0" w:color="000000"/>
              <w:right w:val="single" w:sz="6" w:space="0" w:color="000000"/>
            </w:tcBorders>
          </w:tcPr>
          <w:p>
            <w:pPr>
              <w:pStyle w:val="21111111112"/>
              <w:widowControl/>
              <w:jc w:val="center"/>
              <w:rPr>
                <w:b w:val="false"/>
              </w:rPr>
            </w:pPr>
            <w:r>
              <w:rPr>
                <w:b w:val="false"/>
              </w:rPr>
              <w:t>В</w:t>
            </w:r>
          </w:p>
        </w:tc>
      </w:tr>
      <w:tr>
        <w:trPr/>
        <w:tc>
          <w:tcPr>
            <w:tcW w:w="389"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4.</w:t>
            </w:r>
          </w:p>
        </w:tc>
        <w:tc>
          <w:tcPr>
            <w:tcW w:w="1538"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застройщик</w:t>
            </w:r>
          </w:p>
        </w:tc>
        <w:tc>
          <w:tcPr>
            <w:tcW w:w="6571" w:type="dxa"/>
            <w:gridSpan w:val="2"/>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решение об отказе о внесении исправлений в 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c>
          <w:tcPr>
            <w:tcW w:w="853" w:type="dxa"/>
            <w:tcBorders>
              <w:top w:val="single" w:sz="6" w:space="0" w:color="000000"/>
              <w:left w:val="single" w:sz="6" w:space="0" w:color="000000"/>
              <w:bottom w:val="single" w:sz="6" w:space="0" w:color="000000"/>
              <w:right w:val="single" w:sz="6" w:space="0" w:color="000000"/>
            </w:tcBorders>
          </w:tcPr>
          <w:p>
            <w:pPr>
              <w:pStyle w:val="21111111112"/>
              <w:widowControl/>
              <w:jc w:val="center"/>
              <w:rPr>
                <w:b w:val="false"/>
              </w:rPr>
            </w:pPr>
            <w:r>
              <w:rPr>
                <w:b w:val="false"/>
              </w:rPr>
              <w:t>Г</w:t>
            </w:r>
          </w:p>
        </w:tc>
      </w:tr>
      <w:tr>
        <w:trPr/>
        <w:tc>
          <w:tcPr>
            <w:tcW w:w="389"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5.</w:t>
            </w:r>
          </w:p>
        </w:tc>
        <w:tc>
          <w:tcPr>
            <w:tcW w:w="1538"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застройщик</w:t>
            </w:r>
          </w:p>
        </w:tc>
        <w:tc>
          <w:tcPr>
            <w:tcW w:w="6571" w:type="dxa"/>
            <w:gridSpan w:val="2"/>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дубликат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c>
          <w:tcPr>
            <w:tcW w:w="853" w:type="dxa"/>
            <w:tcBorders>
              <w:top w:val="single" w:sz="6" w:space="0" w:color="000000"/>
              <w:left w:val="single" w:sz="6" w:space="0" w:color="000000"/>
              <w:bottom w:val="single" w:sz="6" w:space="0" w:color="000000"/>
              <w:right w:val="single" w:sz="6" w:space="0" w:color="000000"/>
            </w:tcBorders>
          </w:tcPr>
          <w:p>
            <w:pPr>
              <w:pStyle w:val="21111111112"/>
              <w:widowControl/>
              <w:jc w:val="center"/>
              <w:rPr>
                <w:b w:val="false"/>
              </w:rPr>
            </w:pPr>
            <w:r>
              <w:rPr>
                <w:b w:val="false"/>
              </w:rPr>
              <w:t>Д</w:t>
            </w:r>
          </w:p>
        </w:tc>
      </w:tr>
      <w:tr>
        <w:trPr/>
        <w:tc>
          <w:tcPr>
            <w:tcW w:w="389"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6.</w:t>
            </w:r>
          </w:p>
        </w:tc>
        <w:tc>
          <w:tcPr>
            <w:tcW w:w="1538"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застройщик</w:t>
            </w:r>
          </w:p>
        </w:tc>
        <w:tc>
          <w:tcPr>
            <w:tcW w:w="6571" w:type="dxa"/>
            <w:gridSpan w:val="2"/>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решение об отказе в выдаче дубликата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c>
          <w:tcPr>
            <w:tcW w:w="853" w:type="dxa"/>
            <w:tcBorders>
              <w:top w:val="single" w:sz="6" w:space="0" w:color="000000"/>
              <w:left w:val="single" w:sz="6" w:space="0" w:color="000000"/>
              <w:bottom w:val="single" w:sz="6" w:space="0" w:color="000000"/>
              <w:right w:val="single" w:sz="6" w:space="0" w:color="000000"/>
            </w:tcBorders>
          </w:tcPr>
          <w:p>
            <w:pPr>
              <w:pStyle w:val="21111111112"/>
              <w:widowControl/>
              <w:jc w:val="center"/>
              <w:rPr>
                <w:b w:val="false"/>
              </w:rPr>
            </w:pPr>
            <w:r>
              <w:rPr>
                <w:b w:val="false"/>
              </w:rPr>
              <w:t>Е</w:t>
            </w:r>
          </w:p>
        </w:tc>
      </w:tr>
      <w:tr>
        <w:trPr/>
        <w:tc>
          <w:tcPr>
            <w:tcW w:w="389"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7.</w:t>
            </w:r>
          </w:p>
        </w:tc>
        <w:tc>
          <w:tcPr>
            <w:tcW w:w="1538"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представитель заявителя</w:t>
            </w:r>
          </w:p>
        </w:tc>
        <w:tc>
          <w:tcPr>
            <w:tcW w:w="6571" w:type="dxa"/>
            <w:gridSpan w:val="2"/>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c>
          <w:tcPr>
            <w:tcW w:w="853" w:type="dxa"/>
            <w:tcBorders>
              <w:top w:val="single" w:sz="6" w:space="0" w:color="000000"/>
              <w:left w:val="single" w:sz="6" w:space="0" w:color="000000"/>
              <w:bottom w:val="single" w:sz="6" w:space="0" w:color="000000"/>
              <w:right w:val="single" w:sz="6" w:space="0" w:color="000000"/>
            </w:tcBorders>
          </w:tcPr>
          <w:p>
            <w:pPr>
              <w:pStyle w:val="21111111112"/>
              <w:widowControl/>
              <w:jc w:val="center"/>
              <w:rPr>
                <w:b w:val="false"/>
              </w:rPr>
            </w:pPr>
            <w:r>
              <w:rPr>
                <w:b w:val="false"/>
              </w:rPr>
              <w:t>Ж</w:t>
            </w:r>
          </w:p>
        </w:tc>
      </w:tr>
      <w:tr>
        <w:trPr/>
        <w:tc>
          <w:tcPr>
            <w:tcW w:w="389"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8.</w:t>
            </w:r>
          </w:p>
        </w:tc>
        <w:tc>
          <w:tcPr>
            <w:tcW w:w="1538"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представитель заявителя</w:t>
            </w:r>
          </w:p>
        </w:tc>
        <w:tc>
          <w:tcPr>
            <w:tcW w:w="6571" w:type="dxa"/>
            <w:gridSpan w:val="2"/>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c>
          <w:tcPr>
            <w:tcW w:w="853" w:type="dxa"/>
            <w:tcBorders>
              <w:top w:val="single" w:sz="6" w:space="0" w:color="000000"/>
              <w:left w:val="single" w:sz="6" w:space="0" w:color="000000"/>
              <w:bottom w:val="single" w:sz="6" w:space="0" w:color="000000"/>
              <w:right w:val="single" w:sz="6" w:space="0" w:color="000000"/>
            </w:tcBorders>
          </w:tcPr>
          <w:p>
            <w:pPr>
              <w:pStyle w:val="21111111112"/>
              <w:widowControl/>
              <w:jc w:val="center"/>
              <w:rPr>
                <w:b w:val="false"/>
              </w:rPr>
            </w:pPr>
            <w:r>
              <w:rPr>
                <w:b w:val="false"/>
              </w:rPr>
              <w:t>З</w:t>
            </w:r>
          </w:p>
        </w:tc>
      </w:tr>
      <w:tr>
        <w:trPr/>
        <w:tc>
          <w:tcPr>
            <w:tcW w:w="389"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9.</w:t>
            </w:r>
          </w:p>
        </w:tc>
        <w:tc>
          <w:tcPr>
            <w:tcW w:w="1538"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представитель заявителя</w:t>
            </w:r>
          </w:p>
        </w:tc>
        <w:tc>
          <w:tcPr>
            <w:tcW w:w="6571" w:type="dxa"/>
            <w:gridSpan w:val="2"/>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с внесенными исправлениями, взамен ранее выданного</w:t>
            </w:r>
          </w:p>
        </w:tc>
        <w:tc>
          <w:tcPr>
            <w:tcW w:w="853" w:type="dxa"/>
            <w:tcBorders>
              <w:top w:val="single" w:sz="6" w:space="0" w:color="000000"/>
              <w:left w:val="single" w:sz="6" w:space="0" w:color="000000"/>
              <w:bottom w:val="single" w:sz="6" w:space="0" w:color="000000"/>
              <w:right w:val="single" w:sz="6" w:space="0" w:color="000000"/>
            </w:tcBorders>
          </w:tcPr>
          <w:p>
            <w:pPr>
              <w:pStyle w:val="21111111112"/>
              <w:widowControl/>
              <w:jc w:val="center"/>
              <w:rPr>
                <w:b w:val="false"/>
              </w:rPr>
            </w:pPr>
            <w:r>
              <w:rPr>
                <w:b w:val="false"/>
              </w:rPr>
              <w:t>И</w:t>
            </w:r>
          </w:p>
        </w:tc>
      </w:tr>
      <w:tr>
        <w:trPr/>
        <w:tc>
          <w:tcPr>
            <w:tcW w:w="389"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10.</w:t>
            </w:r>
          </w:p>
        </w:tc>
        <w:tc>
          <w:tcPr>
            <w:tcW w:w="1538"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представитель заявителя</w:t>
            </w:r>
          </w:p>
        </w:tc>
        <w:tc>
          <w:tcPr>
            <w:tcW w:w="6571" w:type="dxa"/>
            <w:gridSpan w:val="2"/>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решение об отказе о внесении исправлений в 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c>
          <w:tcPr>
            <w:tcW w:w="853" w:type="dxa"/>
            <w:tcBorders>
              <w:top w:val="single" w:sz="6" w:space="0" w:color="000000"/>
              <w:left w:val="single" w:sz="6" w:space="0" w:color="000000"/>
              <w:bottom w:val="single" w:sz="6" w:space="0" w:color="000000"/>
              <w:right w:val="single" w:sz="6" w:space="0" w:color="000000"/>
            </w:tcBorders>
          </w:tcPr>
          <w:p>
            <w:pPr>
              <w:pStyle w:val="21111111112"/>
              <w:widowControl/>
              <w:jc w:val="center"/>
              <w:rPr>
                <w:b w:val="false"/>
              </w:rPr>
            </w:pPr>
            <w:r>
              <w:rPr>
                <w:b w:val="false"/>
              </w:rPr>
              <w:t>К</w:t>
            </w:r>
          </w:p>
        </w:tc>
      </w:tr>
      <w:tr>
        <w:trPr/>
        <w:tc>
          <w:tcPr>
            <w:tcW w:w="389"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11.</w:t>
            </w:r>
          </w:p>
        </w:tc>
        <w:tc>
          <w:tcPr>
            <w:tcW w:w="1538"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представитель заявителя</w:t>
            </w:r>
          </w:p>
        </w:tc>
        <w:tc>
          <w:tcPr>
            <w:tcW w:w="6571" w:type="dxa"/>
            <w:gridSpan w:val="2"/>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дубликат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c>
          <w:tcPr>
            <w:tcW w:w="853" w:type="dxa"/>
            <w:tcBorders>
              <w:top w:val="single" w:sz="6" w:space="0" w:color="000000"/>
              <w:left w:val="single" w:sz="6" w:space="0" w:color="000000"/>
              <w:bottom w:val="single" w:sz="6" w:space="0" w:color="000000"/>
              <w:right w:val="single" w:sz="6" w:space="0" w:color="000000"/>
            </w:tcBorders>
          </w:tcPr>
          <w:p>
            <w:pPr>
              <w:pStyle w:val="21111111112"/>
              <w:widowControl/>
              <w:jc w:val="center"/>
              <w:rPr>
                <w:b w:val="false"/>
              </w:rPr>
            </w:pPr>
            <w:r>
              <w:rPr>
                <w:b w:val="false"/>
              </w:rPr>
              <w:t>Л</w:t>
            </w:r>
          </w:p>
        </w:tc>
      </w:tr>
      <w:tr>
        <w:trPr/>
        <w:tc>
          <w:tcPr>
            <w:tcW w:w="389"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12.</w:t>
            </w:r>
          </w:p>
        </w:tc>
        <w:tc>
          <w:tcPr>
            <w:tcW w:w="1538"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представитель заявителя</w:t>
            </w:r>
          </w:p>
        </w:tc>
        <w:tc>
          <w:tcPr>
            <w:tcW w:w="6571" w:type="dxa"/>
            <w:gridSpan w:val="2"/>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решение об отказе в выдаче дубликата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c>
          <w:tcPr>
            <w:tcW w:w="853" w:type="dxa"/>
            <w:tcBorders>
              <w:top w:val="single" w:sz="6" w:space="0" w:color="000000"/>
              <w:left w:val="single" w:sz="6" w:space="0" w:color="000000"/>
              <w:bottom w:val="single" w:sz="6" w:space="0" w:color="000000"/>
              <w:right w:val="single" w:sz="6" w:space="0" w:color="000000"/>
            </w:tcBorders>
          </w:tcPr>
          <w:p>
            <w:pPr>
              <w:pStyle w:val="21111111112"/>
              <w:widowControl/>
              <w:jc w:val="center"/>
              <w:rPr>
                <w:b w:val="false"/>
              </w:rPr>
            </w:pPr>
            <w:r>
              <w:rPr>
                <w:b w:val="false"/>
              </w:rPr>
              <w:t>М</w:t>
            </w:r>
          </w:p>
        </w:tc>
      </w:tr>
    </w:tbl>
    <w:p>
      <w:pPr>
        <w:pStyle w:val="Normal"/>
        <w:widowControl/>
        <w:jc w:val="center"/>
        <w:rPr>
          <w:sz w:val="28"/>
        </w:rPr>
      </w:pPr>
      <w:r>
        <w:rPr>
          <w:sz w:val="28"/>
        </w:rPr>
      </w:r>
      <w:r>
        <w:br w:type="page"/>
      </w:r>
    </w:p>
    <w:tbl>
      <w:tblPr>
        <w:tblW w:w="9354" w:type="dxa"/>
        <w:jc w:val="left"/>
        <w:tblInd w:w="0" w:type="dxa"/>
        <w:tblLayout w:type="fixed"/>
        <w:tblCellMar>
          <w:top w:w="0" w:type="dxa"/>
          <w:left w:w="0" w:type="dxa"/>
          <w:bottom w:w="0" w:type="dxa"/>
          <w:right w:w="0" w:type="dxa"/>
        </w:tblCellMar>
      </w:tblPr>
      <w:tblGrid>
        <w:gridCol w:w="419"/>
        <w:gridCol w:w="596"/>
        <w:gridCol w:w="2124"/>
        <w:gridCol w:w="2152"/>
        <w:gridCol w:w="2048"/>
        <w:gridCol w:w="2014"/>
      </w:tblGrid>
      <w:tr>
        <w:trPr/>
        <w:tc>
          <w:tcPr>
            <w:tcW w:w="3139" w:type="dxa"/>
            <w:gridSpan w:val="3"/>
            <w:tcBorders/>
          </w:tcPr>
          <w:p>
            <w:pPr>
              <w:pStyle w:val="Normal"/>
              <w:pageBreakBefore/>
              <w:widowControl w:val="false"/>
              <w:spacing w:lineRule="auto" w:line="240" w:before="0" w:after="0"/>
              <w:ind w:hanging="0" w:left="0" w:right="0"/>
              <w:jc w:val="center"/>
              <w:rPr>
                <w:b w:val="false"/>
              </w:rPr>
            </w:pPr>
            <w:r>
              <w:rPr>
                <w:b w:val="false"/>
              </w:rPr>
            </w:r>
          </w:p>
        </w:tc>
        <w:tc>
          <w:tcPr>
            <w:tcW w:w="6214" w:type="dxa"/>
            <w:gridSpan w:val="3"/>
            <w:tcBorders/>
          </w:tcPr>
          <w:p>
            <w:pPr>
              <w:pStyle w:val="Normal"/>
              <w:widowControl w:val="false"/>
              <w:tabs>
                <w:tab w:val="clear" w:pos="709"/>
                <w:tab w:val="left" w:pos="5812" w:leader="none"/>
              </w:tabs>
              <w:spacing w:lineRule="auto" w:line="240" w:before="0" w:after="0"/>
              <w:ind w:firstLine="709" w:left="0" w:right="0"/>
              <w:jc w:val="right"/>
              <w:rPr>
                <w:rFonts w:ascii="Times New Roman" w:hAnsi="Times New Roman"/>
                <w:b w:val="false"/>
                <w:sz w:val="24"/>
              </w:rPr>
            </w:pPr>
            <w:r>
              <w:rPr>
                <w:rFonts w:ascii="Times New Roman" w:hAnsi="Times New Roman"/>
                <w:b w:val="false"/>
                <w:sz w:val="24"/>
              </w:rPr>
              <w:t>Приложение № 3</w:t>
            </w:r>
          </w:p>
          <w:p>
            <w:pPr>
              <w:pStyle w:val="Normal"/>
              <w:widowControl/>
              <w:tabs>
                <w:tab w:val="clear" w:pos="709"/>
                <w:tab w:val="left" w:pos="5812" w:leader="none"/>
              </w:tabs>
              <w:spacing w:lineRule="auto" w:line="240" w:before="0" w:after="0"/>
              <w:ind w:firstLine="709" w:left="0" w:right="0"/>
              <w:jc w:val="right"/>
              <w:rPr>
                <w:rFonts w:ascii="Times New Roman" w:hAnsi="Times New Roman"/>
                <w:b w:val="false"/>
              </w:rPr>
            </w:pPr>
            <w:r>
              <w:rPr>
                <w:rFonts w:ascii="Times New Roman" w:hAnsi="Times New Roman"/>
                <w:b w:val="false"/>
              </w:rPr>
              <w:t>к административному регламенту</w:t>
            </w:r>
          </w:p>
          <w:p>
            <w:pPr>
              <w:pStyle w:val="Normal"/>
              <w:widowControl w:val="false"/>
              <w:jc w:val="right"/>
              <w:rPr>
                <w:rFonts w:ascii="Times New Roman" w:hAnsi="Times New Roman"/>
                <w:b w:val="false"/>
                <w:sz w:val="24"/>
              </w:rPr>
            </w:pPr>
            <w:r>
              <w:rPr>
                <w:rFonts w:ascii="Times New Roman" w:hAnsi="Times New Roman"/>
                <w:b w:val="false"/>
                <w:sz w:val="24"/>
              </w:rPr>
              <w:t>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trPr/>
        <w:tc>
          <w:tcPr>
            <w:tcW w:w="7339" w:type="dxa"/>
            <w:gridSpan w:val="5"/>
            <w:tcBorders/>
          </w:tcPr>
          <w:p>
            <w:pPr>
              <w:pStyle w:val="Normal"/>
              <w:widowControl w:val="false"/>
              <w:spacing w:lineRule="auto" w:line="240" w:before="0" w:after="0"/>
              <w:ind w:hanging="0" w:left="0" w:right="0"/>
              <w:jc w:val="center"/>
              <w:rPr>
                <w:b w:val="false"/>
              </w:rPr>
            </w:pPr>
            <w:r>
              <w:rPr>
                <w:b w:val="false"/>
              </w:rPr>
            </w:r>
          </w:p>
        </w:tc>
        <w:tc>
          <w:tcPr>
            <w:tcW w:w="2014" w:type="dxa"/>
            <w:tcBorders/>
          </w:tcPr>
          <w:p>
            <w:pPr>
              <w:pStyle w:val="Normal"/>
              <w:rPr/>
            </w:pPr>
            <w:r>
              <w:rPr/>
            </w:r>
          </w:p>
        </w:tc>
      </w:tr>
      <w:tr>
        <w:trPr/>
        <w:tc>
          <w:tcPr>
            <w:tcW w:w="9353" w:type="dxa"/>
            <w:gridSpan w:val="6"/>
            <w:tcBorders/>
          </w:tcPr>
          <w:p>
            <w:pPr>
              <w:pStyle w:val="21111111112"/>
              <w:widowControl/>
              <w:jc w:val="center"/>
              <w:rPr>
                <w:b/>
                <w:sz w:val="28"/>
              </w:rPr>
            </w:pPr>
            <w:r>
              <w:rPr>
                <w:b/>
                <w:sz w:val="28"/>
              </w:rPr>
              <w:t>Исчерпывающий перечень документов, необходимых для предоставления муниципальной услуги</w:t>
            </w:r>
          </w:p>
        </w:tc>
      </w:tr>
      <w:tr>
        <w:trPr/>
        <w:tc>
          <w:tcPr>
            <w:tcW w:w="9353" w:type="dxa"/>
            <w:gridSpan w:val="6"/>
            <w:tcBorders/>
          </w:tcPr>
          <w:p>
            <w:pPr>
              <w:pStyle w:val="21111111112"/>
              <w:rPr>
                <w:b w:val="false"/>
              </w:rPr>
            </w:pPr>
            <w:r>
              <w:rPr>
                <w:b w:val="false"/>
              </w:rPr>
            </w:r>
          </w:p>
        </w:tc>
      </w:tr>
      <w:tr>
        <w:trPr/>
        <w:tc>
          <w:tcPr>
            <w:tcW w:w="419" w:type="dxa"/>
            <w:tcBorders>
              <w:top w:val="single" w:sz="6" w:space="0" w:color="000000"/>
              <w:left w:val="single" w:sz="6" w:space="0" w:color="000000"/>
              <w:bottom w:val="single" w:sz="6" w:space="0" w:color="000000"/>
              <w:right w:val="single" w:sz="6" w:space="0" w:color="000000"/>
            </w:tcBorders>
          </w:tcPr>
          <w:p>
            <w:pPr>
              <w:pStyle w:val="21111111112"/>
              <w:widowControl/>
              <w:jc w:val="left"/>
              <w:rPr/>
            </w:pPr>
            <w:r>
              <w:rPr>
                <w:b w:val="false"/>
              </w:rPr>
              <w:t>№</w:t>
            </w:r>
          </w:p>
        </w:tc>
        <w:tc>
          <w:tcPr>
            <w:tcW w:w="596" w:type="dxa"/>
            <w:tcBorders>
              <w:top w:val="single" w:sz="6" w:space="0" w:color="000000"/>
              <w:left w:val="single" w:sz="6" w:space="0" w:color="000000"/>
              <w:bottom w:val="single" w:sz="6" w:space="0" w:color="000000"/>
              <w:right w:val="single" w:sz="6" w:space="0" w:color="000000"/>
            </w:tcBorders>
          </w:tcPr>
          <w:p>
            <w:pPr>
              <w:pStyle w:val="21111111112"/>
              <w:widowControl/>
              <w:jc w:val="left"/>
              <w:rPr/>
            </w:pPr>
            <w:r>
              <w:rPr>
                <w:b w:val="false"/>
              </w:rPr>
              <w:t>идентификатор заявителей</w:t>
            </w:r>
          </w:p>
        </w:tc>
        <w:tc>
          <w:tcPr>
            <w:tcW w:w="2124" w:type="dxa"/>
            <w:tcBorders>
              <w:top w:val="single" w:sz="6" w:space="0" w:color="000000"/>
              <w:left w:val="single" w:sz="6" w:space="0" w:color="000000"/>
              <w:bottom w:val="single" w:sz="6" w:space="0" w:color="000000"/>
              <w:right w:val="single" w:sz="6" w:space="0" w:color="000000"/>
            </w:tcBorders>
          </w:tcPr>
          <w:p>
            <w:pPr>
              <w:pStyle w:val="21111111112"/>
              <w:widowControl/>
              <w:jc w:val="left"/>
              <w:rPr/>
            </w:pPr>
            <w:r>
              <w:rPr>
                <w:b w:val="false"/>
              </w:rPr>
              <w:t>перечень документов</w:t>
            </w:r>
          </w:p>
        </w:tc>
        <w:tc>
          <w:tcPr>
            <w:tcW w:w="2152" w:type="dxa"/>
            <w:tcBorders>
              <w:top w:val="single" w:sz="6" w:space="0" w:color="000000"/>
              <w:left w:val="single" w:sz="6" w:space="0" w:color="000000"/>
              <w:bottom w:val="single" w:sz="6" w:space="0" w:color="000000"/>
              <w:right w:val="single" w:sz="6" w:space="0" w:color="000000"/>
            </w:tcBorders>
          </w:tcPr>
          <w:p>
            <w:pPr>
              <w:pStyle w:val="21111111112"/>
              <w:widowControl/>
              <w:jc w:val="left"/>
              <w:rPr/>
            </w:pPr>
            <w:r>
              <w:rPr>
                <w:b w:val="false"/>
              </w:rPr>
              <w:t>способ подачи документов</w:t>
            </w:r>
          </w:p>
          <w:p>
            <w:pPr>
              <w:pStyle w:val="21111111112"/>
              <w:widowControl/>
              <w:jc w:val="left"/>
              <w:rPr>
                <w:b w:val="false"/>
              </w:rPr>
            </w:pPr>
            <w:r>
              <w:rPr>
                <w:b w:val="false"/>
              </w:rPr>
            </w:r>
          </w:p>
        </w:tc>
        <w:tc>
          <w:tcPr>
            <w:tcW w:w="2048" w:type="dxa"/>
            <w:tcBorders>
              <w:top w:val="single" w:sz="6" w:space="0" w:color="000000"/>
              <w:left w:val="single" w:sz="6" w:space="0" w:color="000000"/>
              <w:bottom w:val="single" w:sz="6" w:space="0" w:color="000000"/>
              <w:right w:val="single" w:sz="6" w:space="0" w:color="000000"/>
            </w:tcBorders>
          </w:tcPr>
          <w:p>
            <w:pPr>
              <w:pStyle w:val="21111111112"/>
              <w:widowControl/>
              <w:jc w:val="left"/>
              <w:rPr/>
            </w:pPr>
            <w:r>
              <w:rPr>
                <w:b w:val="false"/>
              </w:rPr>
              <w:t>требования к предоставлению документов</w:t>
            </w:r>
          </w:p>
          <w:p>
            <w:pPr>
              <w:pStyle w:val="21111111112"/>
              <w:widowControl/>
              <w:jc w:val="left"/>
              <w:rPr>
                <w:b w:val="false"/>
              </w:rPr>
            </w:pPr>
            <w:r>
              <w:rPr>
                <w:b w:val="false"/>
              </w:rPr>
            </w:r>
          </w:p>
        </w:tc>
        <w:tc>
          <w:tcPr>
            <w:tcW w:w="2014" w:type="dxa"/>
            <w:tcBorders>
              <w:top w:val="single" w:sz="6" w:space="0" w:color="000000"/>
              <w:left w:val="single" w:sz="6" w:space="0" w:color="000000"/>
              <w:bottom w:val="single" w:sz="6" w:space="0" w:color="000000"/>
              <w:right w:val="single" w:sz="6" w:space="0" w:color="000000"/>
            </w:tcBorders>
          </w:tcPr>
          <w:p>
            <w:pPr>
              <w:pStyle w:val="21111111112"/>
              <w:widowControl/>
              <w:jc w:val="left"/>
              <w:rPr/>
            </w:pPr>
            <w:r>
              <w:rPr>
                <w:b w:val="false"/>
              </w:rPr>
              <w:t>иные требования</w:t>
            </w:r>
          </w:p>
        </w:tc>
      </w:tr>
      <w:tr>
        <w:trPr/>
        <w:tc>
          <w:tcPr>
            <w:tcW w:w="41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hanging="0" w:left="0" w:right="0"/>
              <w:jc w:val="left"/>
              <w:rPr/>
            </w:pPr>
            <w:r>
              <w:rPr>
                <w:b w:val="false"/>
                <w:sz w:val="24"/>
              </w:rPr>
              <w:t>1.</w:t>
            </w:r>
          </w:p>
        </w:tc>
        <w:tc>
          <w:tcPr>
            <w:tcW w:w="596" w:type="dxa"/>
            <w:tcBorders>
              <w:top w:val="single" w:sz="6" w:space="0" w:color="000000"/>
              <w:left w:val="single" w:sz="6" w:space="0" w:color="000000"/>
              <w:bottom w:val="single" w:sz="6" w:space="0" w:color="000000"/>
              <w:right w:val="single" w:sz="6" w:space="0" w:color="000000"/>
            </w:tcBorders>
          </w:tcPr>
          <w:p>
            <w:pPr>
              <w:pStyle w:val="21111111112"/>
              <w:widowControl/>
              <w:jc w:val="left"/>
              <w:rPr/>
            </w:pPr>
            <w:r>
              <w:rPr>
                <w:b w:val="false"/>
                <w:u w:val="none"/>
              </w:rPr>
              <w:t>А-М</w:t>
            </w:r>
          </w:p>
        </w:tc>
        <w:tc>
          <w:tcPr>
            <w:tcW w:w="2124" w:type="dxa"/>
            <w:tcBorders>
              <w:top w:val="single" w:sz="6" w:space="0" w:color="000000"/>
              <w:left w:val="single" w:sz="6" w:space="0" w:color="000000"/>
              <w:bottom w:val="single" w:sz="6" w:space="0" w:color="000000"/>
              <w:right w:val="single" w:sz="6" w:space="0" w:color="000000"/>
            </w:tcBorders>
          </w:tcPr>
          <w:p>
            <w:pPr>
              <w:pStyle w:val="21111111112"/>
              <w:widowControl/>
              <w:jc w:val="left"/>
              <w:rPr/>
            </w:pPr>
            <w:r>
              <w:rPr>
                <w:b w:val="false"/>
                <w:color w:val="000000"/>
                <w:sz w:val="28"/>
                <w:u w:val="none"/>
              </w:rPr>
              <w:t xml:space="preserve"> </w:t>
            </w:r>
            <w:r>
              <w:rPr>
                <w:b w:val="false"/>
              </w:rPr>
              <w:t>уведомление о планируемом строительстве, уведомление об изменении параметров, согласно приложению №</w:t>
            </w:r>
          </w:p>
        </w:tc>
        <w:tc>
          <w:tcPr>
            <w:tcW w:w="2152" w:type="dxa"/>
            <w:vMerge w:val="restart"/>
            <w:tcBorders>
              <w:top w:val="single" w:sz="6" w:space="0" w:color="000000"/>
              <w:left w:val="single" w:sz="6" w:space="0" w:color="000000"/>
              <w:bottom w:val="single" w:sz="6" w:space="0" w:color="000000"/>
              <w:right w:val="single" w:sz="6" w:space="0" w:color="000000"/>
            </w:tcBorders>
          </w:tcPr>
          <w:p>
            <w:pPr>
              <w:pStyle w:val="21111111112"/>
              <w:widowControl/>
              <w:jc w:val="left"/>
              <w:rPr/>
            </w:pPr>
            <w:r>
              <w:rPr>
                <w:b w:val="false"/>
              </w:rPr>
              <w:t>а) в электронной форме посредством Единого портала.</w:t>
            </w:r>
          </w:p>
          <w:p>
            <w:pPr>
              <w:pStyle w:val="21111111112"/>
              <w:widowControl/>
              <w:jc w:val="left"/>
              <w:rPr/>
            </w:pPr>
            <w:r>
              <w:rPr>
                <w:b w:val="false"/>
              </w:rPr>
              <w:t>б) на бумажном носителе посредством личного обращения в Уполномоченный орган, в том числе через МФЦ, либо посредством почтового отправления с уведомлением о вручении</w:t>
            </w:r>
          </w:p>
        </w:tc>
        <w:tc>
          <w:tcPr>
            <w:tcW w:w="2048" w:type="dxa"/>
            <w:vMerge w:val="restart"/>
            <w:tcBorders>
              <w:top w:val="single" w:sz="6" w:space="0" w:color="000000"/>
              <w:left w:val="single" w:sz="6" w:space="0" w:color="000000"/>
              <w:bottom w:val="single" w:sz="6" w:space="0" w:color="000000"/>
              <w:right w:val="single" w:sz="6" w:space="0" w:color="000000"/>
            </w:tcBorders>
          </w:tcPr>
          <w:p>
            <w:pPr>
              <w:pStyle w:val="21111111112"/>
              <w:widowControl/>
              <w:jc w:val="left"/>
              <w:rPr/>
            </w:pPr>
            <w:r>
              <w:rPr>
                <w:b w:val="false"/>
              </w:rPr>
              <w:t>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w:t>
            </w:r>
          </w:p>
        </w:tc>
        <w:tc>
          <w:tcPr>
            <w:tcW w:w="2014" w:type="dxa"/>
            <w:tcBorders>
              <w:top w:val="single" w:sz="6" w:space="0" w:color="000000"/>
              <w:left w:val="single" w:sz="6" w:space="0" w:color="000000"/>
              <w:bottom w:val="single" w:sz="6" w:space="0" w:color="000000"/>
              <w:right w:val="single" w:sz="6" w:space="0" w:color="000000"/>
            </w:tcBorders>
          </w:tcPr>
          <w:p>
            <w:pPr>
              <w:pStyle w:val="Normal"/>
              <w:widowControl/>
              <w:jc w:val="left"/>
              <w:rPr>
                <w:b w:val="false"/>
                <w:sz w:val="24"/>
              </w:rPr>
            </w:pPr>
            <w:r>
              <w:rPr>
                <w:b w:val="false"/>
                <w:sz w:val="24"/>
              </w:rPr>
            </w:r>
          </w:p>
        </w:tc>
      </w:tr>
      <w:tr>
        <w:trPr/>
        <w:tc>
          <w:tcPr>
            <w:tcW w:w="41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hanging="0" w:left="0" w:right="0"/>
              <w:jc w:val="left"/>
              <w:rPr/>
            </w:pPr>
            <w:r>
              <w:rPr>
                <w:b w:val="false"/>
                <w:sz w:val="24"/>
              </w:rPr>
              <w:t>2.</w:t>
            </w:r>
          </w:p>
        </w:tc>
        <w:tc>
          <w:tcPr>
            <w:tcW w:w="596" w:type="dxa"/>
            <w:tcBorders>
              <w:top w:val="single" w:sz="6" w:space="0" w:color="000000"/>
              <w:left w:val="single" w:sz="6" w:space="0" w:color="000000"/>
              <w:bottom w:val="single" w:sz="6" w:space="0" w:color="000000"/>
              <w:right w:val="single" w:sz="6" w:space="0" w:color="000000"/>
            </w:tcBorders>
          </w:tcPr>
          <w:p>
            <w:pPr>
              <w:pStyle w:val="21111111112"/>
              <w:widowControl/>
              <w:jc w:val="left"/>
              <w:rPr/>
            </w:pPr>
            <w:r>
              <w:rPr>
                <w:b w:val="false"/>
                <w:u w:val="none"/>
              </w:rPr>
              <w:t>А-М</w:t>
            </w:r>
          </w:p>
        </w:tc>
        <w:tc>
          <w:tcPr>
            <w:tcW w:w="2124" w:type="dxa"/>
            <w:tcBorders>
              <w:top w:val="single" w:sz="6" w:space="0" w:color="000000"/>
              <w:left w:val="single" w:sz="6" w:space="0" w:color="000000"/>
              <w:bottom w:val="single" w:sz="6" w:space="0" w:color="000000"/>
              <w:right w:val="single" w:sz="6" w:space="0" w:color="000000"/>
            </w:tcBorders>
          </w:tcPr>
          <w:p>
            <w:pPr>
              <w:pStyle w:val="21111111112"/>
              <w:widowControl/>
              <w:jc w:val="left"/>
              <w:rPr/>
            </w:pPr>
            <w:r>
              <w:rPr>
                <w:b w:val="false"/>
              </w:rPr>
              <w:t>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tc>
        <w:tc>
          <w:tcPr>
            <w:tcW w:w="2152" w:type="dxa"/>
            <w:vMerge w:val="continue"/>
            <w:tcBorders>
              <w:top w:val="single" w:sz="6" w:space="0" w:color="000000"/>
              <w:left w:val="single" w:sz="6" w:space="0" w:color="000000"/>
              <w:bottom w:val="single" w:sz="6" w:space="0" w:color="000000"/>
              <w:right w:val="single" w:sz="6" w:space="0" w:color="000000"/>
            </w:tcBorders>
          </w:tcPr>
          <w:p>
            <w:pPr>
              <w:pStyle w:val="Normal"/>
              <w:rPr/>
            </w:pPr>
            <w:r>
              <w:rPr/>
            </w:r>
          </w:p>
        </w:tc>
        <w:tc>
          <w:tcPr>
            <w:tcW w:w="2048" w:type="dxa"/>
            <w:vMerge w:val="continue"/>
            <w:tcBorders>
              <w:top w:val="single" w:sz="6" w:space="0" w:color="000000"/>
              <w:left w:val="single" w:sz="6" w:space="0" w:color="000000"/>
              <w:bottom w:val="single" w:sz="6" w:space="0" w:color="000000"/>
              <w:right w:val="single" w:sz="6" w:space="0" w:color="000000"/>
            </w:tcBorders>
          </w:tcPr>
          <w:p>
            <w:pPr>
              <w:pStyle w:val="Normal"/>
              <w:rPr/>
            </w:pPr>
            <w:r>
              <w:rPr/>
            </w:r>
          </w:p>
        </w:tc>
        <w:tc>
          <w:tcPr>
            <w:tcW w:w="2014" w:type="dxa"/>
            <w:tcBorders>
              <w:top w:val="single" w:sz="6" w:space="0" w:color="000000"/>
              <w:left w:val="single" w:sz="6" w:space="0" w:color="000000"/>
              <w:bottom w:val="single" w:sz="6" w:space="0" w:color="000000"/>
              <w:right w:val="single" w:sz="6" w:space="0" w:color="000000"/>
            </w:tcBorders>
          </w:tcPr>
          <w:p>
            <w:pPr>
              <w:pStyle w:val="Normal"/>
              <w:widowControl/>
              <w:jc w:val="left"/>
              <w:rPr>
                <w:b w:val="false"/>
                <w:sz w:val="24"/>
              </w:rPr>
            </w:pPr>
            <w:r>
              <w:rPr>
                <w:b w:val="false"/>
                <w:sz w:val="24"/>
              </w:rPr>
            </w:r>
          </w:p>
        </w:tc>
      </w:tr>
      <w:tr>
        <w:trPr>
          <w:trHeight w:val="1600" w:hRule="atLeast"/>
        </w:trPr>
        <w:tc>
          <w:tcPr>
            <w:tcW w:w="41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hanging="0" w:left="0" w:right="0"/>
              <w:jc w:val="left"/>
              <w:rPr/>
            </w:pPr>
            <w:r>
              <w:rPr>
                <w:b w:val="false"/>
                <w:sz w:val="24"/>
              </w:rPr>
              <w:t>3.</w:t>
            </w:r>
          </w:p>
        </w:tc>
        <w:tc>
          <w:tcPr>
            <w:tcW w:w="596" w:type="dxa"/>
            <w:tcBorders>
              <w:top w:val="single" w:sz="6" w:space="0" w:color="000000"/>
              <w:left w:val="single" w:sz="6" w:space="0" w:color="000000"/>
              <w:bottom w:val="single" w:sz="6" w:space="0" w:color="000000"/>
              <w:right w:val="single" w:sz="6" w:space="0" w:color="000000"/>
            </w:tcBorders>
          </w:tcPr>
          <w:p>
            <w:pPr>
              <w:pStyle w:val="21111111112"/>
              <w:widowControl/>
              <w:jc w:val="left"/>
              <w:rPr/>
            </w:pPr>
            <w:r>
              <w:rPr>
                <w:b w:val="false"/>
                <w:u w:val="none"/>
              </w:rPr>
              <w:t>Ж-М</w:t>
            </w:r>
          </w:p>
        </w:tc>
        <w:tc>
          <w:tcPr>
            <w:tcW w:w="2124" w:type="dxa"/>
            <w:tcBorders>
              <w:top w:val="single" w:sz="6" w:space="0" w:color="000000"/>
              <w:left w:val="single" w:sz="6" w:space="0" w:color="000000"/>
              <w:bottom w:val="single" w:sz="6" w:space="0" w:color="000000"/>
              <w:right w:val="single" w:sz="6" w:space="0" w:color="000000"/>
            </w:tcBorders>
          </w:tcPr>
          <w:p>
            <w:pPr>
              <w:pStyle w:val="21111111112"/>
              <w:widowControl/>
              <w:jc w:val="left"/>
              <w:rPr/>
            </w:pPr>
            <w:r>
              <w:rPr>
                <w:b w:val="false"/>
              </w:rPr>
              <w:t>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tc>
        <w:tc>
          <w:tcPr>
            <w:tcW w:w="2152" w:type="dxa"/>
            <w:vMerge w:val="continue"/>
            <w:tcBorders>
              <w:top w:val="single" w:sz="6" w:space="0" w:color="000000"/>
              <w:left w:val="single" w:sz="6" w:space="0" w:color="000000"/>
              <w:bottom w:val="single" w:sz="6" w:space="0" w:color="000000"/>
              <w:right w:val="single" w:sz="6" w:space="0" w:color="000000"/>
            </w:tcBorders>
          </w:tcPr>
          <w:p>
            <w:pPr>
              <w:pStyle w:val="Normal"/>
              <w:rPr/>
            </w:pPr>
            <w:r>
              <w:rPr/>
            </w:r>
          </w:p>
        </w:tc>
        <w:tc>
          <w:tcPr>
            <w:tcW w:w="2048" w:type="dxa"/>
            <w:vMerge w:val="continue"/>
            <w:tcBorders>
              <w:top w:val="single" w:sz="6" w:space="0" w:color="000000"/>
              <w:left w:val="single" w:sz="6" w:space="0" w:color="000000"/>
              <w:bottom w:val="single" w:sz="6" w:space="0" w:color="000000"/>
              <w:right w:val="single" w:sz="6" w:space="0" w:color="000000"/>
            </w:tcBorders>
          </w:tcPr>
          <w:p>
            <w:pPr>
              <w:pStyle w:val="Normal"/>
              <w:rPr/>
            </w:pPr>
            <w:r>
              <w:rPr/>
            </w:r>
          </w:p>
        </w:tc>
        <w:tc>
          <w:tcPr>
            <w:tcW w:w="2014" w:type="dxa"/>
            <w:tcBorders>
              <w:top w:val="single" w:sz="6" w:space="0" w:color="000000"/>
              <w:left w:val="single" w:sz="6" w:space="0" w:color="000000"/>
              <w:bottom w:val="single" w:sz="6" w:space="0" w:color="000000"/>
              <w:right w:val="single" w:sz="6" w:space="0" w:color="000000"/>
            </w:tcBorders>
          </w:tcPr>
          <w:p>
            <w:pPr>
              <w:pStyle w:val="Normal"/>
              <w:widowControl/>
              <w:jc w:val="left"/>
              <w:rPr>
                <w:b w:val="false"/>
                <w:sz w:val="24"/>
              </w:rPr>
            </w:pPr>
            <w:r>
              <w:rPr>
                <w:b w:val="false"/>
                <w:sz w:val="24"/>
              </w:rPr>
            </w:r>
          </w:p>
        </w:tc>
      </w:tr>
      <w:tr>
        <w:trPr>
          <w:trHeight w:val="3232" w:hRule="atLeast"/>
        </w:trPr>
        <w:tc>
          <w:tcPr>
            <w:tcW w:w="41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hanging="0" w:left="0" w:right="0"/>
              <w:jc w:val="left"/>
              <w:rPr/>
            </w:pPr>
            <w:r>
              <w:rPr>
                <w:b w:val="false"/>
                <w:sz w:val="24"/>
              </w:rPr>
              <w:t>4.</w:t>
            </w:r>
          </w:p>
        </w:tc>
        <w:tc>
          <w:tcPr>
            <w:tcW w:w="596" w:type="dxa"/>
            <w:tcBorders>
              <w:top w:val="single" w:sz="6" w:space="0" w:color="000000"/>
              <w:left w:val="single" w:sz="6" w:space="0" w:color="000000"/>
              <w:bottom w:val="single" w:sz="6" w:space="0" w:color="000000"/>
              <w:right w:val="single" w:sz="6" w:space="0" w:color="000000"/>
            </w:tcBorders>
          </w:tcPr>
          <w:p>
            <w:pPr>
              <w:pStyle w:val="21111111112"/>
              <w:widowControl/>
              <w:jc w:val="left"/>
              <w:rPr/>
            </w:pPr>
            <w:r>
              <w:rPr>
                <w:b w:val="false"/>
                <w:u w:val="none"/>
              </w:rPr>
              <w:t>А-М</w:t>
            </w:r>
          </w:p>
        </w:tc>
        <w:tc>
          <w:tcPr>
            <w:tcW w:w="2124" w:type="dxa"/>
            <w:tcBorders>
              <w:top w:val="single" w:sz="6" w:space="0" w:color="000000"/>
              <w:left w:val="single" w:sz="6" w:space="0" w:color="000000"/>
              <w:bottom w:val="single" w:sz="6" w:space="0" w:color="000000"/>
              <w:right w:val="single" w:sz="6" w:space="0" w:color="000000"/>
            </w:tcBorders>
          </w:tcPr>
          <w:p>
            <w:pPr>
              <w:pStyle w:val="21111111112"/>
              <w:widowControl/>
              <w:jc w:val="left"/>
              <w:rPr/>
            </w:pPr>
            <w:r>
              <w:rPr>
                <w:b w:val="false"/>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tc>
        <w:tc>
          <w:tcPr>
            <w:tcW w:w="2152" w:type="dxa"/>
            <w:vMerge w:val="continue"/>
            <w:tcBorders>
              <w:top w:val="single" w:sz="6" w:space="0" w:color="000000"/>
              <w:left w:val="single" w:sz="6" w:space="0" w:color="000000"/>
              <w:bottom w:val="single" w:sz="6" w:space="0" w:color="000000"/>
              <w:right w:val="single" w:sz="6" w:space="0" w:color="000000"/>
            </w:tcBorders>
          </w:tcPr>
          <w:p>
            <w:pPr>
              <w:pStyle w:val="Normal"/>
              <w:rPr/>
            </w:pPr>
            <w:r>
              <w:rPr/>
            </w:r>
          </w:p>
        </w:tc>
        <w:tc>
          <w:tcPr>
            <w:tcW w:w="2048" w:type="dxa"/>
            <w:vMerge w:val="continue"/>
            <w:tcBorders>
              <w:top w:val="single" w:sz="6" w:space="0" w:color="000000"/>
              <w:left w:val="single" w:sz="6" w:space="0" w:color="000000"/>
              <w:bottom w:val="single" w:sz="6" w:space="0" w:color="000000"/>
              <w:right w:val="single" w:sz="6" w:space="0" w:color="000000"/>
            </w:tcBorders>
          </w:tcPr>
          <w:p>
            <w:pPr>
              <w:pStyle w:val="Normal"/>
              <w:rPr/>
            </w:pPr>
            <w:r>
              <w:rPr/>
            </w:r>
          </w:p>
        </w:tc>
        <w:tc>
          <w:tcPr>
            <w:tcW w:w="2014" w:type="dxa"/>
            <w:tcBorders>
              <w:top w:val="single" w:sz="6" w:space="0" w:color="000000"/>
              <w:left w:val="single" w:sz="6" w:space="0" w:color="000000"/>
              <w:bottom w:val="single" w:sz="6" w:space="0" w:color="000000"/>
              <w:right w:val="single" w:sz="6" w:space="0" w:color="000000"/>
            </w:tcBorders>
          </w:tcPr>
          <w:p>
            <w:pPr>
              <w:pStyle w:val="Normal"/>
              <w:widowControl/>
              <w:jc w:val="left"/>
              <w:rPr>
                <w:b w:val="false"/>
                <w:sz w:val="24"/>
              </w:rPr>
            </w:pPr>
            <w:r>
              <w:rPr>
                <w:b w:val="false"/>
                <w:sz w:val="24"/>
              </w:rPr>
            </w:r>
          </w:p>
        </w:tc>
      </w:tr>
      <w:tr>
        <w:trPr/>
        <w:tc>
          <w:tcPr>
            <w:tcW w:w="41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hanging="0" w:left="0" w:right="0"/>
              <w:jc w:val="left"/>
              <w:rPr/>
            </w:pPr>
            <w:r>
              <w:rPr>
                <w:b w:val="false"/>
                <w:sz w:val="24"/>
              </w:rPr>
              <w:t>5.</w:t>
            </w:r>
          </w:p>
        </w:tc>
        <w:tc>
          <w:tcPr>
            <w:tcW w:w="596" w:type="dxa"/>
            <w:tcBorders>
              <w:top w:val="single" w:sz="6" w:space="0" w:color="000000"/>
              <w:left w:val="single" w:sz="6" w:space="0" w:color="000000"/>
              <w:bottom w:val="single" w:sz="6" w:space="0" w:color="000000"/>
              <w:right w:val="single" w:sz="6" w:space="0" w:color="000000"/>
            </w:tcBorders>
          </w:tcPr>
          <w:p>
            <w:pPr>
              <w:pStyle w:val="21111111112"/>
              <w:widowControl/>
              <w:jc w:val="left"/>
              <w:rPr/>
            </w:pPr>
            <w:r>
              <w:rPr>
                <w:b w:val="false"/>
                <w:u w:val="none"/>
              </w:rPr>
              <w:t>А-М</w:t>
            </w:r>
          </w:p>
        </w:tc>
        <w:tc>
          <w:tcPr>
            <w:tcW w:w="2124" w:type="dxa"/>
            <w:tcBorders>
              <w:top w:val="single" w:sz="6" w:space="0" w:color="000000"/>
              <w:left w:val="single" w:sz="6" w:space="0" w:color="000000"/>
              <w:bottom w:val="single" w:sz="6" w:space="0" w:color="000000"/>
              <w:right w:val="single" w:sz="6" w:space="0" w:color="000000"/>
            </w:tcBorders>
          </w:tcPr>
          <w:p>
            <w:pPr>
              <w:pStyle w:val="21111111112"/>
              <w:widowControl/>
              <w:jc w:val="left"/>
              <w:rPr/>
            </w:pPr>
            <w:r>
              <w:rPr>
                <w:b w:val="false"/>
              </w:rPr>
              <w:t>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tc>
        <w:tc>
          <w:tcPr>
            <w:tcW w:w="2152" w:type="dxa"/>
            <w:vMerge w:val="continue"/>
            <w:tcBorders>
              <w:top w:val="single" w:sz="6" w:space="0" w:color="000000"/>
              <w:left w:val="single" w:sz="6" w:space="0" w:color="000000"/>
              <w:bottom w:val="single" w:sz="6" w:space="0" w:color="000000"/>
              <w:right w:val="single" w:sz="6" w:space="0" w:color="000000"/>
            </w:tcBorders>
          </w:tcPr>
          <w:p>
            <w:pPr>
              <w:pStyle w:val="Normal"/>
              <w:rPr/>
            </w:pPr>
            <w:r>
              <w:rPr/>
            </w:r>
          </w:p>
        </w:tc>
        <w:tc>
          <w:tcPr>
            <w:tcW w:w="2048" w:type="dxa"/>
            <w:vMerge w:val="continue"/>
            <w:tcBorders>
              <w:top w:val="single" w:sz="6" w:space="0" w:color="000000"/>
              <w:left w:val="single" w:sz="6" w:space="0" w:color="000000"/>
              <w:bottom w:val="single" w:sz="6" w:space="0" w:color="000000"/>
              <w:right w:val="single" w:sz="6" w:space="0" w:color="000000"/>
            </w:tcBorders>
          </w:tcPr>
          <w:p>
            <w:pPr>
              <w:pStyle w:val="Normal"/>
              <w:rPr/>
            </w:pPr>
            <w:r>
              <w:rPr/>
            </w:r>
          </w:p>
        </w:tc>
        <w:tc>
          <w:tcPr>
            <w:tcW w:w="2014" w:type="dxa"/>
            <w:tcBorders>
              <w:top w:val="single" w:sz="6" w:space="0" w:color="000000"/>
              <w:left w:val="single" w:sz="6" w:space="0" w:color="000000"/>
              <w:bottom w:val="single" w:sz="6" w:space="0" w:color="000000"/>
              <w:right w:val="single" w:sz="6" w:space="0" w:color="000000"/>
            </w:tcBorders>
          </w:tcPr>
          <w:p>
            <w:pPr>
              <w:pStyle w:val="21111111112"/>
              <w:widowControl/>
              <w:jc w:val="left"/>
              <w:rPr/>
            </w:pPr>
            <w:r>
              <w:rPr>
                <w:b w:val="false"/>
              </w:rPr>
              <w:t>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tc>
      </w:tr>
      <w:tr>
        <w:trPr/>
        <w:tc>
          <w:tcPr>
            <w:tcW w:w="9353" w:type="dxa"/>
            <w:gridSpan w:val="6"/>
            <w:tcBorders>
              <w:top w:val="single" w:sz="6" w:space="0" w:color="000000"/>
              <w:left w:val="single" w:sz="6" w:space="0" w:color="000000"/>
              <w:bottom w:val="single" w:sz="6" w:space="0" w:color="000000"/>
              <w:right w:val="single" w:sz="6" w:space="0" w:color="000000"/>
            </w:tcBorders>
          </w:tcPr>
          <w:p>
            <w:pPr>
              <w:pStyle w:val="Normal"/>
              <w:widowControl/>
              <w:jc w:val="left"/>
              <w:rPr/>
            </w:pPr>
            <w:r>
              <w:rPr>
                <w:rFonts w:ascii="XO Thames" w:hAnsi="XO Thames"/>
                <w:b w:val="false"/>
              </w:rPr>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trPr/>
        <w:tc>
          <w:tcPr>
            <w:tcW w:w="419" w:type="dxa"/>
            <w:tcBorders>
              <w:top w:val="single" w:sz="6" w:space="0" w:color="000000"/>
              <w:left w:val="single" w:sz="6" w:space="0" w:color="000000"/>
              <w:bottom w:val="single" w:sz="6" w:space="0" w:color="000000"/>
              <w:right w:val="single" w:sz="6" w:space="0" w:color="000000"/>
            </w:tcBorders>
          </w:tcPr>
          <w:p>
            <w:pPr>
              <w:pStyle w:val="21111111112"/>
              <w:rPr>
                <w:b w:val="false"/>
              </w:rPr>
            </w:pPr>
            <w:r>
              <w:rPr>
                <w:b w:val="false"/>
              </w:rPr>
              <w:t>1</w:t>
            </w:r>
          </w:p>
        </w:tc>
        <w:tc>
          <w:tcPr>
            <w:tcW w:w="596" w:type="dxa"/>
            <w:tcBorders>
              <w:top w:val="single" w:sz="6" w:space="0" w:color="000000"/>
              <w:left w:val="single" w:sz="6" w:space="0" w:color="000000"/>
              <w:bottom w:val="single" w:sz="6" w:space="0" w:color="000000"/>
              <w:right w:val="single" w:sz="6" w:space="0" w:color="000000"/>
            </w:tcBorders>
          </w:tcPr>
          <w:p>
            <w:pPr>
              <w:pStyle w:val="21111111112"/>
              <w:rPr>
                <w:b w:val="false"/>
              </w:rPr>
            </w:pPr>
            <w:r>
              <w:rPr>
                <w:b w:val="false"/>
                <w:color w:val="000000"/>
                <w:sz w:val="28"/>
                <w:u w:val="none"/>
              </w:rPr>
              <w:t>А-М</w:t>
            </w:r>
          </w:p>
        </w:tc>
        <w:tc>
          <w:tcPr>
            <w:tcW w:w="2124" w:type="dxa"/>
            <w:tcBorders>
              <w:top w:val="single" w:sz="6" w:space="0" w:color="000000"/>
              <w:left w:val="single" w:sz="6" w:space="0" w:color="000000"/>
              <w:bottom w:val="single" w:sz="6" w:space="0" w:color="000000"/>
              <w:right w:val="single" w:sz="6" w:space="0" w:color="000000"/>
            </w:tcBorders>
          </w:tcPr>
          <w:p>
            <w:pPr>
              <w:pStyle w:val="21111111112"/>
              <w:widowControl/>
              <w:jc w:val="left"/>
              <w:rPr/>
            </w:pPr>
            <w:r>
              <w:rPr>
                <w:b w:val="false"/>
              </w:rPr>
              <w:t>сведения из Единого государственного реестра недвижимости об основных характеристиках и зарегистрированных правах на земельный участок</w:t>
            </w:r>
          </w:p>
        </w:tc>
        <w:tc>
          <w:tcPr>
            <w:tcW w:w="2152" w:type="dxa"/>
            <w:vMerge w:val="restart"/>
            <w:tcBorders>
              <w:top w:val="single" w:sz="6" w:space="0" w:color="000000"/>
              <w:left w:val="single" w:sz="6" w:space="0" w:color="000000"/>
              <w:bottom w:val="single" w:sz="6" w:space="0" w:color="000000"/>
              <w:right w:val="single" w:sz="6" w:space="0" w:color="000000"/>
            </w:tcBorders>
          </w:tcPr>
          <w:p>
            <w:pPr>
              <w:pStyle w:val="21111111112"/>
              <w:widowControl/>
              <w:jc w:val="left"/>
              <w:rPr/>
            </w:pPr>
            <w:r>
              <w:rPr>
                <w:b w:val="false"/>
              </w:rPr>
              <w:t>а) в электронной форме посредством Единого портала.</w:t>
            </w:r>
          </w:p>
          <w:p>
            <w:pPr>
              <w:pStyle w:val="21111111112"/>
              <w:widowControl/>
              <w:jc w:val="left"/>
              <w:rPr/>
            </w:pPr>
            <w:r>
              <w:rPr>
                <w:b w:val="false"/>
              </w:rPr>
              <w:t>б) на бумажном носителе посредством личного обращения в Уполномоченный орган, в том числе через МФЦ, либо посредством почтового отправления с уведомлением о вручении</w:t>
            </w:r>
          </w:p>
          <w:p>
            <w:pPr>
              <w:pStyle w:val="21111111112"/>
              <w:widowControl/>
              <w:jc w:val="left"/>
              <w:rPr>
                <w:b w:val="false"/>
              </w:rPr>
            </w:pPr>
            <w:r>
              <w:rPr>
                <w:b w:val="false"/>
              </w:rPr>
            </w:r>
          </w:p>
        </w:tc>
        <w:tc>
          <w:tcPr>
            <w:tcW w:w="2048" w:type="dxa"/>
            <w:vMerge w:val="restart"/>
            <w:tcBorders>
              <w:top w:val="single" w:sz="6" w:space="0" w:color="000000"/>
              <w:left w:val="single" w:sz="6" w:space="0" w:color="000000"/>
              <w:bottom w:val="single" w:sz="6" w:space="0" w:color="000000"/>
              <w:right w:val="single" w:sz="6" w:space="0" w:color="000000"/>
            </w:tcBorders>
          </w:tcPr>
          <w:p>
            <w:pPr>
              <w:pStyle w:val="21111111112"/>
              <w:widowControl/>
              <w:jc w:val="left"/>
              <w:rPr>
                <w:b w:val="false"/>
              </w:rPr>
            </w:pPr>
            <w:r>
              <w:rPr>
                <w:b w:val="false"/>
              </w:rPr>
            </w:r>
          </w:p>
          <w:p>
            <w:pPr>
              <w:pStyle w:val="21111111112"/>
              <w:widowControl/>
              <w:jc w:val="left"/>
              <w:rPr/>
            </w:pPr>
            <w:r>
              <w:rPr>
                <w:b w:val="false"/>
              </w:rPr>
              <w:t>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w:t>
            </w:r>
          </w:p>
        </w:tc>
        <w:tc>
          <w:tcPr>
            <w:tcW w:w="2014" w:type="dxa"/>
            <w:tcBorders>
              <w:top w:val="single" w:sz="6" w:space="0" w:color="000000"/>
              <w:left w:val="single" w:sz="6" w:space="0" w:color="000000"/>
              <w:bottom w:val="single" w:sz="6" w:space="0" w:color="000000"/>
              <w:right w:val="single" w:sz="6" w:space="0" w:color="000000"/>
            </w:tcBorders>
          </w:tcPr>
          <w:p>
            <w:pPr>
              <w:pStyle w:val="21111111112"/>
              <w:widowControl/>
              <w:jc w:val="left"/>
              <w:rPr>
                <w:b w:val="false"/>
              </w:rPr>
            </w:pPr>
            <w:r>
              <w:rPr>
                <w:b w:val="false"/>
              </w:rPr>
            </w:r>
          </w:p>
        </w:tc>
      </w:tr>
      <w:tr>
        <w:trPr/>
        <w:tc>
          <w:tcPr>
            <w:tcW w:w="419" w:type="dxa"/>
            <w:tcBorders>
              <w:top w:val="single" w:sz="6" w:space="0" w:color="000000"/>
              <w:left w:val="single" w:sz="6" w:space="0" w:color="000000"/>
              <w:bottom w:val="single" w:sz="6" w:space="0" w:color="000000"/>
              <w:right w:val="single" w:sz="6" w:space="0" w:color="000000"/>
            </w:tcBorders>
          </w:tcPr>
          <w:p>
            <w:pPr>
              <w:pStyle w:val="21111111112"/>
              <w:rPr>
                <w:b w:val="false"/>
              </w:rPr>
            </w:pPr>
            <w:r>
              <w:rPr>
                <w:b w:val="false"/>
              </w:rPr>
            </w:r>
          </w:p>
        </w:tc>
        <w:tc>
          <w:tcPr>
            <w:tcW w:w="596" w:type="dxa"/>
            <w:tcBorders>
              <w:top w:val="single" w:sz="6" w:space="0" w:color="000000"/>
              <w:left w:val="single" w:sz="6" w:space="0" w:color="000000"/>
              <w:bottom w:val="single" w:sz="6" w:space="0" w:color="000000"/>
              <w:right w:val="single" w:sz="6" w:space="0" w:color="000000"/>
            </w:tcBorders>
          </w:tcPr>
          <w:p>
            <w:pPr>
              <w:pStyle w:val="21111111112"/>
              <w:rPr>
                <w:b w:val="false"/>
                <w:color w:val="000000"/>
                <w:sz w:val="28"/>
                <w:u w:val="none"/>
              </w:rPr>
            </w:pPr>
            <w:r>
              <w:rPr>
                <w:b w:val="false"/>
                <w:color w:val="000000"/>
                <w:sz w:val="28"/>
                <w:u w:val="none"/>
              </w:rPr>
              <w:t>А-М</w:t>
            </w:r>
          </w:p>
        </w:tc>
        <w:tc>
          <w:tcPr>
            <w:tcW w:w="2124" w:type="dxa"/>
            <w:tcBorders>
              <w:top w:val="single" w:sz="6" w:space="0" w:color="000000"/>
              <w:left w:val="single" w:sz="6" w:space="0" w:color="000000"/>
              <w:bottom w:val="single" w:sz="6" w:space="0" w:color="000000"/>
              <w:right w:val="single" w:sz="6" w:space="0" w:color="000000"/>
            </w:tcBorders>
          </w:tcPr>
          <w:p>
            <w:pPr>
              <w:pStyle w:val="21111111112"/>
              <w:widowControl/>
              <w:jc w:val="left"/>
              <w:rPr/>
            </w:pPr>
            <w:r>
              <w:rPr>
                <w:b w:val="false"/>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tc>
        <w:tc>
          <w:tcPr>
            <w:tcW w:w="2152" w:type="dxa"/>
            <w:vMerge w:val="continue"/>
            <w:tcBorders>
              <w:top w:val="single" w:sz="6" w:space="0" w:color="000000"/>
              <w:left w:val="single" w:sz="6" w:space="0" w:color="000000"/>
              <w:bottom w:val="single" w:sz="6" w:space="0" w:color="000000"/>
              <w:right w:val="single" w:sz="6" w:space="0" w:color="000000"/>
            </w:tcBorders>
          </w:tcPr>
          <w:p>
            <w:pPr>
              <w:pStyle w:val="Normal"/>
              <w:rPr/>
            </w:pPr>
            <w:r>
              <w:rPr/>
            </w:r>
          </w:p>
        </w:tc>
        <w:tc>
          <w:tcPr>
            <w:tcW w:w="2048" w:type="dxa"/>
            <w:vMerge w:val="continue"/>
            <w:tcBorders>
              <w:top w:val="single" w:sz="6" w:space="0" w:color="000000"/>
              <w:left w:val="single" w:sz="6" w:space="0" w:color="000000"/>
              <w:bottom w:val="single" w:sz="6" w:space="0" w:color="000000"/>
              <w:right w:val="single" w:sz="6" w:space="0" w:color="000000"/>
            </w:tcBorders>
          </w:tcPr>
          <w:p>
            <w:pPr>
              <w:pStyle w:val="Normal"/>
              <w:rPr/>
            </w:pPr>
            <w:r>
              <w:rPr/>
            </w:r>
          </w:p>
        </w:tc>
        <w:tc>
          <w:tcPr>
            <w:tcW w:w="2014" w:type="dxa"/>
            <w:tcBorders>
              <w:top w:val="single" w:sz="6" w:space="0" w:color="000000"/>
              <w:left w:val="single" w:sz="6" w:space="0" w:color="000000"/>
              <w:bottom w:val="single" w:sz="6" w:space="0" w:color="000000"/>
              <w:right w:val="single" w:sz="6" w:space="0" w:color="000000"/>
            </w:tcBorders>
          </w:tcPr>
          <w:p>
            <w:pPr>
              <w:pStyle w:val="21111111112"/>
              <w:widowControl/>
              <w:jc w:val="left"/>
              <w:rPr>
                <w:b w:val="false"/>
              </w:rPr>
            </w:pPr>
            <w:r>
              <w:rPr>
                <w:b w:val="false"/>
              </w:rPr>
            </w:r>
          </w:p>
        </w:tc>
      </w:tr>
      <w:tr>
        <w:trPr/>
        <w:tc>
          <w:tcPr>
            <w:tcW w:w="419" w:type="dxa"/>
            <w:tcBorders>
              <w:top w:val="single" w:sz="6" w:space="0" w:color="000000"/>
              <w:left w:val="single" w:sz="6" w:space="0" w:color="000000"/>
              <w:bottom w:val="single" w:sz="6" w:space="0" w:color="000000"/>
              <w:right w:val="single" w:sz="6" w:space="0" w:color="000000"/>
            </w:tcBorders>
          </w:tcPr>
          <w:p>
            <w:pPr>
              <w:pStyle w:val="21111111112"/>
              <w:rPr>
                <w:b w:val="false"/>
              </w:rPr>
            </w:pPr>
            <w:r>
              <w:rPr>
                <w:b w:val="false"/>
              </w:rPr>
            </w:r>
          </w:p>
        </w:tc>
        <w:tc>
          <w:tcPr>
            <w:tcW w:w="596" w:type="dxa"/>
            <w:tcBorders>
              <w:top w:val="single" w:sz="6" w:space="0" w:color="000000"/>
              <w:left w:val="single" w:sz="6" w:space="0" w:color="000000"/>
              <w:bottom w:val="single" w:sz="6" w:space="0" w:color="000000"/>
              <w:right w:val="single" w:sz="6" w:space="0" w:color="000000"/>
            </w:tcBorders>
          </w:tcPr>
          <w:p>
            <w:pPr>
              <w:pStyle w:val="21111111112"/>
              <w:rPr>
                <w:b w:val="false"/>
                <w:color w:val="000000"/>
                <w:sz w:val="28"/>
                <w:u w:val="none"/>
              </w:rPr>
            </w:pPr>
            <w:r>
              <w:rPr>
                <w:b w:val="false"/>
                <w:color w:val="000000"/>
                <w:sz w:val="28"/>
                <w:u w:val="none"/>
              </w:rPr>
              <w:t>А-М</w:t>
            </w:r>
          </w:p>
        </w:tc>
        <w:tc>
          <w:tcPr>
            <w:tcW w:w="2124" w:type="dxa"/>
            <w:tcBorders>
              <w:top w:val="single" w:sz="6" w:space="0" w:color="000000"/>
              <w:left w:val="single" w:sz="6" w:space="0" w:color="000000"/>
              <w:bottom w:val="single" w:sz="6" w:space="0" w:color="000000"/>
              <w:right w:val="single" w:sz="6" w:space="0" w:color="000000"/>
            </w:tcBorders>
          </w:tcPr>
          <w:p>
            <w:pPr>
              <w:pStyle w:val="21111111112"/>
              <w:widowControl/>
              <w:jc w:val="left"/>
              <w:rPr/>
            </w:pPr>
            <w:r>
              <w:rPr>
                <w:b w:val="false"/>
              </w:rPr>
              <w:t>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2152" w:type="dxa"/>
            <w:vMerge w:val="continue"/>
            <w:tcBorders>
              <w:top w:val="single" w:sz="6" w:space="0" w:color="000000"/>
              <w:left w:val="single" w:sz="6" w:space="0" w:color="000000"/>
              <w:bottom w:val="single" w:sz="6" w:space="0" w:color="000000"/>
              <w:right w:val="single" w:sz="6" w:space="0" w:color="000000"/>
            </w:tcBorders>
          </w:tcPr>
          <w:p>
            <w:pPr>
              <w:pStyle w:val="Normal"/>
              <w:rPr/>
            </w:pPr>
            <w:r>
              <w:rPr/>
            </w:r>
          </w:p>
        </w:tc>
        <w:tc>
          <w:tcPr>
            <w:tcW w:w="2048" w:type="dxa"/>
            <w:vMerge w:val="continue"/>
            <w:tcBorders>
              <w:top w:val="single" w:sz="6" w:space="0" w:color="000000"/>
              <w:left w:val="single" w:sz="6" w:space="0" w:color="000000"/>
              <w:bottom w:val="single" w:sz="6" w:space="0" w:color="000000"/>
              <w:right w:val="single" w:sz="6" w:space="0" w:color="000000"/>
            </w:tcBorders>
          </w:tcPr>
          <w:p>
            <w:pPr>
              <w:pStyle w:val="Normal"/>
              <w:rPr/>
            </w:pPr>
            <w:r>
              <w:rPr/>
            </w:r>
          </w:p>
        </w:tc>
        <w:tc>
          <w:tcPr>
            <w:tcW w:w="2014" w:type="dxa"/>
            <w:tcBorders>
              <w:top w:val="single" w:sz="6" w:space="0" w:color="000000"/>
              <w:left w:val="single" w:sz="6" w:space="0" w:color="000000"/>
              <w:bottom w:val="single" w:sz="6" w:space="0" w:color="000000"/>
              <w:right w:val="single" w:sz="6" w:space="0" w:color="000000"/>
            </w:tcBorders>
          </w:tcPr>
          <w:p>
            <w:pPr>
              <w:pStyle w:val="21111111112"/>
              <w:rPr>
                <w:b w:val="false"/>
              </w:rPr>
            </w:pPr>
            <w:r>
              <w:rPr>
                <w:b w:val="false"/>
              </w:rPr>
            </w:r>
          </w:p>
        </w:tc>
      </w:tr>
    </w:tbl>
    <w:p>
      <w:pPr>
        <w:pStyle w:val="Normal"/>
        <w:rPr/>
      </w:pPr>
      <w:r>
        <w:rPr/>
      </w:r>
      <w:r>
        <w:br w:type="page"/>
      </w:r>
    </w:p>
    <w:p>
      <w:pPr>
        <w:pStyle w:val="Normal"/>
        <w:widowControl/>
        <w:spacing w:before="0" w:after="0"/>
        <w:rPr/>
      </w:pPr>
      <w:r>
        <w:rPr/>
      </w:r>
    </w:p>
    <w:p>
      <w:pPr>
        <w:pStyle w:val="Normal"/>
        <w:rPr/>
      </w:pPr>
      <w:r>
        <w:rPr/>
      </w:r>
    </w:p>
    <w:tbl>
      <w:tblPr>
        <w:tblW w:w="9318" w:type="dxa"/>
        <w:jc w:val="left"/>
        <w:tblInd w:w="0" w:type="dxa"/>
        <w:tblLayout w:type="fixed"/>
        <w:tblCellMar>
          <w:top w:w="0" w:type="dxa"/>
          <w:left w:w="0" w:type="dxa"/>
          <w:bottom w:w="0" w:type="dxa"/>
          <w:right w:w="0" w:type="dxa"/>
        </w:tblCellMar>
      </w:tblPr>
      <w:tblGrid>
        <w:gridCol w:w="4555"/>
        <w:gridCol w:w="4762"/>
      </w:tblGrid>
      <w:tr>
        <w:trPr/>
        <w:tc>
          <w:tcPr>
            <w:tcW w:w="4555" w:type="dxa"/>
            <w:tcBorders/>
          </w:tcPr>
          <w:p>
            <w:pPr>
              <w:pStyle w:val="Normal"/>
              <w:widowControl w:val="false"/>
              <w:spacing w:lineRule="auto" w:line="240" w:before="0" w:after="0"/>
              <w:ind w:hanging="0" w:left="0" w:right="0"/>
              <w:jc w:val="center"/>
              <w:rPr>
                <w:b w:val="false"/>
              </w:rPr>
            </w:pPr>
            <w:r>
              <w:rPr>
                <w:b w:val="false"/>
              </w:rPr>
            </w:r>
          </w:p>
        </w:tc>
        <w:tc>
          <w:tcPr>
            <w:tcW w:w="4762" w:type="dxa"/>
            <w:tcBorders/>
          </w:tcPr>
          <w:p>
            <w:pPr>
              <w:pStyle w:val="Normal"/>
              <w:widowControl w:val="false"/>
              <w:tabs>
                <w:tab w:val="clear" w:pos="709"/>
                <w:tab w:val="left" w:pos="5812" w:leader="none"/>
              </w:tabs>
              <w:spacing w:lineRule="auto" w:line="240" w:before="0" w:after="0"/>
              <w:ind w:firstLine="709" w:left="0" w:right="0"/>
              <w:jc w:val="right"/>
              <w:rPr>
                <w:rFonts w:ascii="Times New Roman" w:hAnsi="Times New Roman"/>
                <w:b w:val="false"/>
                <w:sz w:val="24"/>
              </w:rPr>
            </w:pPr>
            <w:r>
              <w:rPr>
                <w:rFonts w:ascii="Times New Roman" w:hAnsi="Times New Roman"/>
                <w:b w:val="false"/>
                <w:sz w:val="24"/>
              </w:rPr>
              <w:t>Приложение № 4</w:t>
            </w:r>
          </w:p>
          <w:p>
            <w:pPr>
              <w:pStyle w:val="Normal"/>
              <w:widowControl/>
              <w:tabs>
                <w:tab w:val="clear" w:pos="709"/>
                <w:tab w:val="left" w:pos="5812" w:leader="none"/>
              </w:tabs>
              <w:spacing w:lineRule="auto" w:line="240" w:before="0" w:after="0"/>
              <w:ind w:firstLine="709" w:left="0" w:right="0"/>
              <w:jc w:val="right"/>
              <w:rPr>
                <w:rFonts w:ascii="Times New Roman" w:hAnsi="Times New Roman"/>
                <w:b w:val="false"/>
              </w:rPr>
            </w:pPr>
            <w:r>
              <w:rPr>
                <w:rFonts w:ascii="Times New Roman" w:hAnsi="Times New Roman"/>
                <w:b w:val="false"/>
              </w:rPr>
              <w:t>к административному регламенту</w:t>
            </w:r>
          </w:p>
          <w:p>
            <w:pPr>
              <w:pStyle w:val="Normal"/>
              <w:widowControl w:val="false"/>
              <w:jc w:val="right"/>
              <w:rPr>
                <w:rFonts w:ascii="Times New Roman" w:hAnsi="Times New Roman"/>
                <w:b w:val="false"/>
                <w:sz w:val="24"/>
              </w:rPr>
            </w:pPr>
            <w:r>
              <w:rPr>
                <w:rFonts w:ascii="Times New Roman" w:hAnsi="Times New Roman"/>
                <w:b w:val="false"/>
                <w:sz w:val="24"/>
              </w:rPr>
              <w:t>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bl>
    <w:p>
      <w:pPr>
        <w:pStyle w:val="Normal"/>
        <w:rPr/>
      </w:pPr>
      <w:r>
        <w:rPr/>
      </w:r>
      <w:r>
        <w:br w:type="page"/>
      </w:r>
    </w:p>
    <w:tbl>
      <w:tblPr>
        <w:tblW w:w="9303" w:type="dxa"/>
        <w:jc w:val="left"/>
        <w:tblInd w:w="0" w:type="dxa"/>
        <w:tblLayout w:type="fixed"/>
        <w:tblCellMar>
          <w:top w:w="0" w:type="dxa"/>
          <w:left w:w="0" w:type="dxa"/>
          <w:bottom w:w="0" w:type="dxa"/>
          <w:right w:w="0" w:type="dxa"/>
        </w:tblCellMar>
      </w:tblPr>
      <w:tblGrid>
        <w:gridCol w:w="421"/>
        <w:gridCol w:w="7179"/>
        <w:gridCol w:w="1703"/>
      </w:tblGrid>
      <w:tr>
        <w:trPr/>
        <w:tc>
          <w:tcPr>
            <w:tcW w:w="9303" w:type="dxa"/>
            <w:gridSpan w:val="3"/>
            <w:tcBorders>
              <w:top w:val="single" w:sz="6" w:space="0" w:color="000000"/>
              <w:left w:val="single" w:sz="6" w:space="0" w:color="000000"/>
              <w:bottom w:val="single" w:sz="6" w:space="0" w:color="000000"/>
              <w:right w:val="single" w:sz="6" w:space="0" w:color="000000"/>
            </w:tcBorders>
          </w:tcPr>
          <w:p>
            <w:pPr>
              <w:pStyle w:val="21111111112"/>
              <w:pageBreakBefore/>
              <w:widowControl/>
              <w:jc w:val="center"/>
              <w:rPr>
                <w:b/>
                <w:sz w:val="28"/>
              </w:rPr>
            </w:pPr>
            <w:r>
              <w:rPr>
                <w:b/>
                <w:sz w:val="28"/>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w:t>
            </w:r>
          </w:p>
        </w:tc>
      </w:tr>
      <w:tr>
        <w:trPr/>
        <w:tc>
          <w:tcPr>
            <w:tcW w:w="9303" w:type="dxa"/>
            <w:gridSpan w:val="3"/>
            <w:tcBorders>
              <w:top w:val="single" w:sz="6" w:space="0" w:color="000000"/>
              <w:left w:val="single" w:sz="6" w:space="0" w:color="000000"/>
              <w:bottom w:val="single" w:sz="6" w:space="0" w:color="000000"/>
              <w:right w:val="single" w:sz="6" w:space="0" w:color="000000"/>
            </w:tcBorders>
          </w:tcPr>
          <w:p>
            <w:pPr>
              <w:pStyle w:val="21111111112"/>
              <w:rPr>
                <w:b w:val="false"/>
              </w:rPr>
            </w:pPr>
            <w:r>
              <w:rPr>
                <w:b w:val="false"/>
              </w:rPr>
            </w:r>
          </w:p>
        </w:tc>
      </w:tr>
      <w:tr>
        <w:trPr>
          <w:trHeight w:val="760" w:hRule="atLeast"/>
        </w:trPr>
        <w:tc>
          <w:tcPr>
            <w:tcW w:w="421" w:type="dxa"/>
            <w:tcBorders>
              <w:top w:val="single" w:sz="6" w:space="0" w:color="000000"/>
              <w:left w:val="single" w:sz="6" w:space="0" w:color="000000"/>
              <w:bottom w:val="single" w:sz="6" w:space="0" w:color="000000"/>
              <w:right w:val="single" w:sz="6" w:space="0" w:color="000000"/>
            </w:tcBorders>
          </w:tcPr>
          <w:p>
            <w:pPr>
              <w:pStyle w:val="21111111112"/>
              <w:rPr>
                <w:b w:val="false"/>
              </w:rPr>
            </w:pPr>
            <w:r>
              <w:rPr>
                <w:b w:val="false"/>
              </w:rPr>
              <w:t>№</w:t>
            </w:r>
          </w:p>
        </w:tc>
        <w:tc>
          <w:tcPr>
            <w:tcW w:w="7179" w:type="dxa"/>
            <w:tcBorders>
              <w:top w:val="single" w:sz="6" w:space="0" w:color="000000"/>
              <w:left w:val="single" w:sz="6" w:space="0" w:color="000000"/>
              <w:bottom w:val="single" w:sz="6" w:space="0" w:color="000000"/>
              <w:right w:val="single" w:sz="6" w:space="0" w:color="000000"/>
            </w:tcBorders>
          </w:tcPr>
          <w:p>
            <w:pPr>
              <w:pStyle w:val="21111111112"/>
              <w:widowControl/>
              <w:jc w:val="center"/>
              <w:rPr>
                <w:b w:val="false"/>
              </w:rPr>
            </w:pPr>
            <w:r>
              <w:rPr>
                <w:b w:val="false"/>
              </w:rPr>
              <w:t>Перечень оснований</w:t>
            </w:r>
          </w:p>
        </w:tc>
        <w:tc>
          <w:tcPr>
            <w:tcW w:w="1703" w:type="dxa"/>
            <w:tcBorders>
              <w:top w:val="single" w:sz="6" w:space="0" w:color="000000"/>
              <w:left w:val="single" w:sz="6" w:space="0" w:color="000000"/>
              <w:bottom w:val="single" w:sz="6" w:space="0" w:color="000000"/>
              <w:right w:val="single" w:sz="6" w:space="0" w:color="000000"/>
            </w:tcBorders>
          </w:tcPr>
          <w:p>
            <w:pPr>
              <w:pStyle w:val="21111111112"/>
              <w:rPr>
                <w:b w:val="false"/>
              </w:rPr>
            </w:pPr>
            <w:r>
              <w:rPr>
                <w:b w:val="false"/>
              </w:rPr>
              <w:t>идентификатор заявителей</w:t>
            </w:r>
          </w:p>
        </w:tc>
      </w:tr>
      <w:tr>
        <w:trPr/>
        <w:tc>
          <w:tcPr>
            <w:tcW w:w="9303" w:type="dxa"/>
            <w:gridSpan w:val="3"/>
            <w:tcBorders>
              <w:top w:val="single" w:sz="6" w:space="0" w:color="000000"/>
              <w:left w:val="single" w:sz="6" w:space="0" w:color="000000"/>
              <w:bottom w:val="single" w:sz="6" w:space="0" w:color="000000"/>
              <w:right w:val="single" w:sz="6" w:space="0" w:color="000000"/>
            </w:tcBorders>
          </w:tcPr>
          <w:p>
            <w:pPr>
              <w:pStyle w:val="21111111112"/>
              <w:widowControl/>
              <w:jc w:val="center"/>
              <w:rPr>
                <w:b/>
                <w:sz w:val="24"/>
              </w:rPr>
            </w:pPr>
            <w:r>
              <w:rPr>
                <w:b/>
                <w:sz w:val="24"/>
              </w:rPr>
              <w:t>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tc>
      </w:tr>
      <w:tr>
        <w:trPr/>
        <w:tc>
          <w:tcPr>
            <w:tcW w:w="421" w:type="dxa"/>
            <w:tcBorders>
              <w:top w:val="single" w:sz="6" w:space="0" w:color="000000"/>
              <w:left w:val="single" w:sz="6" w:space="0" w:color="000000"/>
              <w:bottom w:val="single" w:sz="6" w:space="0" w:color="000000"/>
              <w:right w:val="single" w:sz="6" w:space="0" w:color="000000"/>
            </w:tcBorders>
          </w:tcPr>
          <w:p>
            <w:pPr>
              <w:pStyle w:val="21111111112"/>
              <w:rPr>
                <w:b w:val="false"/>
              </w:rPr>
            </w:pPr>
            <w:r>
              <w:rPr>
                <w:b w:val="false"/>
              </w:rPr>
              <w:t>1.</w:t>
            </w:r>
          </w:p>
        </w:tc>
        <w:tc>
          <w:tcPr>
            <w:tcW w:w="7179"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уведомление о планируемом строительстве, уведомление об изменении параметров подано в Уполномоченный орган, в полномочия которого не входит предоставление данной муниципальной услуги</w:t>
            </w:r>
          </w:p>
        </w:tc>
        <w:tc>
          <w:tcPr>
            <w:tcW w:w="1703" w:type="dxa"/>
            <w:tcBorders>
              <w:top w:val="single" w:sz="6" w:space="0" w:color="000000"/>
              <w:left w:val="single" w:sz="6" w:space="0" w:color="000000"/>
              <w:bottom w:val="single" w:sz="6" w:space="0" w:color="000000"/>
              <w:right w:val="single" w:sz="6" w:space="0" w:color="000000"/>
            </w:tcBorders>
          </w:tcPr>
          <w:p>
            <w:pPr>
              <w:pStyle w:val="21111111112"/>
              <w:widowControl/>
              <w:jc w:val="center"/>
              <w:rPr>
                <w:b w:val="false"/>
                <w:color w:val="000000"/>
                <w:sz w:val="28"/>
                <w:u w:val="none"/>
              </w:rPr>
            </w:pPr>
            <w:r>
              <w:rPr>
                <w:b w:val="false"/>
                <w:color w:val="000000"/>
                <w:sz w:val="28"/>
                <w:u w:val="none"/>
              </w:rPr>
              <w:t>А-М</w:t>
            </w:r>
          </w:p>
        </w:tc>
      </w:tr>
      <w:tr>
        <w:trPr/>
        <w:tc>
          <w:tcPr>
            <w:tcW w:w="421" w:type="dxa"/>
            <w:tcBorders>
              <w:top w:val="single" w:sz="6" w:space="0" w:color="000000"/>
              <w:left w:val="single" w:sz="6" w:space="0" w:color="000000"/>
              <w:bottom w:val="single" w:sz="6" w:space="0" w:color="000000"/>
              <w:right w:val="single" w:sz="6" w:space="0" w:color="000000"/>
            </w:tcBorders>
          </w:tcPr>
          <w:p>
            <w:pPr>
              <w:pStyle w:val="21111111112"/>
              <w:rPr>
                <w:b w:val="false"/>
              </w:rPr>
            </w:pPr>
            <w:r>
              <w:rPr>
                <w:b w:val="false"/>
              </w:rPr>
              <w:t>2.</w:t>
            </w:r>
          </w:p>
        </w:tc>
        <w:tc>
          <w:tcPr>
            <w:tcW w:w="7179"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представленные документы утратили силу на момент обращения за получением услуги (сведения документа, удостоверяющего личность; документ, удостоверяющий полномочия представителя заявителя, в случае обращения за получением услуги указанным лицом)</w:t>
            </w:r>
          </w:p>
        </w:tc>
        <w:tc>
          <w:tcPr>
            <w:tcW w:w="1703" w:type="dxa"/>
            <w:tcBorders>
              <w:top w:val="single" w:sz="6" w:space="0" w:color="000000"/>
              <w:left w:val="single" w:sz="6" w:space="0" w:color="000000"/>
              <w:bottom w:val="single" w:sz="6" w:space="0" w:color="000000"/>
              <w:right w:val="single" w:sz="6" w:space="0" w:color="000000"/>
            </w:tcBorders>
          </w:tcPr>
          <w:p>
            <w:pPr>
              <w:pStyle w:val="21111111112"/>
              <w:widowControl/>
              <w:jc w:val="center"/>
              <w:rPr>
                <w:b w:val="false"/>
                <w:color w:val="000000"/>
                <w:sz w:val="28"/>
                <w:u w:val="none"/>
              </w:rPr>
            </w:pPr>
            <w:r>
              <w:rPr>
                <w:b w:val="false"/>
                <w:color w:val="000000"/>
                <w:sz w:val="28"/>
                <w:u w:val="none"/>
              </w:rPr>
              <w:t>А-М</w:t>
            </w:r>
          </w:p>
        </w:tc>
      </w:tr>
      <w:tr>
        <w:trPr/>
        <w:tc>
          <w:tcPr>
            <w:tcW w:w="421" w:type="dxa"/>
            <w:tcBorders>
              <w:top w:val="single" w:sz="6" w:space="0" w:color="000000"/>
              <w:left w:val="single" w:sz="6" w:space="0" w:color="000000"/>
              <w:bottom w:val="single" w:sz="6" w:space="0" w:color="000000"/>
              <w:right w:val="single" w:sz="6" w:space="0" w:color="000000"/>
            </w:tcBorders>
          </w:tcPr>
          <w:p>
            <w:pPr>
              <w:pStyle w:val="21111111112"/>
              <w:rPr>
                <w:b w:val="false"/>
              </w:rPr>
            </w:pPr>
            <w:r>
              <w:rPr>
                <w:b w:val="false"/>
              </w:rPr>
              <w:t>3.</w:t>
            </w:r>
          </w:p>
        </w:tc>
        <w:tc>
          <w:tcPr>
            <w:tcW w:w="7179"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предоставленные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1703" w:type="dxa"/>
            <w:tcBorders>
              <w:top w:val="single" w:sz="6" w:space="0" w:color="000000"/>
              <w:left w:val="single" w:sz="6" w:space="0" w:color="000000"/>
              <w:bottom w:val="single" w:sz="6" w:space="0" w:color="000000"/>
              <w:right w:val="single" w:sz="6" w:space="0" w:color="000000"/>
            </w:tcBorders>
          </w:tcPr>
          <w:p>
            <w:pPr>
              <w:pStyle w:val="21111111112"/>
              <w:widowControl/>
              <w:jc w:val="center"/>
              <w:rPr>
                <w:b w:val="false"/>
                <w:color w:val="000000"/>
                <w:sz w:val="28"/>
                <w:u w:val="none"/>
              </w:rPr>
            </w:pPr>
            <w:r>
              <w:rPr>
                <w:b w:val="false"/>
                <w:color w:val="000000"/>
                <w:sz w:val="28"/>
                <w:u w:val="none"/>
              </w:rPr>
              <w:t>А-М</w:t>
            </w:r>
          </w:p>
        </w:tc>
      </w:tr>
      <w:tr>
        <w:trPr/>
        <w:tc>
          <w:tcPr>
            <w:tcW w:w="421"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4.</w:t>
            </w:r>
          </w:p>
        </w:tc>
        <w:tc>
          <w:tcPr>
            <w:tcW w:w="7179"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1703" w:type="dxa"/>
            <w:tcBorders>
              <w:top w:val="single" w:sz="6" w:space="0" w:color="000000"/>
              <w:left w:val="single" w:sz="6" w:space="0" w:color="000000"/>
              <w:bottom w:val="single" w:sz="6" w:space="0" w:color="000000"/>
              <w:right w:val="single" w:sz="6" w:space="0" w:color="000000"/>
            </w:tcBorders>
          </w:tcPr>
          <w:p>
            <w:pPr>
              <w:pStyle w:val="21111111112"/>
              <w:widowControl/>
              <w:jc w:val="center"/>
              <w:rPr>
                <w:b w:val="false"/>
                <w:color w:val="000000"/>
                <w:sz w:val="28"/>
                <w:u w:val="none"/>
              </w:rPr>
            </w:pPr>
            <w:r>
              <w:rPr>
                <w:b w:val="false"/>
                <w:color w:val="000000"/>
                <w:sz w:val="28"/>
                <w:u w:val="none"/>
              </w:rPr>
              <w:t>А-М</w:t>
            </w:r>
          </w:p>
        </w:tc>
      </w:tr>
      <w:tr>
        <w:trPr/>
        <w:tc>
          <w:tcPr>
            <w:tcW w:w="421"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5.</w:t>
            </w:r>
          </w:p>
        </w:tc>
        <w:tc>
          <w:tcPr>
            <w:tcW w:w="7179"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неполное заполнение полей в форме уведомления о планируемом строительстве, уведомления об изменении параметров, в том числе в интерактивной форме уведомления о планируемом строительстве, уведомления об изменении параметров на ЕПГУ</w:t>
            </w:r>
          </w:p>
        </w:tc>
        <w:tc>
          <w:tcPr>
            <w:tcW w:w="1703" w:type="dxa"/>
            <w:tcBorders>
              <w:top w:val="single" w:sz="6" w:space="0" w:color="000000"/>
              <w:left w:val="single" w:sz="6" w:space="0" w:color="000000"/>
              <w:bottom w:val="single" w:sz="6" w:space="0" w:color="000000"/>
              <w:right w:val="single" w:sz="6" w:space="0" w:color="000000"/>
            </w:tcBorders>
          </w:tcPr>
          <w:p>
            <w:pPr>
              <w:pStyle w:val="21111111112"/>
              <w:widowControl/>
              <w:jc w:val="center"/>
              <w:rPr>
                <w:b w:val="false"/>
                <w:color w:val="000000"/>
                <w:sz w:val="28"/>
                <w:u w:val="none"/>
              </w:rPr>
            </w:pPr>
            <w:r>
              <w:rPr>
                <w:b w:val="false"/>
                <w:color w:val="000000"/>
                <w:sz w:val="28"/>
                <w:u w:val="none"/>
              </w:rPr>
              <w:t>А-М</w:t>
            </w:r>
          </w:p>
        </w:tc>
      </w:tr>
      <w:tr>
        <w:trPr/>
        <w:tc>
          <w:tcPr>
            <w:tcW w:w="421"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6.</w:t>
            </w:r>
          </w:p>
        </w:tc>
        <w:tc>
          <w:tcPr>
            <w:tcW w:w="7179"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подача уведомления о планируемом строительстве, уведомления об изменении параметров и документов, необходимых для предоставления услуги, в электронной форме с нарушением установленных требований</w:t>
            </w:r>
          </w:p>
        </w:tc>
        <w:tc>
          <w:tcPr>
            <w:tcW w:w="1703" w:type="dxa"/>
            <w:tcBorders>
              <w:top w:val="single" w:sz="6" w:space="0" w:color="000000"/>
              <w:left w:val="single" w:sz="6" w:space="0" w:color="000000"/>
              <w:bottom w:val="single" w:sz="6" w:space="0" w:color="000000"/>
              <w:right w:val="single" w:sz="6" w:space="0" w:color="000000"/>
            </w:tcBorders>
          </w:tcPr>
          <w:p>
            <w:pPr>
              <w:pStyle w:val="21111111112"/>
              <w:widowControl/>
              <w:jc w:val="center"/>
              <w:rPr>
                <w:b w:val="false"/>
                <w:color w:val="000000"/>
                <w:sz w:val="28"/>
                <w:u w:val="none"/>
              </w:rPr>
            </w:pPr>
            <w:r>
              <w:rPr>
                <w:b w:val="false"/>
                <w:color w:val="000000"/>
                <w:sz w:val="28"/>
                <w:u w:val="none"/>
              </w:rPr>
              <w:t>А-М</w:t>
            </w:r>
          </w:p>
        </w:tc>
      </w:tr>
      <w:tr>
        <w:trPr/>
        <w:tc>
          <w:tcPr>
            <w:tcW w:w="421"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7.</w:t>
            </w:r>
          </w:p>
        </w:tc>
        <w:tc>
          <w:tcPr>
            <w:tcW w:w="7179" w:type="dxa"/>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b w:val="false"/>
              </w:rPr>
              <w:t>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tc>
        <w:tc>
          <w:tcPr>
            <w:tcW w:w="1703" w:type="dxa"/>
            <w:tcBorders>
              <w:top w:val="single" w:sz="6" w:space="0" w:color="000000"/>
              <w:left w:val="single" w:sz="6" w:space="0" w:color="000000"/>
              <w:bottom w:val="single" w:sz="6" w:space="0" w:color="000000"/>
              <w:right w:val="single" w:sz="6" w:space="0" w:color="000000"/>
            </w:tcBorders>
          </w:tcPr>
          <w:p>
            <w:pPr>
              <w:pStyle w:val="21111111112"/>
              <w:widowControl/>
              <w:jc w:val="center"/>
              <w:rPr>
                <w:b w:val="false"/>
                <w:color w:val="000000"/>
                <w:sz w:val="28"/>
                <w:u w:val="none"/>
              </w:rPr>
            </w:pPr>
            <w:r>
              <w:rPr>
                <w:b w:val="false"/>
                <w:color w:val="000000"/>
                <w:sz w:val="28"/>
                <w:u w:val="none"/>
              </w:rPr>
              <w:t>А-М</w:t>
            </w:r>
          </w:p>
        </w:tc>
      </w:tr>
      <w:tr>
        <w:trPr/>
        <w:tc>
          <w:tcPr>
            <w:tcW w:w="421" w:type="dxa"/>
            <w:tcBorders>
              <w:top w:val="single" w:sz="6" w:space="0" w:color="000000"/>
              <w:left w:val="single" w:sz="6" w:space="0" w:color="000000"/>
              <w:bottom w:val="single" w:sz="6" w:space="0" w:color="000000"/>
              <w:right w:val="single" w:sz="6" w:space="0" w:color="000000"/>
            </w:tcBorders>
          </w:tcPr>
          <w:p>
            <w:pPr>
              <w:pStyle w:val="21111111112"/>
              <w:rPr/>
            </w:pPr>
            <w:r>
              <w:rPr/>
              <w:t>8.</w:t>
            </w:r>
          </w:p>
        </w:tc>
        <w:tc>
          <w:tcPr>
            <w:tcW w:w="7179" w:type="dxa"/>
            <w:tcBorders>
              <w:top w:val="single" w:sz="6" w:space="0" w:color="000000"/>
              <w:left w:val="single" w:sz="6" w:space="0" w:color="000000"/>
              <w:bottom w:val="single" w:sz="6" w:space="0" w:color="000000"/>
              <w:right w:val="single" w:sz="6" w:space="0" w:color="000000"/>
            </w:tcBorders>
          </w:tcPr>
          <w:p>
            <w:pPr>
              <w:pStyle w:val="21111111112"/>
              <w:rPr>
                <w:b w:val="false"/>
              </w:rPr>
            </w:pPr>
            <w:r>
              <w:rPr>
                <w:b w:val="false"/>
              </w:rPr>
              <w:t>Заявитель не относится к кругу лиц, имеющих право на получение услуги</w:t>
            </w:r>
          </w:p>
        </w:tc>
        <w:tc>
          <w:tcPr>
            <w:tcW w:w="1703" w:type="dxa"/>
            <w:tcBorders>
              <w:top w:val="single" w:sz="6" w:space="0" w:color="000000"/>
              <w:left w:val="single" w:sz="6" w:space="0" w:color="000000"/>
              <w:bottom w:val="single" w:sz="6" w:space="0" w:color="000000"/>
              <w:right w:val="single" w:sz="6" w:space="0" w:color="000000"/>
            </w:tcBorders>
          </w:tcPr>
          <w:p>
            <w:pPr>
              <w:pStyle w:val="21111111112"/>
              <w:widowControl/>
              <w:jc w:val="center"/>
              <w:rPr>
                <w:b w:val="false"/>
              </w:rPr>
            </w:pPr>
            <w:r>
              <w:rPr>
                <w:b w:val="false"/>
              </w:rPr>
              <w:t>А-М</w:t>
            </w:r>
          </w:p>
        </w:tc>
      </w:tr>
      <w:tr>
        <w:trPr/>
        <w:tc>
          <w:tcPr>
            <w:tcW w:w="421" w:type="dxa"/>
            <w:tcBorders>
              <w:top w:val="single" w:sz="6" w:space="0" w:color="000000"/>
              <w:left w:val="single" w:sz="6" w:space="0" w:color="000000"/>
              <w:bottom w:val="single" w:sz="6" w:space="0" w:color="000000"/>
              <w:right w:val="single" w:sz="6" w:space="0" w:color="000000"/>
            </w:tcBorders>
          </w:tcPr>
          <w:p>
            <w:pPr>
              <w:pStyle w:val="21111111112"/>
              <w:rPr/>
            </w:pPr>
            <w:r>
              <w:rPr/>
              <w:t>9.</w:t>
            </w:r>
          </w:p>
        </w:tc>
        <w:tc>
          <w:tcPr>
            <w:tcW w:w="7179" w:type="dxa"/>
            <w:tcBorders>
              <w:top w:val="single" w:sz="6" w:space="0" w:color="000000"/>
              <w:left w:val="single" w:sz="6" w:space="0" w:color="000000"/>
              <w:bottom w:val="single" w:sz="6" w:space="0" w:color="000000"/>
              <w:right w:val="single" w:sz="6" w:space="0" w:color="000000"/>
            </w:tcBorders>
          </w:tcPr>
          <w:p>
            <w:pPr>
              <w:pStyle w:val="21111111112"/>
              <w:rPr>
                <w:b w:val="false"/>
              </w:rPr>
            </w:pPr>
            <w:r>
              <w:rPr>
                <w:b w:val="false"/>
              </w:rPr>
              <w:t>Заявителем не представлены документы, определенные пунктом 2.11.1 настоящего административного регламента, обязанности по представлению которых, возложена на Заявителя</w:t>
            </w:r>
          </w:p>
        </w:tc>
        <w:tc>
          <w:tcPr>
            <w:tcW w:w="1703" w:type="dxa"/>
            <w:tcBorders>
              <w:top w:val="single" w:sz="6" w:space="0" w:color="000000"/>
              <w:left w:val="single" w:sz="6" w:space="0" w:color="000000"/>
              <w:bottom w:val="single" w:sz="6" w:space="0" w:color="000000"/>
              <w:right w:val="single" w:sz="6" w:space="0" w:color="000000"/>
            </w:tcBorders>
          </w:tcPr>
          <w:p>
            <w:pPr>
              <w:pStyle w:val="21111111112"/>
              <w:widowControl/>
              <w:jc w:val="center"/>
              <w:rPr>
                <w:b w:val="false"/>
              </w:rPr>
            </w:pPr>
            <w:r>
              <w:rPr>
                <w:b w:val="false"/>
              </w:rPr>
              <w:t>А-М</w:t>
            </w:r>
          </w:p>
        </w:tc>
      </w:tr>
      <w:tr>
        <w:trPr/>
        <w:tc>
          <w:tcPr>
            <w:tcW w:w="421" w:type="dxa"/>
            <w:tcBorders>
              <w:top w:val="single" w:sz="6" w:space="0" w:color="000000"/>
              <w:left w:val="single" w:sz="6" w:space="0" w:color="000000"/>
              <w:bottom w:val="single" w:sz="6" w:space="0" w:color="000000"/>
              <w:right w:val="single" w:sz="6" w:space="0" w:color="000000"/>
            </w:tcBorders>
          </w:tcPr>
          <w:p>
            <w:pPr>
              <w:pStyle w:val="21111111112"/>
              <w:rPr/>
            </w:pPr>
            <w:r>
              <w:rPr/>
              <w:t>10.</w:t>
            </w:r>
          </w:p>
        </w:tc>
        <w:tc>
          <w:tcPr>
            <w:tcW w:w="7179" w:type="dxa"/>
            <w:tcBorders>
              <w:top w:val="single" w:sz="6" w:space="0" w:color="000000"/>
              <w:left w:val="single" w:sz="6" w:space="0" w:color="000000"/>
              <w:bottom w:val="single" w:sz="6" w:space="0" w:color="000000"/>
              <w:right w:val="single" w:sz="6" w:space="0" w:color="000000"/>
            </w:tcBorders>
          </w:tcPr>
          <w:p>
            <w:pPr>
              <w:pStyle w:val="21111111112"/>
              <w:rPr>
                <w:b w:val="false"/>
              </w:rPr>
            </w:pPr>
            <w:r>
              <w:rPr>
                <w:b w:val="false"/>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1703" w:type="dxa"/>
            <w:tcBorders>
              <w:top w:val="single" w:sz="6" w:space="0" w:color="000000"/>
              <w:left w:val="single" w:sz="6" w:space="0" w:color="000000"/>
              <w:bottom w:val="single" w:sz="6" w:space="0" w:color="000000"/>
              <w:right w:val="single" w:sz="6" w:space="0" w:color="000000"/>
            </w:tcBorders>
          </w:tcPr>
          <w:p>
            <w:pPr>
              <w:pStyle w:val="21111111112"/>
              <w:widowControl/>
              <w:jc w:val="center"/>
              <w:rPr>
                <w:b w:val="false"/>
              </w:rPr>
            </w:pPr>
            <w:r>
              <w:rPr>
                <w:b w:val="false"/>
              </w:rPr>
              <w:t>А-М</w:t>
            </w:r>
          </w:p>
        </w:tc>
      </w:tr>
      <w:tr>
        <w:trPr/>
        <w:tc>
          <w:tcPr>
            <w:tcW w:w="9303" w:type="dxa"/>
            <w:gridSpan w:val="3"/>
            <w:tcBorders>
              <w:top w:val="single" w:sz="6" w:space="0" w:color="000000"/>
              <w:left w:val="single" w:sz="6" w:space="0" w:color="000000"/>
              <w:bottom w:val="single" w:sz="6" w:space="0" w:color="000000"/>
              <w:right w:val="single" w:sz="6" w:space="0" w:color="000000"/>
            </w:tcBorders>
          </w:tcPr>
          <w:p>
            <w:pPr>
              <w:pStyle w:val="21111111112"/>
              <w:widowControl/>
              <w:jc w:val="center"/>
              <w:rPr>
                <w:b/>
                <w:sz w:val="24"/>
              </w:rPr>
            </w:pPr>
            <w:r>
              <w:rPr>
                <w:b/>
                <w:sz w:val="24"/>
              </w:rPr>
              <w:t xml:space="preserve">Перечень оснований </w:t>
            </w:r>
            <w:r>
              <w:rPr>
                <w:b/>
                <w:sz w:val="28"/>
              </w:rPr>
              <w:t xml:space="preserve"> </w:t>
            </w:r>
            <w:r>
              <w:rPr>
                <w:b/>
                <w:sz w:val="24"/>
              </w:rPr>
              <w:t>для приостановления  или отказа в предоставлении муниципальной услуги</w:t>
            </w:r>
          </w:p>
        </w:tc>
      </w:tr>
      <w:tr>
        <w:trPr/>
        <w:tc>
          <w:tcPr>
            <w:tcW w:w="9303" w:type="dxa"/>
            <w:gridSpan w:val="3"/>
            <w:tcBorders>
              <w:top w:val="single" w:sz="6" w:space="0" w:color="000000"/>
              <w:left w:val="single" w:sz="6" w:space="0" w:color="000000"/>
              <w:bottom w:val="single" w:sz="6" w:space="0" w:color="000000"/>
              <w:right w:val="single" w:sz="6" w:space="0" w:color="000000"/>
            </w:tcBorders>
          </w:tcPr>
          <w:p>
            <w:pPr>
              <w:pStyle w:val="21111111112"/>
              <w:widowControl/>
              <w:jc w:val="both"/>
              <w:rPr>
                <w:b w:val="false"/>
              </w:rPr>
            </w:pPr>
            <w:r>
              <w:rPr/>
              <w:t>Оснований для приостановления предоставления услуги или отказа в предоставлении услуги не предусмотрено законодательством Российской Федерации</w:t>
            </w:r>
            <w:r>
              <w:rPr>
                <w:color w:val="000000"/>
                <w:sz w:val="28"/>
              </w:rPr>
              <w:t>.</w:t>
            </w:r>
          </w:p>
        </w:tc>
      </w:tr>
    </w:tbl>
    <w:p>
      <w:pPr>
        <w:pStyle w:val="Normal"/>
        <w:rPr/>
      </w:pPr>
      <w:r>
        <w:rPr/>
      </w:r>
      <w:r>
        <w:br w:type="page"/>
      </w:r>
    </w:p>
    <w:p>
      <w:pPr>
        <w:pStyle w:val="41111111112"/>
        <w:widowControl w:val="false"/>
        <w:spacing w:lineRule="exact" w:line="322" w:before="0" w:after="0"/>
        <w:ind w:hanging="0" w:left="4820" w:right="0"/>
        <w:rPr>
          <w:sz w:val="24"/>
        </w:rPr>
      </w:pPr>
      <w:r>
        <w:rPr>
          <w:sz w:val="24"/>
        </w:rPr>
      </w:r>
    </w:p>
    <w:tbl>
      <w:tblPr>
        <w:tblW w:w="9319" w:type="dxa"/>
        <w:jc w:val="left"/>
        <w:tblInd w:w="0" w:type="dxa"/>
        <w:tblLayout w:type="fixed"/>
        <w:tblCellMar>
          <w:top w:w="0" w:type="dxa"/>
          <w:left w:w="0" w:type="dxa"/>
          <w:bottom w:w="0" w:type="dxa"/>
          <w:right w:w="0" w:type="dxa"/>
        </w:tblCellMar>
      </w:tblPr>
      <w:tblGrid>
        <w:gridCol w:w="2996"/>
        <w:gridCol w:w="1560"/>
        <w:gridCol w:w="549"/>
        <w:gridCol w:w="4214"/>
      </w:tblGrid>
      <w:tr>
        <w:trPr/>
        <w:tc>
          <w:tcPr>
            <w:tcW w:w="4556" w:type="dxa"/>
            <w:gridSpan w:val="2"/>
            <w:tcBorders/>
          </w:tcPr>
          <w:p>
            <w:pPr>
              <w:pStyle w:val="Normal"/>
              <w:widowControl w:val="false"/>
              <w:spacing w:lineRule="auto" w:line="240" w:before="0" w:after="0"/>
              <w:ind w:hanging="0" w:left="0" w:right="0"/>
              <w:jc w:val="center"/>
              <w:rPr>
                <w:b w:val="false"/>
              </w:rPr>
            </w:pPr>
            <w:r>
              <w:rPr>
                <w:b w:val="false"/>
              </w:rPr>
            </w:r>
          </w:p>
        </w:tc>
        <w:tc>
          <w:tcPr>
            <w:tcW w:w="4763" w:type="dxa"/>
            <w:gridSpan w:val="2"/>
            <w:tcBorders/>
          </w:tcPr>
          <w:p>
            <w:pPr>
              <w:pStyle w:val="Normal"/>
              <w:widowControl w:val="false"/>
              <w:tabs>
                <w:tab w:val="clear" w:pos="709"/>
                <w:tab w:val="left" w:pos="5812" w:leader="none"/>
              </w:tabs>
              <w:spacing w:lineRule="auto" w:line="240" w:before="0" w:after="0"/>
              <w:ind w:firstLine="709" w:left="0" w:right="0"/>
              <w:jc w:val="right"/>
              <w:rPr>
                <w:rFonts w:ascii="Times New Roman" w:hAnsi="Times New Roman"/>
                <w:b w:val="false"/>
                <w:sz w:val="24"/>
              </w:rPr>
            </w:pPr>
            <w:r>
              <w:rPr>
                <w:rFonts w:ascii="Times New Roman" w:hAnsi="Times New Roman"/>
                <w:b w:val="false"/>
                <w:sz w:val="24"/>
              </w:rPr>
              <w:t>Приложение № 5</w:t>
            </w:r>
          </w:p>
          <w:p>
            <w:pPr>
              <w:pStyle w:val="Normal"/>
              <w:widowControl/>
              <w:tabs>
                <w:tab w:val="clear" w:pos="709"/>
                <w:tab w:val="left" w:pos="5812" w:leader="none"/>
              </w:tabs>
              <w:spacing w:lineRule="auto" w:line="240" w:before="0" w:after="0"/>
              <w:ind w:firstLine="709" w:left="0" w:right="0"/>
              <w:jc w:val="right"/>
              <w:rPr>
                <w:rFonts w:ascii="Times New Roman" w:hAnsi="Times New Roman"/>
                <w:b w:val="false"/>
              </w:rPr>
            </w:pPr>
            <w:r>
              <w:rPr>
                <w:rFonts w:ascii="Times New Roman" w:hAnsi="Times New Roman"/>
                <w:b w:val="false"/>
              </w:rPr>
              <w:t>к административному регламенту</w:t>
            </w:r>
          </w:p>
          <w:p>
            <w:pPr>
              <w:pStyle w:val="Normal"/>
              <w:widowControl w:val="false"/>
              <w:jc w:val="right"/>
              <w:rPr>
                <w:rFonts w:ascii="Times New Roman" w:hAnsi="Times New Roman"/>
                <w:b w:val="false"/>
                <w:sz w:val="24"/>
              </w:rPr>
            </w:pPr>
            <w:r>
              <w:rPr>
                <w:rFonts w:ascii="Times New Roman" w:hAnsi="Times New Roman"/>
                <w:b w:val="false"/>
                <w:sz w:val="24"/>
              </w:rPr>
              <w:t>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trPr/>
        <w:tc>
          <w:tcPr>
            <w:tcW w:w="9319" w:type="dxa"/>
            <w:gridSpan w:val="4"/>
            <w:tcBorders/>
          </w:tcPr>
          <w:p>
            <w:pPr>
              <w:pStyle w:val="Normal"/>
              <w:widowControl w:val="false"/>
              <w:spacing w:lineRule="auto" w:line="240" w:before="0" w:after="0"/>
              <w:ind w:hanging="0" w:left="0" w:right="0"/>
              <w:jc w:val="center"/>
              <w:rPr>
                <w:b w:val="false"/>
              </w:rPr>
            </w:pPr>
            <w:r>
              <w:rPr>
                <w:b w:val="false"/>
              </w:rPr>
            </w:r>
          </w:p>
        </w:tc>
      </w:tr>
      <w:tr>
        <w:trPr/>
        <w:tc>
          <w:tcPr>
            <w:tcW w:w="2996" w:type="dxa"/>
            <w:vMerge w:val="restart"/>
            <w:tcBorders/>
          </w:tcPr>
          <w:p>
            <w:pPr>
              <w:pStyle w:val="Normal"/>
              <w:rPr/>
            </w:pPr>
            <w:r>
              <w:rPr/>
            </w:r>
          </w:p>
        </w:tc>
        <w:tc>
          <w:tcPr>
            <w:tcW w:w="2109" w:type="dxa"/>
            <w:gridSpan w:val="2"/>
            <w:tcBorders/>
          </w:tcPr>
          <w:p>
            <w:pPr>
              <w:pStyle w:val="Normal"/>
              <w:rPr>
                <w:rFonts w:ascii="Times New Roman" w:hAnsi="Times New Roman"/>
                <w:sz w:val="24"/>
              </w:rPr>
            </w:pPr>
            <w:r>
              <w:rPr>
                <w:rFonts w:ascii="Times New Roman" w:hAnsi="Times New Roman"/>
                <w:sz w:val="24"/>
              </w:rPr>
            </w:r>
          </w:p>
        </w:tc>
        <w:tc>
          <w:tcPr>
            <w:tcW w:w="4214" w:type="dxa"/>
            <w:tcBorders>
              <w:bottom w:val="single" w:sz="4" w:space="0" w:color="000000"/>
            </w:tcBorders>
          </w:tcPr>
          <w:p>
            <w:pPr>
              <w:pStyle w:val="Normal"/>
              <w:rPr>
                <w:rFonts w:ascii="Times New Roman" w:hAnsi="Times New Roman"/>
                <w:sz w:val="24"/>
              </w:rPr>
            </w:pPr>
            <w:r>
              <w:rPr>
                <w:rFonts w:ascii="Times New Roman" w:hAnsi="Times New Roman"/>
                <w:sz w:val="24"/>
              </w:rPr>
            </w:r>
          </w:p>
        </w:tc>
      </w:tr>
      <w:tr>
        <w:trPr/>
        <w:tc>
          <w:tcPr>
            <w:tcW w:w="2996" w:type="dxa"/>
            <w:vMerge w:val="continue"/>
            <w:tcBorders/>
          </w:tcPr>
          <w:p>
            <w:pPr>
              <w:pStyle w:val="Normal"/>
              <w:rPr/>
            </w:pPr>
            <w:r>
              <w:rPr/>
            </w:r>
          </w:p>
        </w:tc>
        <w:tc>
          <w:tcPr>
            <w:tcW w:w="2109" w:type="dxa"/>
            <w:gridSpan w:val="2"/>
            <w:tcBorders/>
          </w:tcPr>
          <w:p>
            <w:pPr>
              <w:pStyle w:val="Normal"/>
              <w:rPr/>
            </w:pPr>
            <w:r>
              <w:rPr/>
            </w:r>
          </w:p>
        </w:tc>
        <w:tc>
          <w:tcPr>
            <w:tcW w:w="4214" w:type="dxa"/>
            <w:tcBorders>
              <w:top w:val="single" w:sz="4" w:space="0" w:color="000000"/>
            </w:tcBorders>
          </w:tcPr>
          <w:p>
            <w:pPr>
              <w:pStyle w:val="Normal"/>
              <w:rPr>
                <w:rFonts w:ascii="Times New Roman" w:hAnsi="Times New Roman"/>
                <w:sz w:val="24"/>
              </w:rPr>
            </w:pPr>
            <w:r>
              <w:rPr>
                <w:rFonts w:ascii="Times New Roman" w:hAnsi="Times New Roman"/>
                <w:sz w:val="24"/>
              </w:rPr>
              <w:t>(наименование органа местного самоуправления)</w:t>
            </w:r>
          </w:p>
        </w:tc>
      </w:tr>
      <w:tr>
        <w:trPr/>
        <w:tc>
          <w:tcPr>
            <w:tcW w:w="2996" w:type="dxa"/>
            <w:vMerge w:val="continue"/>
            <w:tcBorders/>
          </w:tcPr>
          <w:p>
            <w:pPr>
              <w:pStyle w:val="Normal"/>
              <w:rPr/>
            </w:pPr>
            <w:r>
              <w:rPr/>
            </w:r>
          </w:p>
        </w:tc>
        <w:tc>
          <w:tcPr>
            <w:tcW w:w="2109" w:type="dxa"/>
            <w:gridSpan w:val="2"/>
            <w:tcBorders/>
          </w:tcPr>
          <w:p>
            <w:pPr>
              <w:pStyle w:val="Normal"/>
              <w:rPr>
                <w:rFonts w:ascii="Times New Roman" w:hAnsi="Times New Roman"/>
                <w:sz w:val="24"/>
              </w:rPr>
            </w:pPr>
            <w:r>
              <w:rPr>
                <w:rFonts w:ascii="Times New Roman" w:hAnsi="Times New Roman"/>
                <w:sz w:val="24"/>
              </w:rPr>
              <w:t>адрес:</w:t>
            </w:r>
          </w:p>
        </w:tc>
        <w:tc>
          <w:tcPr>
            <w:tcW w:w="4214" w:type="dxa"/>
            <w:tcBorders>
              <w:bottom w:val="single" w:sz="6" w:space="0" w:color="000000"/>
            </w:tcBorders>
          </w:tcPr>
          <w:p>
            <w:pPr>
              <w:pStyle w:val="Normal"/>
              <w:rPr>
                <w:rFonts w:ascii="Times New Roman" w:hAnsi="Times New Roman"/>
                <w:sz w:val="24"/>
              </w:rPr>
            </w:pPr>
            <w:r>
              <w:rPr>
                <w:rFonts w:ascii="Times New Roman" w:hAnsi="Times New Roman"/>
                <w:sz w:val="24"/>
              </w:rPr>
            </w:r>
          </w:p>
        </w:tc>
      </w:tr>
      <w:tr>
        <w:trPr/>
        <w:tc>
          <w:tcPr>
            <w:tcW w:w="2996" w:type="dxa"/>
            <w:vMerge w:val="continue"/>
            <w:tcBorders/>
          </w:tcPr>
          <w:p>
            <w:pPr>
              <w:pStyle w:val="Normal"/>
              <w:rPr/>
            </w:pPr>
            <w:r>
              <w:rPr/>
            </w:r>
          </w:p>
        </w:tc>
        <w:tc>
          <w:tcPr>
            <w:tcW w:w="2109" w:type="dxa"/>
            <w:gridSpan w:val="2"/>
            <w:tcBorders/>
          </w:tcPr>
          <w:p>
            <w:pPr>
              <w:pStyle w:val="Normal"/>
              <w:rPr>
                <w:rFonts w:ascii="Times New Roman" w:hAnsi="Times New Roman"/>
                <w:sz w:val="24"/>
              </w:rPr>
            </w:pPr>
            <w:r>
              <w:rPr>
                <w:rFonts w:ascii="Times New Roman" w:hAnsi="Times New Roman"/>
                <w:sz w:val="24"/>
              </w:rPr>
              <w:t>Заявитель</w:t>
            </w:r>
          </w:p>
        </w:tc>
        <w:tc>
          <w:tcPr>
            <w:tcW w:w="4214" w:type="dxa"/>
            <w:tcBorders>
              <w:top w:val="single" w:sz="6" w:space="0" w:color="000000"/>
              <w:bottom w:val="single" w:sz="4" w:space="0" w:color="000000"/>
            </w:tcBorders>
          </w:tcPr>
          <w:p>
            <w:pPr>
              <w:pStyle w:val="Normal"/>
              <w:rPr>
                <w:rFonts w:ascii="Times New Roman" w:hAnsi="Times New Roman"/>
                <w:sz w:val="24"/>
              </w:rPr>
            </w:pPr>
            <w:r>
              <w:rPr>
                <w:rFonts w:ascii="Times New Roman" w:hAnsi="Times New Roman"/>
                <w:sz w:val="24"/>
              </w:rPr>
            </w:r>
          </w:p>
        </w:tc>
      </w:tr>
      <w:tr>
        <w:trPr/>
        <w:tc>
          <w:tcPr>
            <w:tcW w:w="2996" w:type="dxa"/>
            <w:vMerge w:val="continue"/>
            <w:tcBorders/>
          </w:tcPr>
          <w:p>
            <w:pPr>
              <w:pStyle w:val="Normal"/>
              <w:rPr/>
            </w:pPr>
            <w:r>
              <w:rPr/>
            </w:r>
          </w:p>
        </w:tc>
        <w:tc>
          <w:tcPr>
            <w:tcW w:w="2109" w:type="dxa"/>
            <w:gridSpan w:val="2"/>
            <w:tcBorders/>
          </w:tcPr>
          <w:p>
            <w:pPr>
              <w:pStyle w:val="Normal"/>
              <w:rPr>
                <w:rFonts w:ascii="Times New Roman" w:hAnsi="Times New Roman"/>
                <w:sz w:val="24"/>
              </w:rPr>
            </w:pPr>
            <w:r>
              <w:rPr>
                <w:rFonts w:ascii="Times New Roman" w:hAnsi="Times New Roman"/>
                <w:sz w:val="24"/>
              </w:rPr>
            </w:r>
          </w:p>
        </w:tc>
        <w:tc>
          <w:tcPr>
            <w:tcW w:w="4214" w:type="dxa"/>
            <w:tcBorders>
              <w:top w:val="single" w:sz="4" w:space="0" w:color="000000"/>
            </w:tcBorders>
          </w:tcPr>
          <w:p>
            <w:pPr>
              <w:pStyle w:val="Normal"/>
              <w:rPr>
                <w:rFonts w:ascii="Times New Roman" w:hAnsi="Times New Roman"/>
                <w:sz w:val="24"/>
              </w:rPr>
            </w:pPr>
            <w:r>
              <w:rPr>
                <w:rFonts w:ascii="Times New Roman" w:hAnsi="Times New Roman"/>
                <w:sz w:val="24"/>
              </w:rPr>
              <w:t>(наименование или Ф.И.О.)</w:t>
            </w:r>
          </w:p>
        </w:tc>
      </w:tr>
      <w:tr>
        <w:trPr/>
        <w:tc>
          <w:tcPr>
            <w:tcW w:w="2996" w:type="dxa"/>
            <w:vMerge w:val="continue"/>
            <w:tcBorders/>
          </w:tcPr>
          <w:p>
            <w:pPr>
              <w:pStyle w:val="Normal"/>
              <w:rPr/>
            </w:pPr>
            <w:r>
              <w:rPr/>
            </w:r>
          </w:p>
        </w:tc>
        <w:tc>
          <w:tcPr>
            <w:tcW w:w="2109" w:type="dxa"/>
            <w:gridSpan w:val="2"/>
            <w:tcBorders/>
          </w:tcPr>
          <w:p>
            <w:pPr>
              <w:pStyle w:val="Normal"/>
              <w:rPr>
                <w:rFonts w:ascii="Times New Roman" w:hAnsi="Times New Roman"/>
                <w:sz w:val="24"/>
              </w:rPr>
            </w:pPr>
            <w:r>
              <w:rPr>
                <w:rFonts w:ascii="Times New Roman" w:hAnsi="Times New Roman"/>
                <w:sz w:val="24"/>
              </w:rPr>
              <w:t>адрес или место жительства (пребывания):</w:t>
            </w:r>
          </w:p>
        </w:tc>
        <w:tc>
          <w:tcPr>
            <w:tcW w:w="4214" w:type="dxa"/>
            <w:tcBorders>
              <w:top w:val="single" w:sz="4" w:space="0" w:color="000000"/>
            </w:tcBorders>
          </w:tcPr>
          <w:p>
            <w:pPr>
              <w:pStyle w:val="Normal"/>
              <w:rPr/>
            </w:pPr>
            <w:r>
              <w:rPr/>
            </w:r>
          </w:p>
        </w:tc>
      </w:tr>
      <w:tr>
        <w:trPr/>
        <w:tc>
          <w:tcPr>
            <w:tcW w:w="2996" w:type="dxa"/>
            <w:vMerge w:val="continue"/>
            <w:tcBorders/>
          </w:tcPr>
          <w:p>
            <w:pPr>
              <w:pStyle w:val="Normal"/>
              <w:rPr/>
            </w:pPr>
            <w:r>
              <w:rPr/>
            </w:r>
          </w:p>
        </w:tc>
        <w:tc>
          <w:tcPr>
            <w:tcW w:w="2109" w:type="dxa"/>
            <w:gridSpan w:val="2"/>
            <w:tcBorders/>
          </w:tcPr>
          <w:p>
            <w:pPr>
              <w:pStyle w:val="Normal"/>
              <w:rPr>
                <w:rFonts w:ascii="Times New Roman" w:hAnsi="Times New Roman"/>
                <w:sz w:val="24"/>
              </w:rPr>
            </w:pPr>
            <w:r>
              <w:rPr>
                <w:rFonts w:ascii="Times New Roman" w:hAnsi="Times New Roman"/>
                <w:sz w:val="24"/>
              </w:rPr>
              <w:t xml:space="preserve">телефон: </w:t>
            </w:r>
          </w:p>
        </w:tc>
        <w:tc>
          <w:tcPr>
            <w:tcW w:w="4214" w:type="dxa"/>
            <w:tcBorders>
              <w:top w:val="single" w:sz="4" w:space="0" w:color="000000"/>
            </w:tcBorders>
          </w:tcPr>
          <w:p>
            <w:pPr>
              <w:pStyle w:val="Normal"/>
              <w:rPr/>
            </w:pPr>
            <w:r>
              <w:rPr/>
            </w:r>
          </w:p>
        </w:tc>
      </w:tr>
      <w:tr>
        <w:trPr/>
        <w:tc>
          <w:tcPr>
            <w:tcW w:w="2996" w:type="dxa"/>
            <w:vMerge w:val="continue"/>
            <w:tcBorders/>
          </w:tcPr>
          <w:p>
            <w:pPr>
              <w:pStyle w:val="Normal"/>
              <w:rPr/>
            </w:pPr>
            <w:r>
              <w:rPr/>
            </w:r>
          </w:p>
        </w:tc>
        <w:tc>
          <w:tcPr>
            <w:tcW w:w="2109" w:type="dxa"/>
            <w:gridSpan w:val="2"/>
            <w:tcBorders/>
          </w:tcPr>
          <w:p>
            <w:pPr>
              <w:pStyle w:val="Normal"/>
              <w:rPr>
                <w:rFonts w:ascii="Times New Roman" w:hAnsi="Times New Roman"/>
                <w:sz w:val="24"/>
              </w:rPr>
            </w:pPr>
            <w:r>
              <w:rPr>
                <w:rFonts w:ascii="Times New Roman" w:hAnsi="Times New Roman"/>
                <w:sz w:val="24"/>
              </w:rPr>
              <w:t>адрес электронной почты:</w:t>
            </w:r>
          </w:p>
        </w:tc>
        <w:tc>
          <w:tcPr>
            <w:tcW w:w="4214" w:type="dxa"/>
            <w:tcBorders>
              <w:top w:val="single" w:sz="4" w:space="0" w:color="000000"/>
              <w:bottom w:val="single" w:sz="6" w:space="0" w:color="000000"/>
            </w:tcBorders>
          </w:tcPr>
          <w:p>
            <w:pPr>
              <w:pStyle w:val="Normal"/>
              <w:rPr/>
            </w:pPr>
            <w:r>
              <w:rPr/>
            </w:r>
          </w:p>
        </w:tc>
      </w:tr>
    </w:tbl>
    <w:p>
      <w:pPr>
        <w:pStyle w:val="Normal"/>
        <w:widowControl w:val="false"/>
        <w:spacing w:lineRule="auto" w:line="240" w:before="0" w:after="0"/>
        <w:ind w:hanging="0" w:left="0" w:right="0"/>
        <w:jc w:val="both"/>
        <w:rPr/>
      </w:pPr>
      <w:r>
        <w:rPr/>
      </w:r>
    </w:p>
    <w:tbl>
      <w:tblPr>
        <w:tblW w:w="9260" w:type="dxa"/>
        <w:jc w:val="center"/>
        <w:tblInd w:w="0" w:type="dxa"/>
        <w:tblLayout w:type="fixed"/>
        <w:tblCellMar>
          <w:top w:w="0" w:type="dxa"/>
          <w:left w:w="0" w:type="dxa"/>
          <w:bottom w:w="0" w:type="dxa"/>
          <w:right w:w="0" w:type="dxa"/>
        </w:tblCellMar>
      </w:tblPr>
      <w:tblGrid>
        <w:gridCol w:w="739"/>
        <w:gridCol w:w="8"/>
        <w:gridCol w:w="2370"/>
        <w:gridCol w:w="97"/>
        <w:gridCol w:w="586"/>
        <w:gridCol w:w="832"/>
        <w:gridCol w:w="711"/>
        <w:gridCol w:w="440"/>
        <w:gridCol w:w="681"/>
        <w:gridCol w:w="2796"/>
      </w:tblGrid>
      <w:tr>
        <w:trPr/>
        <w:tc>
          <w:tcPr>
            <w:tcW w:w="9260"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sz w:val="24"/>
              </w:rPr>
            </w:pPr>
            <w:r>
              <w:rPr>
                <w:rFonts w:ascii="Times New Roman" w:hAnsi="Times New Roman"/>
                <w:b/>
                <w:sz w:val="24"/>
              </w:rPr>
              <w:t xml:space="preserve">Уведомление </w:t>
            </w:r>
          </w:p>
          <w:p>
            <w:pPr>
              <w:pStyle w:val="Normal"/>
              <w:widowControl w:val="false"/>
              <w:jc w:val="center"/>
              <w:rPr>
                <w:rFonts w:ascii="Times New Roman" w:hAnsi="Times New Roman"/>
                <w:b/>
                <w:sz w:val="24"/>
              </w:rPr>
            </w:pPr>
            <w:r>
              <w:rPr>
                <w:rFonts w:ascii="Times New Roman" w:hAnsi="Times New Roman"/>
                <w:b/>
                <w:sz w:val="24"/>
              </w:rPr>
              <w:t>о планируемых строительстве или реконструкции объекта индивидуального жилищного строительства или садового дома</w:t>
            </w:r>
          </w:p>
        </w:tc>
      </w:tr>
      <w:tr>
        <w:trPr/>
        <w:tc>
          <w:tcPr>
            <w:tcW w:w="739" w:type="dxa"/>
            <w:tcBorders>
              <w:top w:val="single" w:sz="4" w:space="0" w:color="000000"/>
              <w:left w:val="single" w:sz="4" w:space="0" w:color="000000"/>
              <w:bottom w:val="single" w:sz="6" w:space="0" w:color="000000"/>
              <w:right w:val="single" w:sz="4" w:space="0" w:color="000000"/>
            </w:tcBorders>
          </w:tcPr>
          <w:p>
            <w:pPr>
              <w:pStyle w:val="Normal"/>
              <w:widowControl w:val="false"/>
              <w:spacing w:lineRule="auto" w:line="240" w:before="0" w:after="0"/>
              <w:ind w:hanging="0" w:left="0" w:right="0"/>
              <w:jc w:val="left"/>
              <w:rPr>
                <w:rFonts w:ascii="Times New Roman" w:hAnsi="Times New Roman"/>
                <w:sz w:val="24"/>
              </w:rPr>
            </w:pPr>
            <w:r>
              <w:rPr>
                <w:rFonts w:ascii="Times New Roman" w:hAnsi="Times New Roman"/>
                <w:sz w:val="24"/>
              </w:rPr>
            </w:r>
          </w:p>
        </w:tc>
        <w:tc>
          <w:tcPr>
            <w:tcW w:w="2475" w:type="dxa"/>
            <w:gridSpan w:val="3"/>
            <w:tcBorders>
              <w:top w:val="single" w:sz="4" w:space="0" w:color="000000"/>
              <w:left w:val="single" w:sz="4" w:space="0" w:color="000000"/>
              <w:bottom w:val="single" w:sz="6" w:space="0" w:color="000000"/>
              <w:right w:val="single" w:sz="4" w:space="0" w:color="000000"/>
            </w:tcBorders>
          </w:tcPr>
          <w:p>
            <w:pPr>
              <w:pStyle w:val="Normal"/>
              <w:widowControl w:val="false"/>
              <w:spacing w:lineRule="auto" w:line="240" w:before="0" w:after="0"/>
              <w:ind w:hanging="0" w:left="0" w:right="0"/>
              <w:jc w:val="left"/>
              <w:rPr/>
            </w:pPr>
            <w:r>
              <w:rPr/>
            </w:r>
          </w:p>
        </w:tc>
        <w:tc>
          <w:tcPr>
            <w:tcW w:w="2129" w:type="dxa"/>
            <w:gridSpan w:val="3"/>
            <w:tcBorders>
              <w:top w:val="single" w:sz="4" w:space="0" w:color="000000"/>
              <w:left w:val="single" w:sz="4" w:space="0" w:color="000000"/>
              <w:bottom w:val="single" w:sz="6" w:space="0" w:color="000000"/>
              <w:right w:val="single" w:sz="4" w:space="0" w:color="000000"/>
            </w:tcBorders>
          </w:tcPr>
          <w:p>
            <w:pPr>
              <w:pStyle w:val="Normal"/>
              <w:widowControl w:val="false"/>
              <w:spacing w:lineRule="auto" w:line="240" w:before="0" w:after="0"/>
              <w:ind w:hanging="0" w:left="0" w:right="0"/>
              <w:jc w:val="left"/>
              <w:rPr/>
            </w:pPr>
            <w:r>
              <w:rPr/>
            </w:r>
          </w:p>
        </w:tc>
        <w:tc>
          <w:tcPr>
            <w:tcW w:w="3917" w:type="dxa"/>
            <w:gridSpan w:val="3"/>
            <w:tcBorders>
              <w:top w:val="single" w:sz="4" w:space="0" w:color="000000"/>
              <w:left w:val="single" w:sz="4" w:space="0" w:color="000000"/>
              <w:bottom w:val="single" w:sz="6" w:space="0" w:color="000000"/>
              <w:right w:val="single" w:sz="4" w:space="0" w:color="000000"/>
            </w:tcBorders>
          </w:tcPr>
          <w:p>
            <w:pPr>
              <w:pStyle w:val="Normal"/>
              <w:widowControl w:val="false"/>
              <w:spacing w:lineRule="auto" w:line="240" w:before="0" w:after="0"/>
              <w:ind w:hanging="0" w:left="0" w:right="0"/>
              <w:jc w:val="left"/>
              <w:rPr>
                <w:rFonts w:ascii="XO Thames" w:hAnsi="XO Thames"/>
              </w:rPr>
            </w:pPr>
            <w:r>
              <w:rPr>
                <w:rFonts w:ascii="XO Thames" w:hAnsi="XO Thames"/>
              </w:rPr>
              <w:t>«     »                       20       г.</w:t>
            </w:r>
          </w:p>
        </w:tc>
      </w:tr>
      <w:tr>
        <w:trPr>
          <w:trHeight w:val="410" w:hRule="atLeast"/>
        </w:trPr>
        <w:tc>
          <w:tcPr>
            <w:tcW w:w="9260" w:type="dxa"/>
            <w:gridSpan w:val="10"/>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hanging="0" w:left="0" w:right="0"/>
              <w:jc w:val="center"/>
              <w:rPr>
                <w:rFonts w:ascii="XO Thames" w:hAnsi="XO Thames"/>
                <w:sz w:val="24"/>
              </w:rPr>
            </w:pPr>
            <w:r>
              <w:rPr>
                <w:rFonts w:ascii="XO Thames" w:hAnsi="XO Thames"/>
              </w:rPr>
              <w:t>(наименование Уполномоченного органа на выдачу разрешений на строительство)</w:t>
            </w:r>
          </w:p>
        </w:tc>
      </w:tr>
      <w:tr>
        <w:trPr/>
        <w:tc>
          <w:tcPr>
            <w:tcW w:w="9260" w:type="dxa"/>
            <w:gridSpan w:val="10"/>
            <w:tcBorders>
              <w:top w:val="single" w:sz="6" w:space="0" w:color="000000"/>
              <w:left w:val="single" w:sz="6" w:space="0" w:color="000000"/>
              <w:bottom w:val="single" w:sz="6" w:space="0" w:color="000000"/>
              <w:right w:val="single" w:sz="6" w:space="0" w:color="000000"/>
            </w:tcBorders>
          </w:tcPr>
          <w:p>
            <w:pPr>
              <w:pStyle w:val="Normal"/>
              <w:widowControl w:val="false"/>
              <w:spacing w:before="0" w:after="240"/>
              <w:jc w:val="center"/>
              <w:rPr>
                <w:rFonts w:ascii="XO Thames" w:hAnsi="XO Thames"/>
                <w:b/>
                <w:sz w:val="24"/>
              </w:rPr>
            </w:pPr>
            <w:r>
              <w:rPr>
                <w:rFonts w:ascii="XO Thames" w:hAnsi="XO Thames"/>
                <w:b/>
                <w:sz w:val="24"/>
              </w:rPr>
              <w:t>1. Сведения о застройщике</w:t>
            </w:r>
          </w:p>
        </w:tc>
      </w:tr>
      <w:tr>
        <w:trPr/>
        <w:tc>
          <w:tcPr>
            <w:tcW w:w="747" w:type="dxa"/>
            <w:gridSpan w:val="2"/>
            <w:tcBorders>
              <w:top w:val="single" w:sz="6"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1.1</w:t>
            </w:r>
          </w:p>
        </w:tc>
        <w:tc>
          <w:tcPr>
            <w:tcW w:w="3885" w:type="dxa"/>
            <w:gridSpan w:val="4"/>
            <w:tcBorders>
              <w:top w:val="single" w:sz="6"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t>Сведения о физическом лице, в случае если застройщиком является физическое лицо:</w:t>
            </w:r>
          </w:p>
        </w:tc>
        <w:tc>
          <w:tcPr>
            <w:tcW w:w="4628" w:type="dxa"/>
            <w:gridSpan w:val="4"/>
            <w:tcBorders>
              <w:top w:val="single" w:sz="6"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r>
          </w:p>
        </w:tc>
      </w:tr>
      <w:tr>
        <w:trPr/>
        <w:tc>
          <w:tcPr>
            <w:tcW w:w="747"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1.1.1</w:t>
            </w:r>
          </w:p>
        </w:tc>
        <w:tc>
          <w:tcPr>
            <w:tcW w:w="3885"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t>Фамилия, имя, отчество (при наличии)</w:t>
            </w:r>
          </w:p>
        </w:tc>
        <w:tc>
          <w:tcPr>
            <w:tcW w:w="4628"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r>
          </w:p>
        </w:tc>
      </w:tr>
      <w:tr>
        <w:trPr/>
        <w:tc>
          <w:tcPr>
            <w:tcW w:w="747"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1.1.2</w:t>
            </w:r>
          </w:p>
        </w:tc>
        <w:tc>
          <w:tcPr>
            <w:tcW w:w="3885"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t>Место жительства</w:t>
            </w:r>
          </w:p>
        </w:tc>
        <w:tc>
          <w:tcPr>
            <w:tcW w:w="4628"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r>
          </w:p>
        </w:tc>
      </w:tr>
      <w:tr>
        <w:trPr/>
        <w:tc>
          <w:tcPr>
            <w:tcW w:w="747"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1.1.3</w:t>
            </w:r>
          </w:p>
        </w:tc>
        <w:tc>
          <w:tcPr>
            <w:tcW w:w="3885"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t>Реквизиты документа, удостоверяющего личность</w:t>
            </w:r>
          </w:p>
        </w:tc>
        <w:tc>
          <w:tcPr>
            <w:tcW w:w="4628"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r>
          </w:p>
        </w:tc>
      </w:tr>
      <w:tr>
        <w:trPr/>
        <w:tc>
          <w:tcPr>
            <w:tcW w:w="747"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1.2</w:t>
            </w:r>
          </w:p>
        </w:tc>
        <w:tc>
          <w:tcPr>
            <w:tcW w:w="3885"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t>Сведения о юридическом лице, в случае если застройщиком является юридическое лицо:</w:t>
            </w:r>
          </w:p>
        </w:tc>
        <w:tc>
          <w:tcPr>
            <w:tcW w:w="4628"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r>
          </w:p>
        </w:tc>
      </w:tr>
      <w:tr>
        <w:trPr/>
        <w:tc>
          <w:tcPr>
            <w:tcW w:w="747"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1.2.1</w:t>
            </w:r>
          </w:p>
        </w:tc>
        <w:tc>
          <w:tcPr>
            <w:tcW w:w="3885"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t>Наименование</w:t>
            </w:r>
          </w:p>
        </w:tc>
        <w:tc>
          <w:tcPr>
            <w:tcW w:w="4628"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r>
          </w:p>
        </w:tc>
      </w:tr>
      <w:tr>
        <w:trPr/>
        <w:tc>
          <w:tcPr>
            <w:tcW w:w="747"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1.2.2</w:t>
            </w:r>
          </w:p>
        </w:tc>
        <w:tc>
          <w:tcPr>
            <w:tcW w:w="3885"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t>Место нахождения</w:t>
            </w:r>
          </w:p>
        </w:tc>
        <w:tc>
          <w:tcPr>
            <w:tcW w:w="4628"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r>
          </w:p>
        </w:tc>
      </w:tr>
      <w:tr>
        <w:trPr/>
        <w:tc>
          <w:tcPr>
            <w:tcW w:w="747"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1.2.3</w:t>
            </w:r>
          </w:p>
        </w:tc>
        <w:tc>
          <w:tcPr>
            <w:tcW w:w="3885"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628"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r>
          </w:p>
        </w:tc>
      </w:tr>
      <w:tr>
        <w:trPr/>
        <w:tc>
          <w:tcPr>
            <w:tcW w:w="747"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1.2.4</w:t>
            </w:r>
          </w:p>
        </w:tc>
        <w:tc>
          <w:tcPr>
            <w:tcW w:w="3885"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t>Идентификационный номер налогоплательщика, за исключением случая, если заявителем является иностранное юридическое лицо</w:t>
            </w:r>
          </w:p>
        </w:tc>
        <w:tc>
          <w:tcPr>
            <w:tcW w:w="4628"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r>
          </w:p>
        </w:tc>
      </w:tr>
      <w:tr>
        <w:trPr/>
        <w:tc>
          <w:tcPr>
            <w:tcW w:w="9260" w:type="dxa"/>
            <w:gridSpan w:val="10"/>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b/>
                <w:sz w:val="24"/>
              </w:rPr>
              <w:t>2. Сведения о земельном участке</w:t>
            </w:r>
          </w:p>
        </w:tc>
      </w:tr>
      <w:tr>
        <w:trPr/>
        <w:tc>
          <w:tcPr>
            <w:tcW w:w="747"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keepNext w:val="true"/>
              <w:widowControl w:val="false"/>
              <w:jc w:val="center"/>
              <w:rPr>
                <w:rFonts w:ascii="XO Thames" w:hAnsi="XO Thames"/>
                <w:sz w:val="24"/>
              </w:rPr>
            </w:pPr>
            <w:r>
              <w:rPr>
                <w:rFonts w:ascii="XO Thames" w:hAnsi="XO Thames"/>
                <w:sz w:val="24"/>
              </w:rPr>
              <w:t>2.1</w:t>
            </w:r>
          </w:p>
        </w:tc>
        <w:tc>
          <w:tcPr>
            <w:tcW w:w="3885"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keepNext w:val="true"/>
              <w:widowControl w:val="false"/>
              <w:ind w:hanging="0" w:left="57" w:right="57"/>
              <w:rPr>
                <w:rFonts w:ascii="XO Thames" w:hAnsi="XO Thames"/>
                <w:sz w:val="24"/>
              </w:rPr>
            </w:pPr>
            <w:r>
              <w:rPr>
                <w:rFonts w:ascii="XO Thames" w:hAnsi="XO Thames"/>
                <w:sz w:val="24"/>
              </w:rPr>
              <w:t>Кадастровый номер земельного участка (при наличии)</w:t>
            </w:r>
          </w:p>
        </w:tc>
        <w:tc>
          <w:tcPr>
            <w:tcW w:w="4628"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keepNext w:val="true"/>
              <w:widowControl w:val="false"/>
              <w:ind w:hanging="0" w:left="57" w:right="57"/>
              <w:rPr>
                <w:rFonts w:ascii="XO Thames" w:hAnsi="XO Thames"/>
                <w:sz w:val="24"/>
              </w:rPr>
            </w:pPr>
            <w:r>
              <w:rPr>
                <w:rFonts w:ascii="XO Thames" w:hAnsi="XO Thames"/>
                <w:sz w:val="24"/>
              </w:rPr>
            </w:r>
          </w:p>
        </w:tc>
      </w:tr>
      <w:tr>
        <w:trPr/>
        <w:tc>
          <w:tcPr>
            <w:tcW w:w="747"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keepNext w:val="true"/>
              <w:widowControl w:val="false"/>
              <w:jc w:val="center"/>
              <w:rPr>
                <w:rFonts w:ascii="XO Thames" w:hAnsi="XO Thames"/>
                <w:sz w:val="24"/>
              </w:rPr>
            </w:pPr>
            <w:r>
              <w:rPr>
                <w:rFonts w:ascii="XO Thames" w:hAnsi="XO Thames"/>
                <w:sz w:val="24"/>
              </w:rPr>
              <w:t>2.2</w:t>
            </w:r>
          </w:p>
        </w:tc>
        <w:tc>
          <w:tcPr>
            <w:tcW w:w="3885"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keepNext w:val="true"/>
              <w:widowControl w:val="false"/>
              <w:ind w:hanging="0" w:left="57" w:right="57"/>
              <w:rPr>
                <w:rFonts w:ascii="XO Thames" w:hAnsi="XO Thames"/>
                <w:sz w:val="24"/>
              </w:rPr>
            </w:pPr>
            <w:r>
              <w:rPr>
                <w:rFonts w:ascii="XO Thames" w:hAnsi="XO Thames"/>
                <w:sz w:val="24"/>
              </w:rPr>
              <w:t>Адрес или описание местоположения земельного участка</w:t>
            </w:r>
          </w:p>
        </w:tc>
        <w:tc>
          <w:tcPr>
            <w:tcW w:w="4628"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keepNext w:val="true"/>
              <w:widowControl w:val="false"/>
              <w:ind w:hanging="0" w:left="57" w:right="57"/>
              <w:rPr>
                <w:rFonts w:ascii="XO Thames" w:hAnsi="XO Thames"/>
                <w:sz w:val="24"/>
              </w:rPr>
            </w:pPr>
            <w:r>
              <w:rPr>
                <w:rFonts w:ascii="XO Thames" w:hAnsi="XO Thames"/>
                <w:sz w:val="24"/>
              </w:rPr>
            </w:r>
          </w:p>
        </w:tc>
      </w:tr>
      <w:tr>
        <w:trPr/>
        <w:tc>
          <w:tcPr>
            <w:tcW w:w="747"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keepNext w:val="true"/>
              <w:widowControl w:val="false"/>
              <w:jc w:val="center"/>
              <w:rPr>
                <w:rFonts w:ascii="XO Thames" w:hAnsi="XO Thames"/>
                <w:sz w:val="24"/>
              </w:rPr>
            </w:pPr>
            <w:r>
              <w:rPr>
                <w:rFonts w:ascii="XO Thames" w:hAnsi="XO Thames"/>
                <w:sz w:val="24"/>
              </w:rPr>
              <w:t>2.3</w:t>
            </w:r>
          </w:p>
        </w:tc>
        <w:tc>
          <w:tcPr>
            <w:tcW w:w="3885"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keepNext w:val="true"/>
              <w:widowControl w:val="false"/>
              <w:ind w:hanging="0" w:left="57" w:right="57"/>
              <w:rPr>
                <w:rFonts w:ascii="XO Thames" w:hAnsi="XO Thames"/>
                <w:sz w:val="24"/>
              </w:rPr>
            </w:pPr>
            <w:r>
              <w:rPr>
                <w:rFonts w:ascii="XO Thames" w:hAnsi="XO Thames"/>
                <w:sz w:val="24"/>
              </w:rPr>
              <w:t>Сведения о праве застройщика на земельный участок (правоустанавливающие документы)</w:t>
            </w:r>
          </w:p>
        </w:tc>
        <w:tc>
          <w:tcPr>
            <w:tcW w:w="4628"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keepNext w:val="true"/>
              <w:widowControl w:val="false"/>
              <w:ind w:hanging="0" w:left="57" w:right="57"/>
              <w:rPr>
                <w:rFonts w:ascii="XO Thames" w:hAnsi="XO Thames"/>
                <w:sz w:val="24"/>
              </w:rPr>
            </w:pPr>
            <w:r>
              <w:rPr>
                <w:rFonts w:ascii="XO Thames" w:hAnsi="XO Thames"/>
                <w:sz w:val="24"/>
              </w:rPr>
            </w:r>
          </w:p>
        </w:tc>
      </w:tr>
      <w:tr>
        <w:trPr/>
        <w:tc>
          <w:tcPr>
            <w:tcW w:w="747"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keepNext w:val="true"/>
              <w:widowControl w:val="false"/>
              <w:jc w:val="center"/>
              <w:rPr>
                <w:rFonts w:ascii="XO Thames" w:hAnsi="XO Thames"/>
                <w:sz w:val="24"/>
              </w:rPr>
            </w:pPr>
            <w:r>
              <w:rPr>
                <w:rFonts w:ascii="XO Thames" w:hAnsi="XO Thames"/>
                <w:sz w:val="24"/>
              </w:rPr>
              <w:t>2.4</w:t>
            </w:r>
          </w:p>
        </w:tc>
        <w:tc>
          <w:tcPr>
            <w:tcW w:w="3885"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keepNext w:val="true"/>
              <w:widowControl w:val="false"/>
              <w:ind w:hanging="0" w:left="57" w:right="57"/>
              <w:rPr>
                <w:rFonts w:ascii="XO Thames" w:hAnsi="XO Thames"/>
                <w:sz w:val="24"/>
              </w:rPr>
            </w:pPr>
            <w:r>
              <w:rPr>
                <w:rFonts w:ascii="XO Thames" w:hAnsi="XO Thames"/>
                <w:sz w:val="24"/>
              </w:rPr>
              <w:t>Сведения о наличии прав иных лиц на земельный участок (при наличии)</w:t>
            </w:r>
          </w:p>
        </w:tc>
        <w:tc>
          <w:tcPr>
            <w:tcW w:w="4628"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keepNext w:val="true"/>
              <w:widowControl w:val="false"/>
              <w:ind w:hanging="0" w:left="57" w:right="57"/>
              <w:rPr>
                <w:rFonts w:ascii="XO Thames" w:hAnsi="XO Thames"/>
                <w:sz w:val="24"/>
              </w:rPr>
            </w:pPr>
            <w:r>
              <w:rPr>
                <w:rFonts w:ascii="XO Thames" w:hAnsi="XO Thames"/>
                <w:sz w:val="24"/>
              </w:rPr>
            </w:r>
          </w:p>
        </w:tc>
      </w:tr>
      <w:tr>
        <w:trPr/>
        <w:tc>
          <w:tcPr>
            <w:tcW w:w="747"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keepNext w:val="true"/>
              <w:widowControl w:val="false"/>
              <w:jc w:val="center"/>
              <w:rPr>
                <w:rFonts w:ascii="XO Thames" w:hAnsi="XO Thames"/>
                <w:sz w:val="24"/>
              </w:rPr>
            </w:pPr>
            <w:r>
              <w:rPr>
                <w:rFonts w:ascii="XO Thames" w:hAnsi="XO Thames"/>
                <w:sz w:val="24"/>
              </w:rPr>
              <w:t>2.5</w:t>
            </w:r>
          </w:p>
        </w:tc>
        <w:tc>
          <w:tcPr>
            <w:tcW w:w="3885"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keepNext w:val="true"/>
              <w:widowControl w:val="false"/>
              <w:ind w:hanging="0" w:left="57" w:right="57"/>
              <w:rPr>
                <w:rFonts w:ascii="XO Thames" w:hAnsi="XO Thames"/>
                <w:sz w:val="24"/>
              </w:rPr>
            </w:pPr>
            <w:r>
              <w:rPr>
                <w:rFonts w:ascii="XO Thames" w:hAnsi="XO Thames"/>
                <w:sz w:val="24"/>
              </w:rPr>
              <w:t>Сведения о виде разрешенного использования земельного участка</w:t>
            </w:r>
          </w:p>
        </w:tc>
        <w:tc>
          <w:tcPr>
            <w:tcW w:w="4628"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keepNext w:val="true"/>
              <w:widowControl w:val="false"/>
              <w:ind w:hanging="0" w:left="57" w:right="57"/>
              <w:rPr>
                <w:rFonts w:ascii="XO Thames" w:hAnsi="XO Thames"/>
                <w:sz w:val="24"/>
              </w:rPr>
            </w:pPr>
            <w:r>
              <w:rPr>
                <w:rFonts w:ascii="XO Thames" w:hAnsi="XO Thames"/>
                <w:sz w:val="24"/>
              </w:rPr>
            </w:r>
          </w:p>
        </w:tc>
      </w:tr>
      <w:tr>
        <w:trPr/>
        <w:tc>
          <w:tcPr>
            <w:tcW w:w="9260" w:type="dxa"/>
            <w:gridSpan w:val="10"/>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b/>
                <w:sz w:val="24"/>
              </w:rPr>
              <w:t>3. Сведения об объекте капитального строительства</w:t>
            </w:r>
          </w:p>
        </w:tc>
      </w:tr>
      <w:tr>
        <w:trPr/>
        <w:tc>
          <w:tcPr>
            <w:tcW w:w="747"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3.1</w:t>
            </w:r>
          </w:p>
        </w:tc>
        <w:tc>
          <w:tcPr>
            <w:tcW w:w="3885"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rPr>
                <w:rFonts w:ascii="XO Thames" w:hAnsi="XO Thames"/>
                <w:sz w:val="24"/>
              </w:rPr>
            </w:pPr>
            <w:r>
              <w:rPr>
                <w:rFonts w:ascii="XO Thames" w:hAnsi="XO Thames"/>
                <w:sz w:val="24"/>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628"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rPr>
                <w:rFonts w:ascii="XO Thames" w:hAnsi="XO Thames"/>
                <w:sz w:val="24"/>
              </w:rPr>
            </w:pPr>
            <w:r>
              <w:rPr>
                <w:rFonts w:ascii="XO Thames" w:hAnsi="XO Thames"/>
                <w:sz w:val="24"/>
              </w:rPr>
            </w:r>
          </w:p>
        </w:tc>
      </w:tr>
      <w:tr>
        <w:trPr/>
        <w:tc>
          <w:tcPr>
            <w:tcW w:w="747"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3.2</w:t>
            </w:r>
          </w:p>
        </w:tc>
        <w:tc>
          <w:tcPr>
            <w:tcW w:w="3885"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rPr>
                <w:rFonts w:ascii="XO Thames" w:hAnsi="XO Thames"/>
                <w:sz w:val="24"/>
              </w:rPr>
            </w:pPr>
            <w:r>
              <w:rPr>
                <w:rFonts w:ascii="XO Thames" w:hAnsi="XO Thames"/>
                <w:sz w:val="24"/>
              </w:rPr>
              <w:t>Цель подачи уведомления (строительство или реконструкция)</w:t>
            </w:r>
          </w:p>
        </w:tc>
        <w:tc>
          <w:tcPr>
            <w:tcW w:w="4628"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rPr>
                <w:rFonts w:ascii="XO Thames" w:hAnsi="XO Thames"/>
                <w:sz w:val="24"/>
              </w:rPr>
            </w:pPr>
            <w:r>
              <w:rPr>
                <w:rFonts w:ascii="XO Thames" w:hAnsi="XO Thames"/>
                <w:sz w:val="24"/>
              </w:rPr>
            </w:r>
          </w:p>
        </w:tc>
      </w:tr>
      <w:tr>
        <w:trPr/>
        <w:tc>
          <w:tcPr>
            <w:tcW w:w="747"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3.3</w:t>
            </w:r>
          </w:p>
        </w:tc>
        <w:tc>
          <w:tcPr>
            <w:tcW w:w="3885"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rPr>
                <w:rFonts w:ascii="XO Thames" w:hAnsi="XO Thames"/>
                <w:sz w:val="24"/>
              </w:rPr>
            </w:pPr>
            <w:r>
              <w:rPr>
                <w:rFonts w:ascii="XO Thames" w:hAnsi="XO Thames"/>
                <w:sz w:val="24"/>
              </w:rPr>
              <w:t>Сведения о планируемых параметрах:</w:t>
            </w:r>
          </w:p>
        </w:tc>
        <w:tc>
          <w:tcPr>
            <w:tcW w:w="4628"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rPr>
                <w:rFonts w:ascii="XO Thames" w:hAnsi="XO Thames"/>
                <w:sz w:val="24"/>
              </w:rPr>
            </w:pPr>
            <w:r>
              <w:rPr>
                <w:rFonts w:ascii="XO Thames" w:hAnsi="XO Thames"/>
                <w:sz w:val="24"/>
              </w:rPr>
            </w:r>
          </w:p>
        </w:tc>
      </w:tr>
      <w:tr>
        <w:trPr/>
        <w:tc>
          <w:tcPr>
            <w:tcW w:w="747"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3.3.1</w:t>
            </w:r>
          </w:p>
        </w:tc>
        <w:tc>
          <w:tcPr>
            <w:tcW w:w="3885"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0"/>
              <w:rPr>
                <w:rFonts w:ascii="XO Thames" w:hAnsi="XO Thames"/>
                <w:sz w:val="24"/>
              </w:rPr>
            </w:pPr>
            <w:r>
              <w:rPr>
                <w:rFonts w:ascii="XO Thames" w:hAnsi="XO Thames"/>
                <w:sz w:val="24"/>
              </w:rPr>
              <w:t>Количество надземных этажей</w:t>
            </w:r>
          </w:p>
        </w:tc>
        <w:tc>
          <w:tcPr>
            <w:tcW w:w="4628"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rPr>
                <w:rFonts w:ascii="XO Thames" w:hAnsi="XO Thames"/>
                <w:sz w:val="24"/>
              </w:rPr>
            </w:pPr>
            <w:r>
              <w:rPr>
                <w:rFonts w:ascii="XO Thames" w:hAnsi="XO Thames"/>
                <w:sz w:val="24"/>
              </w:rPr>
            </w:r>
          </w:p>
        </w:tc>
      </w:tr>
      <w:tr>
        <w:trPr/>
        <w:tc>
          <w:tcPr>
            <w:tcW w:w="747"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3.3.2</w:t>
            </w:r>
          </w:p>
        </w:tc>
        <w:tc>
          <w:tcPr>
            <w:tcW w:w="3885"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rPr>
                <w:rFonts w:ascii="XO Thames" w:hAnsi="XO Thames"/>
                <w:sz w:val="24"/>
              </w:rPr>
            </w:pPr>
            <w:r>
              <w:rPr>
                <w:rFonts w:ascii="XO Thames" w:hAnsi="XO Thames"/>
                <w:sz w:val="24"/>
              </w:rPr>
              <w:t>Высота</w:t>
            </w:r>
          </w:p>
        </w:tc>
        <w:tc>
          <w:tcPr>
            <w:tcW w:w="4628"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rPr>
                <w:rFonts w:ascii="XO Thames" w:hAnsi="XO Thames"/>
                <w:sz w:val="24"/>
              </w:rPr>
            </w:pPr>
            <w:r>
              <w:rPr>
                <w:rFonts w:ascii="XO Thames" w:hAnsi="XO Thames"/>
                <w:sz w:val="24"/>
              </w:rPr>
            </w:r>
          </w:p>
        </w:tc>
      </w:tr>
      <w:tr>
        <w:trPr/>
        <w:tc>
          <w:tcPr>
            <w:tcW w:w="747" w:type="dxa"/>
            <w:gridSpan w:val="2"/>
            <w:tcBorders>
              <w:top w:val="single" w:sz="4" w:space="0" w:color="000000"/>
              <w:left w:val="single" w:sz="4" w:space="0" w:color="000000"/>
              <w:bottom w:val="single" w:sz="6"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3.3.3</w:t>
            </w:r>
          </w:p>
        </w:tc>
        <w:tc>
          <w:tcPr>
            <w:tcW w:w="3885" w:type="dxa"/>
            <w:gridSpan w:val="4"/>
            <w:tcBorders>
              <w:top w:val="single" w:sz="4" w:space="0" w:color="000000"/>
              <w:left w:val="single" w:sz="4" w:space="0" w:color="000000"/>
              <w:bottom w:val="single" w:sz="6" w:space="0" w:color="000000"/>
              <w:right w:val="single" w:sz="4" w:space="0" w:color="000000"/>
            </w:tcBorders>
            <w:tcMar>
              <w:left w:w="28" w:type="dxa"/>
              <w:right w:w="28" w:type="dxa"/>
            </w:tcMar>
          </w:tcPr>
          <w:p>
            <w:pPr>
              <w:pStyle w:val="Normal"/>
              <w:widowControl w:val="false"/>
              <w:ind w:hanging="0" w:left="57" w:right="57"/>
              <w:rPr>
                <w:rFonts w:ascii="XO Thames" w:hAnsi="XO Thames"/>
                <w:sz w:val="24"/>
              </w:rPr>
            </w:pPr>
            <w:r>
              <w:rPr>
                <w:rFonts w:ascii="XO Thames" w:hAnsi="XO Thames"/>
                <w:sz w:val="24"/>
              </w:rPr>
              <w:t>Сведения об отступах от границ земельного участка</w:t>
            </w:r>
          </w:p>
        </w:tc>
        <w:tc>
          <w:tcPr>
            <w:tcW w:w="4628" w:type="dxa"/>
            <w:gridSpan w:val="4"/>
            <w:tcBorders>
              <w:top w:val="single" w:sz="4" w:space="0" w:color="000000"/>
              <w:left w:val="single" w:sz="4" w:space="0" w:color="000000"/>
              <w:bottom w:val="single" w:sz="6" w:space="0" w:color="000000"/>
              <w:right w:val="single" w:sz="4" w:space="0" w:color="000000"/>
            </w:tcBorders>
            <w:tcMar>
              <w:left w:w="28" w:type="dxa"/>
              <w:right w:w="28" w:type="dxa"/>
            </w:tcMar>
          </w:tcPr>
          <w:p>
            <w:pPr>
              <w:pStyle w:val="Normal"/>
              <w:widowControl w:val="false"/>
              <w:ind w:hanging="0" w:left="57" w:right="57"/>
              <w:rPr>
                <w:rFonts w:ascii="XO Thames" w:hAnsi="XO Thames"/>
                <w:sz w:val="24"/>
              </w:rPr>
            </w:pPr>
            <w:r>
              <w:rPr>
                <w:rFonts w:ascii="XO Thames" w:hAnsi="XO Thames"/>
                <w:sz w:val="24"/>
              </w:rPr>
            </w:r>
          </w:p>
        </w:tc>
      </w:tr>
      <w:tr>
        <w:trPr/>
        <w:tc>
          <w:tcPr>
            <w:tcW w:w="747" w:type="dxa"/>
            <w:gridSpan w:val="2"/>
            <w:tcBorders>
              <w:top w:val="single" w:sz="6" w:space="0" w:color="000000"/>
              <w:left w:val="single" w:sz="6" w:space="0" w:color="000000"/>
              <w:bottom w:val="single" w:sz="6" w:space="0" w:color="000000"/>
              <w:right w:val="single" w:sz="6"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3.3.4</w:t>
            </w:r>
          </w:p>
        </w:tc>
        <w:tc>
          <w:tcPr>
            <w:tcW w:w="3885" w:type="dxa"/>
            <w:gridSpan w:val="4"/>
            <w:tcBorders>
              <w:top w:val="single" w:sz="6" w:space="0" w:color="000000"/>
              <w:left w:val="single" w:sz="6" w:space="0" w:color="000000"/>
              <w:bottom w:val="single" w:sz="6" w:space="0" w:color="000000"/>
              <w:right w:val="single" w:sz="6" w:space="0" w:color="000000"/>
            </w:tcBorders>
            <w:tcMar>
              <w:left w:w="28" w:type="dxa"/>
              <w:right w:w="28" w:type="dxa"/>
            </w:tcMar>
          </w:tcPr>
          <w:p>
            <w:pPr>
              <w:pStyle w:val="Normal"/>
              <w:widowControl w:val="false"/>
              <w:ind w:hanging="0" w:left="57" w:right="57"/>
              <w:rPr>
                <w:rFonts w:ascii="XO Thames" w:hAnsi="XO Thames"/>
                <w:sz w:val="24"/>
              </w:rPr>
            </w:pPr>
            <w:r>
              <w:rPr>
                <w:rFonts w:ascii="XO Thames" w:hAnsi="XO Thames"/>
                <w:sz w:val="24"/>
              </w:rPr>
              <w:t>Площадь застройки</w:t>
            </w:r>
          </w:p>
        </w:tc>
        <w:tc>
          <w:tcPr>
            <w:tcW w:w="4628" w:type="dxa"/>
            <w:gridSpan w:val="4"/>
            <w:tcBorders>
              <w:top w:val="single" w:sz="6" w:space="0" w:color="000000"/>
              <w:left w:val="single" w:sz="6" w:space="0" w:color="000000"/>
              <w:bottom w:val="single" w:sz="6" w:space="0" w:color="000000"/>
              <w:right w:val="single" w:sz="6" w:space="0" w:color="000000"/>
            </w:tcBorders>
            <w:tcMar>
              <w:left w:w="28" w:type="dxa"/>
              <w:right w:w="28" w:type="dxa"/>
            </w:tcMar>
          </w:tcPr>
          <w:p>
            <w:pPr>
              <w:pStyle w:val="Normal"/>
              <w:widowControl w:val="false"/>
              <w:ind w:hanging="0" w:left="57" w:right="57"/>
              <w:rPr>
                <w:rFonts w:ascii="XO Thames" w:hAnsi="XO Thames"/>
                <w:sz w:val="24"/>
              </w:rPr>
            </w:pPr>
            <w:r>
              <w:rPr>
                <w:rFonts w:ascii="XO Thames" w:hAnsi="XO Thames"/>
                <w:sz w:val="24"/>
              </w:rPr>
            </w:r>
          </w:p>
        </w:tc>
      </w:tr>
      <w:tr>
        <w:trPr/>
        <w:tc>
          <w:tcPr>
            <w:tcW w:w="747" w:type="dxa"/>
            <w:gridSpan w:val="2"/>
            <w:tcBorders>
              <w:top w:val="single" w:sz="4" w:space="0" w:color="000000"/>
              <w:left w:val="single" w:sz="4" w:space="0" w:color="000000"/>
              <w:bottom w:val="single" w:sz="4" w:space="0" w:color="000000"/>
              <w:right w:val="single" w:sz="4" w:space="0" w:color="000000"/>
            </w:tcBorders>
            <w:tcMar>
              <w:right w:w="28" w:type="dxa"/>
            </w:tcMar>
          </w:tcPr>
          <w:p>
            <w:pPr>
              <w:pStyle w:val="Normal"/>
              <w:widowControl/>
              <w:ind w:hanging="0" w:left="57" w:right="0"/>
              <w:rPr>
                <w:rFonts w:ascii="XO Thames" w:hAnsi="XO Thames"/>
                <w:sz w:val="24"/>
              </w:rPr>
            </w:pPr>
            <w:r>
              <w:rPr>
                <w:rFonts w:ascii="XO Thames" w:hAnsi="XO Thames"/>
                <w:sz w:val="24"/>
              </w:rPr>
              <w:t>3.3.5.</w:t>
            </w:r>
          </w:p>
        </w:tc>
        <w:tc>
          <w:tcPr>
            <w:tcW w:w="3885"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ind w:hanging="0" w:left="57" w:right="57"/>
              <w:jc w:val="both"/>
              <w:rPr>
                <w:rFonts w:ascii="XO Thames" w:hAnsi="XO Thames"/>
                <w:sz w:val="24"/>
              </w:rPr>
            </w:pPr>
            <w:r>
              <w:rPr>
                <w:rFonts w:ascii="XO Thames" w:hAnsi="XO Thames"/>
                <w:sz w:val="24"/>
              </w:rPr>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4628"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ind w:hanging="0" w:left="57" w:right="57"/>
              <w:jc w:val="both"/>
              <w:rPr>
                <w:sz w:val="24"/>
              </w:rPr>
            </w:pPr>
            <w:r>
              <w:rPr>
                <w:sz w:val="24"/>
              </w:rPr>
            </w:r>
          </w:p>
        </w:tc>
      </w:tr>
      <w:tr>
        <w:trPr/>
        <w:tc>
          <w:tcPr>
            <w:tcW w:w="747" w:type="dxa"/>
            <w:gridSpan w:val="2"/>
            <w:tcBorders>
              <w:top w:val="single" w:sz="4" w:space="0" w:color="000000"/>
              <w:left w:val="single" w:sz="4" w:space="0" w:color="000000"/>
              <w:bottom w:val="single" w:sz="4" w:space="0" w:color="000000"/>
              <w:right w:val="single" w:sz="4" w:space="0" w:color="000000"/>
            </w:tcBorders>
            <w:tcMar>
              <w:right w:w="28" w:type="dxa"/>
            </w:tcMar>
          </w:tcPr>
          <w:p>
            <w:pPr>
              <w:pStyle w:val="Normal"/>
              <w:widowControl/>
              <w:ind w:hanging="0" w:left="57" w:right="0"/>
              <w:rPr>
                <w:rFonts w:ascii="XO Thames" w:hAnsi="XO Thames"/>
                <w:sz w:val="24"/>
              </w:rPr>
            </w:pPr>
            <w:r>
              <w:rPr>
                <w:rFonts w:ascii="XO Thames" w:hAnsi="XO Thames"/>
                <w:sz w:val="24"/>
              </w:rPr>
              <w:t>3.4</w:t>
            </w:r>
          </w:p>
        </w:tc>
        <w:tc>
          <w:tcPr>
            <w:tcW w:w="3885"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ind w:hanging="0" w:left="57" w:right="57"/>
              <w:jc w:val="both"/>
              <w:rPr>
                <w:rFonts w:ascii="XO Thames" w:hAnsi="XO Thames"/>
                <w:sz w:val="24"/>
              </w:rPr>
            </w:pPr>
            <w:r>
              <w:rPr>
                <w:rFonts w:ascii="XO Thames" w:hAnsi="XO Thames"/>
                <w:sz w:val="24"/>
              </w:rPr>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628" w:type="dxa"/>
            <w:gridSpan w:val="4"/>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ind w:hanging="0" w:left="57" w:right="57"/>
              <w:jc w:val="both"/>
              <w:rPr>
                <w:sz w:val="24"/>
              </w:rPr>
            </w:pPr>
            <w:r>
              <w:rPr>
                <w:sz w:val="24"/>
              </w:rPr>
            </w:r>
          </w:p>
        </w:tc>
      </w:tr>
      <w:tr>
        <w:trPr>
          <w:trHeight w:val="1081" w:hRule="atLeast"/>
        </w:trPr>
        <w:tc>
          <w:tcPr>
            <w:tcW w:w="747" w:type="dxa"/>
            <w:gridSpan w:val="2"/>
            <w:tcBorders/>
            <w:tcMar>
              <w:left w:w="28" w:type="dxa"/>
              <w:right w:w="28" w:type="dxa"/>
            </w:tcMar>
          </w:tcPr>
          <w:p>
            <w:pPr>
              <w:pStyle w:val="Normal"/>
              <w:widowControl w:val="false"/>
              <w:jc w:val="center"/>
              <w:rPr>
                <w:sz w:val="24"/>
              </w:rPr>
            </w:pPr>
            <w:r>
              <w:rPr>
                <w:sz w:val="24"/>
              </w:rPr>
            </w:r>
          </w:p>
        </w:tc>
        <w:tc>
          <w:tcPr>
            <w:tcW w:w="3885" w:type="dxa"/>
            <w:gridSpan w:val="4"/>
            <w:tcBorders/>
            <w:tcMar>
              <w:left w:w="28" w:type="dxa"/>
              <w:right w:w="28" w:type="dxa"/>
            </w:tcMar>
          </w:tcPr>
          <w:p>
            <w:pPr>
              <w:pStyle w:val="Normal"/>
              <w:widowControl w:val="false"/>
              <w:ind w:hanging="0" w:left="57" w:right="57"/>
              <w:rPr>
                <w:sz w:val="24"/>
              </w:rPr>
            </w:pPr>
            <w:r>
              <w:rPr>
                <w:sz w:val="24"/>
              </w:rPr>
            </w:r>
          </w:p>
        </w:tc>
        <w:tc>
          <w:tcPr>
            <w:tcW w:w="4628" w:type="dxa"/>
            <w:gridSpan w:val="4"/>
            <w:tcBorders/>
            <w:tcMar>
              <w:left w:w="28" w:type="dxa"/>
              <w:right w:w="28" w:type="dxa"/>
            </w:tcMar>
          </w:tcPr>
          <w:p>
            <w:pPr>
              <w:pStyle w:val="Normal"/>
              <w:widowControl w:val="false"/>
              <w:ind w:hanging="0" w:left="57" w:right="57"/>
              <w:rPr>
                <w:sz w:val="24"/>
              </w:rPr>
            </w:pPr>
            <w:r>
              <w:rPr>
                <w:sz w:val="24"/>
              </w:rPr>
            </w:r>
          </w:p>
        </w:tc>
      </w:tr>
      <w:tr>
        <w:trPr>
          <w:trHeight w:val="12866" w:hRule="atLeast"/>
        </w:trPr>
        <w:tc>
          <w:tcPr>
            <w:tcW w:w="747" w:type="dxa"/>
            <w:gridSpan w:val="2"/>
            <w:tcBorders/>
            <w:tcMar>
              <w:left w:w="28" w:type="dxa"/>
              <w:right w:w="28" w:type="dxa"/>
            </w:tcMar>
          </w:tcPr>
          <w:p>
            <w:pPr>
              <w:pStyle w:val="Normal"/>
              <w:widowControl w:val="false"/>
              <w:jc w:val="center"/>
              <w:rPr>
                <w:sz w:val="24"/>
              </w:rPr>
            </w:pPr>
            <w:r>
              <w:rPr>
                <w:sz w:val="24"/>
              </w:rPr>
            </w:r>
          </w:p>
        </w:tc>
        <w:tc>
          <w:tcPr>
            <w:tcW w:w="3885" w:type="dxa"/>
            <w:gridSpan w:val="4"/>
            <w:tcBorders/>
            <w:tcMar>
              <w:left w:w="28" w:type="dxa"/>
              <w:right w:w="28" w:type="dxa"/>
            </w:tcMar>
          </w:tcPr>
          <w:p>
            <w:pPr>
              <w:pStyle w:val="Normal"/>
              <w:widowControl w:val="false"/>
              <w:ind w:hanging="0" w:left="57" w:right="57"/>
              <w:rPr>
                <w:sz w:val="24"/>
              </w:rPr>
            </w:pPr>
            <w:r>
              <w:rPr>
                <w:sz w:val="24"/>
              </w:rPr>
            </w:r>
          </w:p>
        </w:tc>
        <w:tc>
          <w:tcPr>
            <w:tcW w:w="4628" w:type="dxa"/>
            <w:gridSpan w:val="4"/>
            <w:tcBorders/>
            <w:tcMar>
              <w:left w:w="28" w:type="dxa"/>
              <w:right w:w="28" w:type="dxa"/>
            </w:tcMar>
          </w:tcPr>
          <w:p>
            <w:pPr>
              <w:pStyle w:val="Normal"/>
              <w:widowControl w:val="false"/>
              <w:ind w:hanging="0" w:left="57" w:right="57"/>
              <w:rPr>
                <w:sz w:val="24"/>
              </w:rPr>
            </w:pPr>
            <w:r>
              <w:rPr>
                <w:sz w:val="24"/>
              </w:rPr>
            </w:r>
          </w:p>
        </w:tc>
      </w:tr>
      <w:tr>
        <w:trPr/>
        <w:tc>
          <w:tcPr>
            <w:tcW w:w="9260" w:type="dxa"/>
            <w:gridSpan w:val="10"/>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b/>
                <w:sz w:val="24"/>
              </w:rPr>
            </w:pPr>
            <w:r>
              <w:rPr>
                <w:rFonts w:ascii="XO Thames" w:hAnsi="XO Thames"/>
                <w:b/>
                <w:sz w:val="24"/>
              </w:rPr>
              <w:t>4. Схематичное изображение планируемого к строительству или реконструкции объекта капитального строительства на земельном участке</w:t>
            </w:r>
          </w:p>
        </w:tc>
      </w:tr>
      <w:tr>
        <w:trPr>
          <w:trHeight w:val="12899" w:hRule="atLeast"/>
        </w:trPr>
        <w:tc>
          <w:tcPr>
            <w:tcW w:w="9260" w:type="dxa"/>
            <w:gridSpan w:val="10"/>
            <w:tcBorders>
              <w:top w:val="single" w:sz="4" w:space="0" w:color="000000"/>
              <w:left w:val="single" w:sz="4" w:space="0" w:color="000000"/>
              <w:bottom w:val="single" w:sz="6"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r>
          </w:p>
        </w:tc>
      </w:tr>
      <w:tr>
        <w:trPr>
          <w:trHeight w:val="1947" w:hRule="atLeast"/>
        </w:trPr>
        <w:tc>
          <w:tcPr>
            <w:tcW w:w="9260" w:type="dxa"/>
            <w:gridSpan w:val="10"/>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widowControl w:val="false"/>
              <w:jc w:val="center"/>
              <w:rPr>
                <w:rFonts w:ascii="XO Thames" w:hAnsi="XO Thames"/>
                <w:b/>
              </w:rPr>
            </w:pPr>
            <w:r>
              <w:rPr>
                <w:rFonts w:ascii="XO Thames" w:hAnsi="XO Thames"/>
                <w:b/>
              </w:rPr>
              <w:t xml:space="preserve">5. Сведения о договоре строительного подряда с использованием счета эскроу </w:t>
              <w:br/>
              <w:t xml:space="preserve">(в случае строительства объекта индивидуального жилищного строительства </w:t>
              <w:br/>
              <w:t xml:space="preserve">в соответствии с Федеральным законом от 22.07.2024  № 186-ФЗ </w:t>
              <w:br/>
              <w:t xml:space="preserve">«О строительстве жилых домов по договорам строительного подряда </w:t>
              <w:br/>
              <w:t>с использованием счетов эскроу»)</w:t>
            </w:r>
          </w:p>
        </w:tc>
      </w:tr>
      <w:tr>
        <w:trPr/>
        <w:tc>
          <w:tcPr>
            <w:tcW w:w="747"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5.1</w:t>
            </w:r>
          </w:p>
        </w:tc>
        <w:tc>
          <w:tcPr>
            <w:tcW w:w="3885"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Номер</w:t>
            </w:r>
          </w:p>
        </w:tc>
        <w:tc>
          <w:tcPr>
            <w:tcW w:w="4628"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747"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5.2</w:t>
            </w:r>
          </w:p>
        </w:tc>
        <w:tc>
          <w:tcPr>
            <w:tcW w:w="3885"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Дата заключения</w:t>
            </w:r>
          </w:p>
        </w:tc>
        <w:tc>
          <w:tcPr>
            <w:tcW w:w="4628"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747"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5.3</w:t>
            </w:r>
          </w:p>
        </w:tc>
        <w:tc>
          <w:tcPr>
            <w:tcW w:w="3885"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Место заключения</w:t>
            </w:r>
          </w:p>
        </w:tc>
        <w:tc>
          <w:tcPr>
            <w:tcW w:w="4628"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747"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5.4</w:t>
            </w:r>
          </w:p>
        </w:tc>
        <w:tc>
          <w:tcPr>
            <w:tcW w:w="3885"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Дата внесения сведений о договоре строительного подряда в единую информационную систему жилищного строительства</w:t>
            </w:r>
          </w:p>
        </w:tc>
        <w:tc>
          <w:tcPr>
            <w:tcW w:w="4628"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9260" w:type="dxa"/>
            <w:gridSpan w:val="10"/>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widowControl w:val="false"/>
              <w:jc w:val="center"/>
              <w:rPr>
                <w:rFonts w:ascii="XO Thames" w:hAnsi="XO Thames"/>
                <w:b/>
              </w:rPr>
            </w:pPr>
            <w:r>
              <w:rPr>
                <w:rFonts w:ascii="XO Thames" w:hAnsi="XO Thames"/>
                <w:b/>
              </w:rPr>
              <w:t xml:space="preserve">6. Сведения о подрядчике, выполняющем работы по строительству объекта </w:t>
              <w:br/>
              <w:t xml:space="preserve">индивидуального жилищного строительства на основании договора строительного </w:t>
              <w:br/>
              <w:t xml:space="preserve">подряда с использованием счета эскроу (в случае строительства объекта </w:t>
              <w:br/>
              <w:t xml:space="preserve">индивидуального жилищного строительства в соответствии с Федеральным </w:t>
              <w:br/>
              <w:t>законом от 22.07.2024 № 186-ФЗ «О строительстве жилых домов по договорам строительного подряда с использованием счетов эскроу»)</w:t>
            </w:r>
          </w:p>
        </w:tc>
      </w:tr>
      <w:tr>
        <w:trPr/>
        <w:tc>
          <w:tcPr>
            <w:tcW w:w="747"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6.1</w:t>
            </w:r>
          </w:p>
        </w:tc>
        <w:tc>
          <w:tcPr>
            <w:tcW w:w="3885"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 xml:space="preserve">Сведения о юридическом лице, </w:t>
              <w:br/>
              <w:t>в случае если подрядчиком является юридическое лицо:</w:t>
            </w:r>
          </w:p>
        </w:tc>
        <w:tc>
          <w:tcPr>
            <w:tcW w:w="4628"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747"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6.1.1</w:t>
            </w:r>
          </w:p>
        </w:tc>
        <w:tc>
          <w:tcPr>
            <w:tcW w:w="3885"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Наименование</w:t>
            </w:r>
          </w:p>
        </w:tc>
        <w:tc>
          <w:tcPr>
            <w:tcW w:w="4628"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747"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6.1.2</w:t>
            </w:r>
          </w:p>
        </w:tc>
        <w:tc>
          <w:tcPr>
            <w:tcW w:w="3885"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Место нахождения</w:t>
            </w:r>
          </w:p>
        </w:tc>
        <w:tc>
          <w:tcPr>
            <w:tcW w:w="4628"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747"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6.1.3</w:t>
            </w:r>
          </w:p>
        </w:tc>
        <w:tc>
          <w:tcPr>
            <w:tcW w:w="3885"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 xml:space="preserve">Государственный регистрационный номер записи </w:t>
              <w:br/>
              <w:t>о государственной регистрации юридического лица в едином государственном реестре юридических лиц</w:t>
            </w:r>
          </w:p>
        </w:tc>
        <w:tc>
          <w:tcPr>
            <w:tcW w:w="4628"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747"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6.1.4</w:t>
            </w:r>
          </w:p>
        </w:tc>
        <w:tc>
          <w:tcPr>
            <w:tcW w:w="3885"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Идентификационный номер налогоплательщика</w:t>
            </w:r>
          </w:p>
        </w:tc>
        <w:tc>
          <w:tcPr>
            <w:tcW w:w="4628"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747"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6.1.5</w:t>
            </w:r>
          </w:p>
        </w:tc>
        <w:tc>
          <w:tcPr>
            <w:tcW w:w="3885"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Уникальный код идентификации (идентификатор), присвоенный в единой информационной системе жилищного строительства</w:t>
            </w:r>
          </w:p>
        </w:tc>
        <w:tc>
          <w:tcPr>
            <w:tcW w:w="4628"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747"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6.2</w:t>
            </w:r>
          </w:p>
        </w:tc>
        <w:tc>
          <w:tcPr>
            <w:tcW w:w="3885"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Сведения об индивидуальном предпринимателе, в случае если подрядчиком является индивидуальный предприниматель:</w:t>
            </w:r>
          </w:p>
        </w:tc>
        <w:tc>
          <w:tcPr>
            <w:tcW w:w="4628"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747"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6.2.1</w:t>
            </w:r>
          </w:p>
        </w:tc>
        <w:tc>
          <w:tcPr>
            <w:tcW w:w="3885"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 xml:space="preserve">Фамилия, имя и отчество </w:t>
              <w:br/>
              <w:t>(при наличии)</w:t>
            </w:r>
          </w:p>
        </w:tc>
        <w:tc>
          <w:tcPr>
            <w:tcW w:w="4628"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747"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6.2.2</w:t>
            </w:r>
          </w:p>
        </w:tc>
        <w:tc>
          <w:tcPr>
            <w:tcW w:w="3885"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Сведения о регистрации по месту жительства в Российской Федерации</w:t>
            </w:r>
          </w:p>
        </w:tc>
        <w:tc>
          <w:tcPr>
            <w:tcW w:w="4628"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747"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6.2.3</w:t>
            </w:r>
          </w:p>
        </w:tc>
        <w:tc>
          <w:tcPr>
            <w:tcW w:w="3885"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 xml:space="preserve">Государственный регистрационный номер записи </w:t>
              <w:br/>
              <w:t>о регистрации индивидуального предпринимателя в едином государственном реестре индивидуальных предпринимателей</w:t>
            </w:r>
          </w:p>
        </w:tc>
        <w:tc>
          <w:tcPr>
            <w:tcW w:w="4628"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747"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6.2.4</w:t>
            </w:r>
          </w:p>
        </w:tc>
        <w:tc>
          <w:tcPr>
            <w:tcW w:w="3885"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Идентификационный номер налогоплательщика</w:t>
            </w:r>
          </w:p>
        </w:tc>
        <w:tc>
          <w:tcPr>
            <w:tcW w:w="4628"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747" w:type="dxa"/>
            <w:gridSpan w:val="2"/>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6.2.5</w:t>
            </w:r>
          </w:p>
        </w:tc>
        <w:tc>
          <w:tcPr>
            <w:tcW w:w="3885"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Уникальный код идентификации (идентификатор), присвоенный в единой информационной системе жилищного строительства</w:t>
            </w:r>
          </w:p>
        </w:tc>
        <w:tc>
          <w:tcPr>
            <w:tcW w:w="4628" w:type="dxa"/>
            <w:gridSpan w:val="4"/>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9260" w:type="dxa"/>
            <w:gridSpan w:val="10"/>
            <w:tcBorders>
              <w:top w:val="single" w:sz="6" w:space="0" w:color="000000"/>
              <w:left w:val="single" w:sz="6" w:space="0" w:color="000000"/>
              <w:right w:val="single" w:sz="6" w:space="0" w:color="000000"/>
            </w:tcBorders>
            <w:tcMar>
              <w:left w:w="28" w:type="dxa"/>
              <w:right w:w="28" w:type="dxa"/>
            </w:tcMar>
            <w:vAlign w:val="bottom"/>
          </w:tcPr>
          <w:p>
            <w:pPr>
              <w:pStyle w:val="Normal"/>
              <w:rPr>
                <w:rFonts w:ascii="XO Thames" w:hAnsi="XO Thames"/>
                <w:b/>
              </w:rPr>
            </w:pPr>
            <w:r>
              <w:rPr>
                <w:rFonts w:ascii="XO Thames" w:hAnsi="XO Thames"/>
                <w:b/>
              </w:rPr>
              <w:t>Почтовый адрес и (или) адрес электронной почты для связи:</w:t>
            </w:r>
          </w:p>
        </w:tc>
      </w:tr>
      <w:tr>
        <w:trPr/>
        <w:tc>
          <w:tcPr>
            <w:tcW w:w="9260" w:type="dxa"/>
            <w:gridSpan w:val="10"/>
            <w:tcBorders>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9260" w:type="dxa"/>
            <w:gridSpan w:val="10"/>
            <w:tcBorders>
              <w:top w:val="single" w:sz="6" w:space="0" w:color="000000"/>
              <w:left w:val="single" w:sz="6" w:space="0" w:color="000000"/>
              <w:right w:val="single" w:sz="6" w:space="0" w:color="000000"/>
            </w:tcBorders>
            <w:tcMar>
              <w:left w:w="28" w:type="dxa"/>
              <w:right w:w="28" w:type="dxa"/>
            </w:tcMar>
            <w:vAlign w:val="bottom"/>
          </w:tcPr>
          <w:p>
            <w:pPr>
              <w:pStyle w:val="Normal"/>
              <w:widowControl/>
              <w:jc w:val="both"/>
              <w:rPr>
                <w:rFonts w:ascii="XO Thames" w:hAnsi="XO Thames"/>
              </w:rPr>
            </w:pPr>
            <w:r>
              <w:rPr>
                <w:rFonts w:ascii="XO Thames" w:hAnsi="XO Thames"/>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tc>
      </w:tr>
      <w:tr>
        <w:trPr/>
        <w:tc>
          <w:tcPr>
            <w:tcW w:w="9260" w:type="dxa"/>
            <w:gridSpan w:val="10"/>
            <w:tcBorders>
              <w:left w:val="single" w:sz="6" w:space="0" w:color="000000"/>
              <w:bottom w:val="single" w:sz="6" w:space="0" w:color="000000"/>
              <w:right w:val="single" w:sz="6" w:space="0" w:color="000000"/>
            </w:tcBorders>
            <w:tcMar>
              <w:left w:w="28" w:type="dxa"/>
              <w:right w:w="28" w:type="dxa"/>
            </w:tcMar>
            <w:vAlign w:val="bottom"/>
          </w:tcPr>
          <w:p>
            <w:pPr>
              <w:pStyle w:val="Normal"/>
              <w:widowControl/>
              <w:jc w:val="both"/>
              <w:rPr>
                <w:rFonts w:ascii="XO Thames" w:hAnsi="XO Thames"/>
              </w:rPr>
            </w:pPr>
            <w:r>
              <w:rPr>
                <w:rFonts w:ascii="XO Thames" w:hAnsi="XO Thames"/>
              </w:rPr>
            </w:r>
          </w:p>
        </w:tc>
      </w:tr>
      <w:tr>
        <w:trPr/>
        <w:tc>
          <w:tcPr>
            <w:tcW w:w="9260" w:type="dxa"/>
            <w:gridSpan w:val="10"/>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widowControl w:val="false"/>
              <w:jc w:val="both"/>
              <w:rPr>
                <w:rFonts w:ascii="XO Thames" w:hAnsi="XO Thames"/>
              </w:rPr>
            </w:pPr>
            <w:r>
              <w:rPr>
                <w:rFonts w:ascii="XO Thames" w:hAnsi="XO Thames"/>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tc>
      </w:tr>
      <w:tr>
        <w:trPr/>
        <w:tc>
          <w:tcPr>
            <w:tcW w:w="9260" w:type="dxa"/>
            <w:gridSpan w:val="10"/>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widowControl w:val="false"/>
              <w:jc w:val="both"/>
              <w:rPr>
                <w:rFonts w:ascii="XO Thames" w:hAnsi="XO Thames"/>
              </w:rPr>
            </w:pPr>
            <w:r>
              <w:rPr>
                <w:rFonts w:ascii="XO Thames" w:hAnsi="XO Thames"/>
              </w:rPr>
              <w:t xml:space="preserve">Настоящим уведомлением подтверждаю, что  </w:t>
            </w:r>
          </w:p>
          <w:p>
            <w:pPr>
              <w:pStyle w:val="Normal"/>
              <w:widowControl w:val="false"/>
              <w:jc w:val="both"/>
              <w:rPr>
                <w:rFonts w:ascii="XO Thames" w:hAnsi="XO Thames"/>
              </w:rPr>
            </w:pPr>
            <w:r>
              <w:rPr>
                <w:rFonts w:ascii="XO Thames" w:hAnsi="XO Thames"/>
              </w:rPr>
            </w:r>
          </w:p>
          <w:p>
            <w:pPr>
              <w:pStyle w:val="Normal"/>
              <w:widowControl w:val="false"/>
              <w:jc w:val="center"/>
              <w:rPr>
                <w:rFonts w:ascii="XO Thames" w:hAnsi="XO Thames"/>
              </w:rPr>
            </w:pPr>
            <w:r>
              <w:rPr>
                <w:rFonts w:ascii="XO Thames" w:hAnsi="XO Thames"/>
              </w:rPr>
              <w:t>(объект индивидуального жилищного строительства или садовый дом)</w:t>
            </w:r>
          </w:p>
          <w:p>
            <w:pPr>
              <w:pStyle w:val="Normal"/>
              <w:widowControl w:val="false"/>
              <w:jc w:val="both"/>
              <w:rPr>
                <w:rFonts w:ascii="XO Thames" w:hAnsi="XO Thames"/>
              </w:rPr>
            </w:pPr>
            <w:r>
              <w:rPr>
                <w:rFonts w:ascii="XO Thames" w:hAnsi="XO Thames"/>
              </w:rPr>
              <w:t>не предназначен для раздела на самостоятельные объекты недвижимости</w:t>
            </w:r>
          </w:p>
        </w:tc>
      </w:tr>
      <w:tr>
        <w:trPr/>
        <w:tc>
          <w:tcPr>
            <w:tcW w:w="9260" w:type="dxa"/>
            <w:gridSpan w:val="10"/>
            <w:tcBorders>
              <w:top w:val="single" w:sz="6" w:space="0" w:color="000000"/>
              <w:left w:val="single" w:sz="6" w:space="0" w:color="000000"/>
              <w:right w:val="single" w:sz="6" w:space="0" w:color="000000"/>
            </w:tcBorders>
            <w:tcMar>
              <w:left w:w="28" w:type="dxa"/>
              <w:right w:w="28" w:type="dxa"/>
            </w:tcMar>
            <w:vAlign w:val="bottom"/>
          </w:tcPr>
          <w:p>
            <w:pPr>
              <w:pStyle w:val="Normal"/>
              <w:widowControl w:val="false"/>
              <w:jc w:val="both"/>
              <w:rPr>
                <w:rFonts w:ascii="XO Thames" w:hAnsi="XO Thames"/>
              </w:rPr>
            </w:pPr>
            <w:r>
              <w:rPr>
                <w:rFonts w:ascii="XO Thames" w:hAnsi="XO Thames"/>
              </w:rPr>
            </w:r>
          </w:p>
        </w:tc>
      </w:tr>
      <w:tr>
        <w:trPr/>
        <w:tc>
          <w:tcPr>
            <w:tcW w:w="9260" w:type="dxa"/>
            <w:gridSpan w:val="10"/>
            <w:tcBorders>
              <w:left w:val="single" w:sz="6" w:space="0" w:color="000000"/>
              <w:bottom w:val="single" w:sz="6" w:space="0" w:color="000000"/>
              <w:right w:val="single" w:sz="6" w:space="0" w:color="000000"/>
            </w:tcBorders>
            <w:tcMar>
              <w:left w:w="28" w:type="dxa"/>
              <w:right w:w="28" w:type="dxa"/>
            </w:tcMar>
            <w:vAlign w:val="bottom"/>
          </w:tcPr>
          <w:p>
            <w:pPr>
              <w:pStyle w:val="Normal"/>
              <w:widowControl w:val="false"/>
              <w:jc w:val="center"/>
              <w:rPr>
                <w:rFonts w:ascii="XO Thames" w:hAnsi="XO Thames"/>
              </w:rPr>
            </w:pPr>
            <w:r>
              <w:rPr>
                <w:rFonts w:ascii="XO Thames" w:hAnsi="XO Thames"/>
              </w:rPr>
              <w:t>(реквизиты платежного документа)</w:t>
            </w:r>
          </w:p>
        </w:tc>
      </w:tr>
      <w:tr>
        <w:trPr/>
        <w:tc>
          <w:tcPr>
            <w:tcW w:w="9260" w:type="dxa"/>
            <w:gridSpan w:val="10"/>
            <w:tcBorders>
              <w:top w:val="single" w:sz="6" w:space="0" w:color="000000"/>
              <w:left w:val="single" w:sz="6" w:space="0" w:color="000000"/>
              <w:right w:val="single" w:sz="6" w:space="0" w:color="000000"/>
            </w:tcBorders>
            <w:tcMar>
              <w:left w:w="28" w:type="dxa"/>
              <w:right w:w="28" w:type="dxa"/>
            </w:tcMar>
            <w:vAlign w:val="bottom"/>
          </w:tcPr>
          <w:p>
            <w:pPr>
              <w:pStyle w:val="Normal"/>
              <w:widowControl w:val="false"/>
              <w:jc w:val="both"/>
              <w:rPr>
                <w:rFonts w:ascii="XO Thames" w:hAnsi="XO Thames"/>
              </w:rPr>
            </w:pPr>
            <w:r>
              <w:rPr>
                <w:rFonts w:ascii="XO Thames" w:hAnsi="XO Thames"/>
              </w:rPr>
              <w:t xml:space="preserve">Настоящим уведомлением я </w:t>
            </w:r>
          </w:p>
        </w:tc>
      </w:tr>
      <w:tr>
        <w:trPr/>
        <w:tc>
          <w:tcPr>
            <w:tcW w:w="9260" w:type="dxa"/>
            <w:gridSpan w:val="10"/>
            <w:tcBorders>
              <w:left w:val="single" w:sz="6" w:space="0" w:color="000000"/>
              <w:bottom w:val="single" w:sz="6" w:space="0" w:color="000000"/>
              <w:right w:val="single" w:sz="6" w:space="0" w:color="000000"/>
            </w:tcBorders>
            <w:tcMar>
              <w:left w:w="28" w:type="dxa"/>
              <w:right w:w="28" w:type="dxa"/>
            </w:tcMar>
            <w:vAlign w:val="bottom"/>
          </w:tcPr>
          <w:p>
            <w:pPr>
              <w:pStyle w:val="Normal"/>
              <w:widowControl w:val="false"/>
              <w:jc w:val="both"/>
              <w:rPr>
                <w:rFonts w:ascii="XO Thames" w:hAnsi="XO Thames"/>
              </w:rPr>
            </w:pPr>
            <w:r>
              <w:rPr>
                <w:rFonts w:ascii="XO Thames" w:hAnsi="XO Thames"/>
              </w:rPr>
            </w:r>
          </w:p>
        </w:tc>
      </w:tr>
      <w:tr>
        <w:trPr/>
        <w:tc>
          <w:tcPr>
            <w:tcW w:w="9260" w:type="dxa"/>
            <w:gridSpan w:val="10"/>
            <w:tcBorders>
              <w:top w:val="single" w:sz="6" w:space="0" w:color="000000"/>
              <w:left w:val="single" w:sz="6" w:space="0" w:color="000000"/>
              <w:right w:val="single" w:sz="6" w:space="0" w:color="000000"/>
            </w:tcBorders>
            <w:tcMar>
              <w:left w:w="28" w:type="dxa"/>
              <w:right w:w="28" w:type="dxa"/>
            </w:tcMar>
            <w:vAlign w:val="bottom"/>
          </w:tcPr>
          <w:p>
            <w:pPr>
              <w:pStyle w:val="Normal"/>
              <w:widowControl w:val="false"/>
              <w:jc w:val="center"/>
              <w:rPr>
                <w:rFonts w:ascii="XO Thames" w:hAnsi="XO Thames"/>
              </w:rPr>
            </w:pPr>
            <w:r>
              <w:rPr>
                <w:rFonts w:ascii="XO Thames" w:hAnsi="XO Thames"/>
              </w:rPr>
              <w:t>(фамилия, имя, отчество (при наличии)</w:t>
            </w:r>
          </w:p>
        </w:tc>
      </w:tr>
      <w:tr>
        <w:trPr/>
        <w:tc>
          <w:tcPr>
            <w:tcW w:w="9260" w:type="dxa"/>
            <w:gridSpan w:val="10"/>
            <w:tcBorders>
              <w:left w:val="single" w:sz="6" w:space="0" w:color="000000"/>
              <w:bottom w:val="single" w:sz="6" w:space="0" w:color="000000"/>
              <w:right w:val="single" w:sz="6" w:space="0" w:color="000000"/>
            </w:tcBorders>
            <w:tcMar>
              <w:left w:w="28" w:type="dxa"/>
              <w:right w:w="28" w:type="dxa"/>
            </w:tcMar>
            <w:vAlign w:val="bottom"/>
          </w:tcPr>
          <w:p>
            <w:pPr>
              <w:pStyle w:val="Normal"/>
              <w:widowControl w:val="false"/>
              <w:jc w:val="both"/>
              <w:rPr>
                <w:rFonts w:ascii="XO Thames" w:hAnsi="XO Thames"/>
              </w:rPr>
            </w:pPr>
            <w:r>
              <w:rPr>
                <w:rFonts w:ascii="XO Thames" w:hAnsi="XO Thames"/>
              </w:rPr>
              <w:t>даю согласие на обработку персональных данных (в случае если застройщиком является физическое лицо).</w:t>
            </w:r>
          </w:p>
        </w:tc>
      </w:tr>
      <w:tr>
        <w:trPr/>
        <w:tc>
          <w:tcPr>
            <w:tcW w:w="9260" w:type="dxa"/>
            <w:gridSpan w:val="10"/>
            <w:tcBorders/>
            <w:tcMar>
              <w:left w:w="28" w:type="dxa"/>
              <w:right w:w="28" w:type="dxa"/>
            </w:tcMar>
            <w:vAlign w:val="bottom"/>
          </w:tcPr>
          <w:p>
            <w:pPr>
              <w:pStyle w:val="Normal"/>
              <w:widowControl w:val="false"/>
              <w:jc w:val="both"/>
              <w:rPr>
                <w:rFonts w:ascii="XO Thames" w:hAnsi="XO Thames"/>
              </w:rPr>
            </w:pPr>
            <w:r>
              <w:rPr>
                <w:rFonts w:ascii="XO Thames" w:hAnsi="XO Thames"/>
              </w:rPr>
            </w:r>
          </w:p>
        </w:tc>
      </w:tr>
      <w:tr>
        <w:trPr/>
        <w:tc>
          <w:tcPr>
            <w:tcW w:w="3117" w:type="dxa"/>
            <w:gridSpan w:val="3"/>
            <w:tcBorders>
              <w:bottom w:val="single" w:sz="4" w:space="0" w:color="000000"/>
            </w:tcBorders>
            <w:tcMar>
              <w:left w:w="28" w:type="dxa"/>
              <w:right w:w="28" w:type="dxa"/>
            </w:tcMar>
            <w:vAlign w:val="bottom"/>
          </w:tcPr>
          <w:p>
            <w:pPr>
              <w:pStyle w:val="Normal"/>
              <w:rPr>
                <w:rFonts w:ascii="Times New Roman" w:hAnsi="Times New Roman"/>
              </w:rPr>
            </w:pPr>
            <w:r>
              <w:rPr>
                <w:rFonts w:ascii="Times New Roman" w:hAnsi="Times New Roman"/>
              </w:rPr>
            </w:r>
          </w:p>
        </w:tc>
        <w:tc>
          <w:tcPr>
            <w:tcW w:w="683" w:type="dxa"/>
            <w:gridSpan w:val="2"/>
            <w:tcBorders/>
            <w:tcMar>
              <w:left w:w="28" w:type="dxa"/>
              <w:right w:w="28" w:type="dxa"/>
            </w:tcMar>
            <w:vAlign w:val="bottom"/>
          </w:tcPr>
          <w:p>
            <w:pPr>
              <w:pStyle w:val="Normal"/>
              <w:rPr>
                <w:rFonts w:ascii="Times New Roman" w:hAnsi="Times New Roman"/>
              </w:rPr>
            </w:pPr>
            <w:r>
              <w:rPr>
                <w:rFonts w:ascii="Times New Roman" w:hAnsi="Times New Roman"/>
              </w:rPr>
            </w:r>
          </w:p>
        </w:tc>
        <w:tc>
          <w:tcPr>
            <w:tcW w:w="1983" w:type="dxa"/>
            <w:gridSpan w:val="3"/>
            <w:tcBorders>
              <w:bottom w:val="single" w:sz="4" w:space="0" w:color="000000"/>
            </w:tcBorders>
            <w:tcMar>
              <w:left w:w="28" w:type="dxa"/>
              <w:right w:w="28" w:type="dxa"/>
            </w:tcMar>
            <w:vAlign w:val="bottom"/>
          </w:tcPr>
          <w:p>
            <w:pPr>
              <w:pStyle w:val="Normal"/>
              <w:rPr>
                <w:rFonts w:ascii="Times New Roman" w:hAnsi="Times New Roman"/>
              </w:rPr>
            </w:pPr>
            <w:r>
              <w:rPr>
                <w:rFonts w:ascii="Times New Roman" w:hAnsi="Times New Roman"/>
              </w:rPr>
            </w:r>
          </w:p>
        </w:tc>
        <w:tc>
          <w:tcPr>
            <w:tcW w:w="681" w:type="dxa"/>
            <w:tcBorders/>
            <w:tcMar>
              <w:left w:w="28" w:type="dxa"/>
              <w:right w:w="28" w:type="dxa"/>
            </w:tcMar>
            <w:vAlign w:val="bottom"/>
          </w:tcPr>
          <w:p>
            <w:pPr>
              <w:pStyle w:val="Normal"/>
              <w:rPr>
                <w:rFonts w:ascii="Times New Roman" w:hAnsi="Times New Roman"/>
              </w:rPr>
            </w:pPr>
            <w:r>
              <w:rPr>
                <w:rFonts w:ascii="Times New Roman" w:hAnsi="Times New Roman"/>
              </w:rPr>
            </w:r>
          </w:p>
        </w:tc>
        <w:tc>
          <w:tcPr>
            <w:tcW w:w="2796" w:type="dxa"/>
            <w:tcBorders>
              <w:bottom w:val="single" w:sz="4" w:space="0" w:color="000000"/>
            </w:tcBorders>
            <w:tcMar>
              <w:left w:w="28" w:type="dxa"/>
              <w:right w:w="28" w:type="dxa"/>
            </w:tcMar>
            <w:vAlign w:val="bottom"/>
          </w:tcPr>
          <w:p>
            <w:pPr>
              <w:pStyle w:val="Normal"/>
              <w:rPr>
                <w:rFonts w:ascii="Times New Roman" w:hAnsi="Times New Roman"/>
              </w:rPr>
            </w:pPr>
            <w:r>
              <w:rPr>
                <w:rFonts w:ascii="Times New Roman" w:hAnsi="Times New Roman"/>
              </w:rPr>
            </w:r>
          </w:p>
        </w:tc>
      </w:tr>
      <w:tr>
        <w:trPr/>
        <w:tc>
          <w:tcPr>
            <w:tcW w:w="3117" w:type="dxa"/>
            <w:gridSpan w:val="3"/>
            <w:tcBorders/>
            <w:tcMar>
              <w:left w:w="28" w:type="dxa"/>
              <w:right w:w="28" w:type="dxa"/>
            </w:tcMar>
          </w:tcPr>
          <w:p>
            <w:pPr>
              <w:pStyle w:val="Normal"/>
              <w:rPr>
                <w:rFonts w:ascii="Times New Roman" w:hAnsi="Times New Roman"/>
              </w:rPr>
            </w:pPr>
            <w:r>
              <w:rPr>
                <w:rFonts w:ascii="Times New Roman" w:hAnsi="Times New Roman"/>
              </w:rPr>
              <w:t>(должность, в случае если застройщиком является юридическое лицо)</w:t>
            </w:r>
          </w:p>
        </w:tc>
        <w:tc>
          <w:tcPr>
            <w:tcW w:w="683" w:type="dxa"/>
            <w:gridSpan w:val="2"/>
            <w:tcBorders/>
            <w:tcMar>
              <w:left w:w="28" w:type="dxa"/>
              <w:right w:w="28" w:type="dxa"/>
            </w:tcMar>
          </w:tcPr>
          <w:p>
            <w:pPr>
              <w:pStyle w:val="Normal"/>
              <w:rPr/>
            </w:pPr>
            <w:r>
              <w:rPr/>
            </w:r>
          </w:p>
        </w:tc>
        <w:tc>
          <w:tcPr>
            <w:tcW w:w="1983" w:type="dxa"/>
            <w:gridSpan w:val="3"/>
            <w:tcBorders/>
            <w:tcMar>
              <w:left w:w="28" w:type="dxa"/>
              <w:right w:w="28" w:type="dxa"/>
            </w:tcMar>
          </w:tcPr>
          <w:p>
            <w:pPr>
              <w:pStyle w:val="Normal"/>
              <w:rPr>
                <w:rFonts w:ascii="Times New Roman" w:hAnsi="Times New Roman"/>
              </w:rPr>
            </w:pPr>
            <w:r>
              <w:rPr>
                <w:rFonts w:ascii="Times New Roman" w:hAnsi="Times New Roman"/>
              </w:rPr>
              <w:t>(подпись)</w:t>
            </w:r>
          </w:p>
        </w:tc>
        <w:tc>
          <w:tcPr>
            <w:tcW w:w="681" w:type="dxa"/>
            <w:tcBorders/>
            <w:tcMar>
              <w:left w:w="28" w:type="dxa"/>
              <w:right w:w="28" w:type="dxa"/>
            </w:tcMar>
          </w:tcPr>
          <w:p>
            <w:pPr>
              <w:pStyle w:val="Normal"/>
              <w:rPr>
                <w:rFonts w:ascii="Times New Roman" w:hAnsi="Times New Roman"/>
              </w:rPr>
            </w:pPr>
            <w:r>
              <w:rPr>
                <w:rFonts w:ascii="Times New Roman" w:hAnsi="Times New Roman"/>
              </w:rPr>
            </w:r>
          </w:p>
        </w:tc>
        <w:tc>
          <w:tcPr>
            <w:tcW w:w="2796" w:type="dxa"/>
            <w:tcBorders/>
            <w:tcMar>
              <w:left w:w="28" w:type="dxa"/>
              <w:right w:w="28" w:type="dxa"/>
            </w:tcMar>
          </w:tcPr>
          <w:p>
            <w:pPr>
              <w:pStyle w:val="Normal"/>
              <w:rPr>
                <w:rFonts w:ascii="Times New Roman" w:hAnsi="Times New Roman"/>
              </w:rPr>
            </w:pPr>
            <w:r>
              <w:rPr>
                <w:rFonts w:ascii="Times New Roman" w:hAnsi="Times New Roman"/>
              </w:rPr>
              <w:t>(расшифровка подписи)</w:t>
            </w:r>
          </w:p>
        </w:tc>
      </w:tr>
      <w:tr>
        <w:trPr/>
        <w:tc>
          <w:tcPr>
            <w:tcW w:w="9260" w:type="dxa"/>
            <w:gridSpan w:val="10"/>
            <w:tcBorders>
              <w:top w:val="single" w:sz="6" w:space="0" w:color="000000"/>
              <w:left w:val="single" w:sz="6" w:space="0" w:color="000000"/>
              <w:right w:val="single" w:sz="6" w:space="0" w:color="000000"/>
            </w:tcBorders>
            <w:tcMar>
              <w:left w:w="28" w:type="dxa"/>
              <w:right w:w="28" w:type="dxa"/>
            </w:tcMar>
          </w:tcPr>
          <w:p>
            <w:pPr>
              <w:pStyle w:val="Normal"/>
              <w:rPr>
                <w:rFonts w:ascii="Times New Roman" w:hAnsi="Times New Roman"/>
              </w:rPr>
            </w:pPr>
            <w:r>
              <w:rPr>
                <w:rFonts w:ascii="Times New Roman" w:hAnsi="Times New Roman"/>
              </w:rPr>
              <w:t>К настоящему уведомлению прилагается:</w:t>
            </w:r>
          </w:p>
        </w:tc>
      </w:tr>
      <w:tr>
        <w:trPr/>
        <w:tc>
          <w:tcPr>
            <w:tcW w:w="9260" w:type="dxa"/>
            <w:gridSpan w:val="10"/>
            <w:tcBorders>
              <w:left w:val="single" w:sz="6" w:space="0" w:color="000000"/>
              <w:bottom w:val="single" w:sz="6" w:space="0" w:color="000000"/>
              <w:right w:val="single" w:sz="6" w:space="0" w:color="000000"/>
            </w:tcBorders>
            <w:tcMar>
              <w:left w:w="28" w:type="dxa"/>
              <w:right w:w="28" w:type="dxa"/>
            </w:tcMar>
          </w:tcPr>
          <w:p>
            <w:pPr>
              <w:pStyle w:val="Normal"/>
              <w:rPr>
                <w:rFonts w:ascii="Times New Roman" w:hAnsi="Times New Roman"/>
              </w:rPr>
            </w:pPr>
            <w:r>
              <w:rPr>
                <w:rFonts w:ascii="Times New Roman" w:hAnsi="Times New Roman"/>
              </w:rPr>
            </w:r>
          </w:p>
        </w:tc>
      </w:tr>
      <w:tr>
        <w:trPr/>
        <w:tc>
          <w:tcPr>
            <w:tcW w:w="9260" w:type="dxa"/>
            <w:gridSpan w:val="10"/>
            <w:tcBorders>
              <w:top w:val="single" w:sz="6" w:space="0" w:color="000000"/>
              <w:left w:val="single" w:sz="6" w:space="0" w:color="000000"/>
              <w:bottom w:val="single" w:sz="6" w:space="0" w:color="000000"/>
              <w:right w:val="single" w:sz="6" w:space="0" w:color="000000"/>
            </w:tcBorders>
            <w:tcMar>
              <w:left w:w="28" w:type="dxa"/>
              <w:right w:w="28" w:type="dxa"/>
            </w:tcMar>
          </w:tcPr>
          <w:p>
            <w:pPr>
              <w:pStyle w:val="Normal"/>
              <w:widowControl w:val="false"/>
              <w:jc w:val="both"/>
              <w:rPr>
                <w:rFonts w:ascii="Times New Roman" w:hAnsi="Times New Roman"/>
              </w:rPr>
            </w:pPr>
            <w:r>
              <w:rPr>
                <w:rFonts w:ascii="Times New Roman" w:hAnsi="Times New Roman"/>
              </w:rPr>
              <w:t>(документы, предусмотренные частью 3, частью 16 (в случае направления настоящего уведомления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эскроу) статьи 51.1 Градостроительного кодекса Российской Федерации)</w:t>
            </w:r>
          </w:p>
        </w:tc>
      </w:tr>
    </w:tbl>
    <w:p>
      <w:pPr>
        <w:pStyle w:val="41111111112"/>
        <w:widowControl w:val="false"/>
        <w:spacing w:lineRule="exact" w:line="322"/>
        <w:ind w:hanging="0" w:left="4820" w:right="0"/>
        <w:rPr>
          <w:sz w:val="24"/>
        </w:rPr>
      </w:pPr>
      <w:r>
        <w:rPr>
          <w:sz w:val="24"/>
        </w:rPr>
      </w:r>
      <w:r>
        <w:br w:type="page"/>
      </w:r>
    </w:p>
    <w:tbl>
      <w:tblPr>
        <w:tblW w:w="9351" w:type="dxa"/>
        <w:jc w:val="left"/>
        <w:tblInd w:w="0" w:type="dxa"/>
        <w:tblLayout w:type="fixed"/>
        <w:tblCellMar>
          <w:top w:w="0" w:type="dxa"/>
          <w:left w:w="0" w:type="dxa"/>
          <w:bottom w:w="0" w:type="dxa"/>
          <w:right w:w="0" w:type="dxa"/>
        </w:tblCellMar>
      </w:tblPr>
      <w:tblGrid>
        <w:gridCol w:w="187"/>
        <w:gridCol w:w="374"/>
        <w:gridCol w:w="234"/>
        <w:gridCol w:w="1339"/>
        <w:gridCol w:w="348"/>
        <w:gridCol w:w="348"/>
        <w:gridCol w:w="429"/>
        <w:gridCol w:w="1096"/>
        <w:gridCol w:w="160"/>
        <w:gridCol w:w="61"/>
        <w:gridCol w:w="152"/>
        <w:gridCol w:w="541"/>
        <w:gridCol w:w="1160"/>
        <w:gridCol w:w="371"/>
        <w:gridCol w:w="949"/>
        <w:gridCol w:w="1601"/>
      </w:tblGrid>
      <w:tr>
        <w:trPr/>
        <w:tc>
          <w:tcPr>
            <w:tcW w:w="4576" w:type="dxa"/>
            <w:gridSpan w:val="10"/>
            <w:tcBorders/>
          </w:tcPr>
          <w:p>
            <w:pPr>
              <w:pStyle w:val="Normal"/>
              <w:pageBreakBefore/>
              <w:widowControl w:val="false"/>
              <w:spacing w:lineRule="auto" w:line="240" w:before="0" w:after="0"/>
              <w:ind w:hanging="0" w:left="0" w:right="0"/>
              <w:jc w:val="center"/>
              <w:rPr>
                <w:b w:val="false"/>
              </w:rPr>
            </w:pPr>
            <w:r>
              <w:rPr>
                <w:b w:val="false"/>
              </w:rPr>
            </w:r>
          </w:p>
        </w:tc>
        <w:tc>
          <w:tcPr>
            <w:tcW w:w="4774" w:type="dxa"/>
            <w:gridSpan w:val="6"/>
            <w:tcBorders/>
          </w:tcPr>
          <w:p>
            <w:pPr>
              <w:pStyle w:val="Normal"/>
              <w:widowControl w:val="false"/>
              <w:tabs>
                <w:tab w:val="clear" w:pos="709"/>
                <w:tab w:val="left" w:pos="5812" w:leader="none"/>
              </w:tabs>
              <w:spacing w:lineRule="auto" w:line="240" w:before="0" w:after="0"/>
              <w:ind w:firstLine="709" w:left="0" w:right="0"/>
              <w:jc w:val="right"/>
              <w:rPr>
                <w:rFonts w:ascii="Times New Roman" w:hAnsi="Times New Roman"/>
                <w:b w:val="false"/>
                <w:sz w:val="24"/>
              </w:rPr>
            </w:pPr>
            <w:r>
              <w:rPr>
                <w:rFonts w:ascii="Times New Roman" w:hAnsi="Times New Roman"/>
                <w:b w:val="false"/>
                <w:sz w:val="24"/>
              </w:rPr>
              <w:t>Приложение №6</w:t>
            </w:r>
          </w:p>
          <w:p>
            <w:pPr>
              <w:pStyle w:val="Normal"/>
              <w:widowControl/>
              <w:tabs>
                <w:tab w:val="clear" w:pos="709"/>
                <w:tab w:val="left" w:pos="5812" w:leader="none"/>
              </w:tabs>
              <w:spacing w:lineRule="auto" w:line="240" w:before="0" w:after="0"/>
              <w:ind w:firstLine="709" w:left="0" w:right="0"/>
              <w:jc w:val="right"/>
              <w:rPr>
                <w:rFonts w:ascii="Times New Roman" w:hAnsi="Times New Roman"/>
                <w:b w:val="false"/>
              </w:rPr>
            </w:pPr>
            <w:r>
              <w:rPr>
                <w:rFonts w:ascii="Times New Roman" w:hAnsi="Times New Roman"/>
                <w:b w:val="false"/>
              </w:rPr>
              <w:t>к административному регламенту</w:t>
            </w:r>
          </w:p>
          <w:p>
            <w:pPr>
              <w:pStyle w:val="Normal"/>
              <w:widowControl w:val="false"/>
              <w:jc w:val="right"/>
              <w:rPr>
                <w:rFonts w:ascii="Times New Roman" w:hAnsi="Times New Roman"/>
                <w:b w:val="false"/>
                <w:sz w:val="24"/>
              </w:rPr>
            </w:pPr>
            <w:r>
              <w:rPr>
                <w:rFonts w:ascii="Times New Roman" w:hAnsi="Times New Roman"/>
                <w:b w:val="false"/>
                <w:sz w:val="24"/>
              </w:rPr>
              <w:t>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trPr>
          <w:trHeight w:val="200" w:hRule="atLeast"/>
        </w:trPr>
        <w:tc>
          <w:tcPr>
            <w:tcW w:w="5269" w:type="dxa"/>
            <w:gridSpan w:val="12"/>
            <w:vMerge w:val="restart"/>
            <w:tcBorders/>
          </w:tcPr>
          <w:p>
            <w:pPr>
              <w:pStyle w:val="Normal"/>
              <w:widowControl w:val="false"/>
              <w:spacing w:lineRule="auto" w:line="240" w:before="0" w:after="0"/>
              <w:ind w:hanging="0" w:left="0" w:right="0"/>
              <w:jc w:val="right"/>
              <w:rPr>
                <w:rFonts w:ascii="Times New Roman" w:hAnsi="Times New Roman"/>
                <w:sz w:val="22"/>
              </w:rPr>
            </w:pPr>
            <w:r>
              <w:rPr>
                <w:rFonts w:ascii="Times New Roman" w:hAnsi="Times New Roman"/>
                <w:sz w:val="22"/>
              </w:rPr>
              <w:t>Кому</w:t>
            </w:r>
          </w:p>
        </w:tc>
        <w:tc>
          <w:tcPr>
            <w:tcW w:w="4081" w:type="dxa"/>
            <w:gridSpan w:val="4"/>
            <w:tcBorders>
              <w:bottom w:val="single" w:sz="4" w:space="0" w:color="000000"/>
            </w:tcBorders>
          </w:tcPr>
          <w:p>
            <w:pPr>
              <w:pStyle w:val="Normal"/>
              <w:widowControl w:val="false"/>
              <w:spacing w:lineRule="auto" w:line="240" w:before="0" w:after="0"/>
              <w:ind w:hanging="0" w:left="0" w:right="0"/>
              <w:jc w:val="left"/>
              <w:rPr>
                <w:rFonts w:ascii="Times New Roman" w:hAnsi="Times New Roman"/>
                <w:sz w:val="22"/>
              </w:rPr>
            </w:pPr>
            <w:r>
              <w:rPr>
                <w:rFonts w:ascii="Times New Roman" w:hAnsi="Times New Roman"/>
                <w:sz w:val="22"/>
              </w:rPr>
            </w:r>
          </w:p>
        </w:tc>
      </w:tr>
      <w:tr>
        <w:trPr/>
        <w:tc>
          <w:tcPr>
            <w:tcW w:w="5269" w:type="dxa"/>
            <w:gridSpan w:val="12"/>
            <w:vMerge w:val="continue"/>
            <w:tcBorders/>
          </w:tcPr>
          <w:p>
            <w:pPr>
              <w:pStyle w:val="Normal"/>
              <w:rPr/>
            </w:pPr>
            <w:r>
              <w:rPr/>
            </w:r>
          </w:p>
        </w:tc>
        <w:tc>
          <w:tcPr>
            <w:tcW w:w="4081" w:type="dxa"/>
            <w:gridSpan w:val="4"/>
            <w:tcBorders>
              <w:top w:val="single" w:sz="4" w:space="0" w:color="000000"/>
              <w:bottom w:val="single" w:sz="6" w:space="0" w:color="000000"/>
            </w:tcBorders>
          </w:tcPr>
          <w:p>
            <w:pPr>
              <w:pStyle w:val="Normal"/>
              <w:widowControl w:val="false"/>
              <w:spacing w:lineRule="auto" w:line="240" w:before="0" w:after="0"/>
              <w:ind w:hanging="0" w:left="0" w:right="0"/>
              <w:jc w:val="center"/>
              <w:rPr>
                <w:rFonts w:ascii="Times New Roman" w:hAnsi="Times New Roman"/>
                <w:sz w:val="22"/>
              </w:rPr>
            </w:pPr>
            <w:r>
              <w:rPr>
                <w:rFonts w:ascii="Times New Roman" w:hAnsi="Times New Roman"/>
                <w:sz w:val="22"/>
              </w:rPr>
            </w:r>
          </w:p>
        </w:tc>
      </w:tr>
      <w:tr>
        <w:trPr/>
        <w:tc>
          <w:tcPr>
            <w:tcW w:w="5269" w:type="dxa"/>
            <w:gridSpan w:val="12"/>
            <w:vMerge w:val="continue"/>
            <w:tcBorders/>
          </w:tcPr>
          <w:p>
            <w:pPr>
              <w:pStyle w:val="Normal"/>
              <w:rPr/>
            </w:pPr>
            <w:r>
              <w:rPr/>
            </w:r>
          </w:p>
        </w:tc>
        <w:tc>
          <w:tcPr>
            <w:tcW w:w="4081" w:type="dxa"/>
            <w:gridSpan w:val="4"/>
            <w:tcBorders>
              <w:top w:val="single" w:sz="6" w:space="0" w:color="000000"/>
            </w:tcBorders>
          </w:tcPr>
          <w:p>
            <w:pPr>
              <w:pStyle w:val="Normal"/>
              <w:widowControl w:val="false"/>
              <w:spacing w:lineRule="auto" w:line="240" w:before="0" w:after="0"/>
              <w:ind w:hanging="0" w:left="0" w:right="0"/>
              <w:jc w:val="center"/>
              <w:rPr>
                <w:rFonts w:ascii="Times New Roman" w:hAnsi="Times New Roman"/>
                <w:sz w:val="22"/>
              </w:rPr>
            </w:pPr>
            <w:r>
              <w:rPr>
                <w:rFonts w:ascii="Times New Roman" w:hAnsi="Times New Roman"/>
                <w:sz w:val="22"/>
              </w:rPr>
              <w:t xml:space="preserve">почтовый индекс и адрес </w:t>
            </w:r>
          </w:p>
        </w:tc>
      </w:tr>
      <w:tr>
        <w:trPr/>
        <w:tc>
          <w:tcPr>
            <w:tcW w:w="5269" w:type="dxa"/>
            <w:gridSpan w:val="12"/>
            <w:vMerge w:val="continue"/>
            <w:tcBorders/>
          </w:tcPr>
          <w:p>
            <w:pPr>
              <w:pStyle w:val="Normal"/>
              <w:rPr/>
            </w:pPr>
            <w:r>
              <w:rPr/>
            </w:r>
          </w:p>
        </w:tc>
        <w:tc>
          <w:tcPr>
            <w:tcW w:w="4081" w:type="dxa"/>
            <w:gridSpan w:val="4"/>
            <w:tcBorders/>
          </w:tcPr>
          <w:p>
            <w:pPr>
              <w:pStyle w:val="Normal"/>
              <w:widowControl w:val="false"/>
              <w:spacing w:lineRule="auto" w:line="240" w:before="0" w:after="0"/>
              <w:ind w:hanging="0" w:left="0" w:right="0"/>
              <w:jc w:val="center"/>
              <w:rPr>
                <w:rFonts w:ascii="Times New Roman" w:hAnsi="Times New Roman"/>
                <w:sz w:val="22"/>
              </w:rPr>
            </w:pPr>
            <w:r>
              <w:rPr>
                <w:rFonts w:ascii="Times New Roman" w:hAnsi="Times New Roman"/>
                <w:sz w:val="22"/>
              </w:rPr>
            </w:r>
          </w:p>
        </w:tc>
      </w:tr>
      <w:tr>
        <w:trPr/>
        <w:tc>
          <w:tcPr>
            <w:tcW w:w="5269" w:type="dxa"/>
            <w:gridSpan w:val="12"/>
            <w:vMerge w:val="continue"/>
            <w:tcBorders/>
          </w:tcPr>
          <w:p>
            <w:pPr>
              <w:pStyle w:val="Normal"/>
              <w:rPr/>
            </w:pPr>
            <w:r>
              <w:rPr/>
            </w:r>
          </w:p>
        </w:tc>
        <w:tc>
          <w:tcPr>
            <w:tcW w:w="4081" w:type="dxa"/>
            <w:gridSpan w:val="4"/>
            <w:tcBorders>
              <w:top w:val="single" w:sz="4" w:space="0" w:color="000000"/>
            </w:tcBorders>
          </w:tcPr>
          <w:p>
            <w:pPr>
              <w:pStyle w:val="Normal"/>
              <w:widowControl w:val="false"/>
              <w:spacing w:lineRule="auto" w:line="240" w:before="0" w:after="0"/>
              <w:ind w:hanging="0" w:left="0" w:right="0"/>
              <w:jc w:val="center"/>
              <w:rPr>
                <w:rFonts w:ascii="Times New Roman" w:hAnsi="Times New Roman"/>
                <w:sz w:val="22"/>
              </w:rPr>
            </w:pPr>
            <w:r>
              <w:rPr>
                <w:rFonts w:ascii="Times New Roman" w:hAnsi="Times New Roman"/>
                <w:sz w:val="24"/>
              </w:rPr>
              <w:t xml:space="preserve">адрес электронной почты </w:t>
              <w:br/>
              <w:t>(при наличии)</w:t>
            </w:r>
          </w:p>
          <w:p>
            <w:pPr>
              <w:pStyle w:val="Normal"/>
              <w:widowControl w:val="false"/>
              <w:spacing w:lineRule="auto" w:line="240" w:before="0" w:after="0"/>
              <w:ind w:hanging="0" w:left="0" w:right="0"/>
              <w:jc w:val="center"/>
              <w:rPr>
                <w:rFonts w:ascii="Times New Roman" w:hAnsi="Times New Roman"/>
                <w:sz w:val="24"/>
              </w:rPr>
            </w:pPr>
            <w:r>
              <w:rPr>
                <w:rFonts w:ascii="Times New Roman" w:hAnsi="Times New Roman"/>
                <w:sz w:val="24"/>
              </w:rPr>
            </w:r>
          </w:p>
        </w:tc>
      </w:tr>
      <w:tr>
        <w:trPr/>
        <w:tc>
          <w:tcPr>
            <w:tcW w:w="9350" w:type="dxa"/>
            <w:gridSpan w:val="16"/>
            <w:tcBorders/>
          </w:tcPr>
          <w:p>
            <w:pPr>
              <w:pStyle w:val="Normal"/>
              <w:widowControl w:val="false"/>
              <w:jc w:val="center"/>
              <w:rPr>
                <w:rFonts w:ascii="Times New Roman" w:hAnsi="Times New Roman"/>
                <w:sz w:val="22"/>
              </w:rPr>
            </w:pPr>
            <w:r>
              <w:rPr>
                <w:rFonts w:ascii="Times New Roman" w:hAnsi="Times New Roman"/>
                <w:b/>
                <w:sz w:val="22"/>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параметрами допустимости размещения объекта индивидуального жилищного строительства или садового дома на земельном участке</w:t>
            </w:r>
          </w:p>
          <w:p>
            <w:pPr>
              <w:pStyle w:val="Normal"/>
              <w:widowControl w:val="false"/>
              <w:jc w:val="center"/>
              <w:rPr>
                <w:rFonts w:ascii="Times New Roman" w:hAnsi="Times New Roman"/>
                <w:b/>
                <w:sz w:val="22"/>
              </w:rPr>
            </w:pPr>
            <w:r>
              <w:rPr>
                <w:rFonts w:ascii="Times New Roman" w:hAnsi="Times New Roman"/>
                <w:b/>
                <w:sz w:val="22"/>
              </w:rPr>
            </w:r>
          </w:p>
        </w:tc>
      </w:tr>
      <w:tr>
        <w:trPr/>
        <w:tc>
          <w:tcPr>
            <w:tcW w:w="187" w:type="dxa"/>
            <w:tcBorders/>
            <w:tcMar>
              <w:left w:w="28" w:type="dxa"/>
              <w:right w:w="28" w:type="dxa"/>
            </w:tcMar>
            <w:vAlign w:val="bottom"/>
          </w:tcPr>
          <w:p>
            <w:pPr>
              <w:pStyle w:val="Normal"/>
              <w:widowControl w:val="false"/>
              <w:jc w:val="right"/>
              <w:rPr>
                <w:rFonts w:ascii="Times New Roman" w:hAnsi="Times New Roman"/>
                <w:sz w:val="24"/>
              </w:rPr>
            </w:pPr>
            <w:r>
              <w:rPr>
                <w:rFonts w:ascii="Times New Roman" w:hAnsi="Times New Roman"/>
                <w:sz w:val="24"/>
              </w:rPr>
              <w:t>«</w:t>
            </w:r>
          </w:p>
        </w:tc>
        <w:tc>
          <w:tcPr>
            <w:tcW w:w="374" w:type="dxa"/>
            <w:tcBorders>
              <w:bottom w:val="single" w:sz="6"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234" w:type="dxa"/>
            <w:tcBorders/>
            <w:tcMar>
              <w:left w:w="28" w:type="dxa"/>
              <w:right w:w="28" w:type="dxa"/>
            </w:tcMar>
            <w:vAlign w:val="bottom"/>
          </w:tcPr>
          <w:p>
            <w:pPr>
              <w:pStyle w:val="Normal"/>
              <w:rPr>
                <w:rFonts w:ascii="Times New Roman" w:hAnsi="Times New Roman"/>
                <w:sz w:val="24"/>
              </w:rPr>
            </w:pPr>
            <w:r>
              <w:rPr>
                <w:rFonts w:ascii="Times New Roman" w:hAnsi="Times New Roman"/>
                <w:sz w:val="24"/>
              </w:rPr>
              <w:t>»</w:t>
            </w:r>
          </w:p>
        </w:tc>
        <w:tc>
          <w:tcPr>
            <w:tcW w:w="1339" w:type="dxa"/>
            <w:tcBorders>
              <w:bottom w:val="single" w:sz="6"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348" w:type="dxa"/>
            <w:tcBorders/>
            <w:tcMar>
              <w:left w:w="28" w:type="dxa"/>
              <w:right w:w="28" w:type="dxa"/>
            </w:tcMar>
            <w:vAlign w:val="bottom"/>
          </w:tcPr>
          <w:p>
            <w:pPr>
              <w:pStyle w:val="Normal"/>
              <w:widowControl w:val="false"/>
              <w:jc w:val="right"/>
              <w:rPr>
                <w:rFonts w:ascii="Times New Roman" w:hAnsi="Times New Roman"/>
                <w:sz w:val="24"/>
              </w:rPr>
            </w:pPr>
            <w:r>
              <w:rPr>
                <w:rFonts w:ascii="Times New Roman" w:hAnsi="Times New Roman"/>
                <w:sz w:val="24"/>
              </w:rPr>
              <w:t>20</w:t>
            </w:r>
          </w:p>
        </w:tc>
        <w:tc>
          <w:tcPr>
            <w:tcW w:w="348" w:type="dxa"/>
            <w:tcBorders>
              <w:bottom w:val="single" w:sz="6" w:space="0" w:color="000000"/>
            </w:tcBorders>
            <w:tcMar>
              <w:left w:w="28" w:type="dxa"/>
              <w:right w:w="28" w:type="dxa"/>
            </w:tcMar>
            <w:vAlign w:val="bottom"/>
          </w:tcPr>
          <w:p>
            <w:pPr>
              <w:pStyle w:val="Normal"/>
              <w:rPr>
                <w:rFonts w:ascii="Times New Roman" w:hAnsi="Times New Roman"/>
                <w:sz w:val="24"/>
              </w:rPr>
            </w:pPr>
            <w:r>
              <w:rPr>
                <w:rFonts w:ascii="Times New Roman" w:hAnsi="Times New Roman"/>
                <w:sz w:val="24"/>
              </w:rPr>
            </w:r>
          </w:p>
        </w:tc>
        <w:tc>
          <w:tcPr>
            <w:tcW w:w="429" w:type="dxa"/>
            <w:tcBorders/>
            <w:tcMar>
              <w:left w:w="28" w:type="dxa"/>
              <w:right w:w="28" w:type="dxa"/>
            </w:tcMar>
            <w:vAlign w:val="bottom"/>
          </w:tcPr>
          <w:p>
            <w:pPr>
              <w:pStyle w:val="Normal"/>
              <w:widowControl w:val="false"/>
              <w:ind w:hanging="0" w:left="57" w:right="0"/>
              <w:rPr>
                <w:rFonts w:ascii="Times New Roman" w:hAnsi="Times New Roman"/>
                <w:sz w:val="24"/>
              </w:rPr>
            </w:pPr>
            <w:r>
              <w:rPr>
                <w:rFonts w:ascii="Times New Roman" w:hAnsi="Times New Roman"/>
                <w:sz w:val="24"/>
              </w:rPr>
              <w:t>г.</w:t>
            </w:r>
          </w:p>
        </w:tc>
        <w:tc>
          <w:tcPr>
            <w:tcW w:w="4490" w:type="dxa"/>
            <w:gridSpan w:val="8"/>
            <w:tcBorders/>
            <w:tcMar>
              <w:left w:w="28" w:type="dxa"/>
              <w:right w:w="28" w:type="dxa"/>
            </w:tcMar>
            <w:vAlign w:val="bottom"/>
          </w:tcPr>
          <w:p>
            <w:pPr>
              <w:pStyle w:val="Normal"/>
              <w:widowControl w:val="false"/>
              <w:ind w:hanging="0" w:left="0" w:right="85"/>
              <w:jc w:val="right"/>
              <w:rPr>
                <w:rFonts w:ascii="Times New Roman" w:hAnsi="Times New Roman"/>
                <w:sz w:val="24"/>
              </w:rPr>
            </w:pPr>
            <w:r>
              <w:rPr>
                <w:rFonts w:ascii="Times New Roman" w:hAnsi="Times New Roman"/>
                <w:sz w:val="24"/>
              </w:rPr>
              <w:t>№</w:t>
            </w:r>
          </w:p>
        </w:tc>
        <w:tc>
          <w:tcPr>
            <w:tcW w:w="1601" w:type="dxa"/>
            <w:tcBorders>
              <w:bottom w:val="single" w:sz="6"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r>
      <w:tr>
        <w:trPr/>
        <w:tc>
          <w:tcPr>
            <w:tcW w:w="9350" w:type="dxa"/>
            <w:gridSpan w:val="16"/>
            <w:tcBorders/>
            <w:tcMar>
              <w:left w:w="28" w:type="dxa"/>
              <w:right w:w="28" w:type="dxa"/>
            </w:tcMar>
            <w:vAlign w:val="bottom"/>
          </w:tcPr>
          <w:p>
            <w:pPr>
              <w:pStyle w:val="Normal"/>
              <w:widowControl w:val="false"/>
              <w:jc w:val="both"/>
              <w:rPr>
                <w:rFonts w:ascii="Times New Roman" w:hAnsi="Times New Roman"/>
                <w:sz w:val="24"/>
              </w:rPr>
            </w:pPr>
            <w:r>
              <w:rPr>
                <w:rFonts w:ascii="Times New Roman" w:hAnsi="Times New Roman"/>
                <w:sz w:val="24"/>
              </w:rPr>
            </w:r>
          </w:p>
        </w:tc>
      </w:tr>
      <w:tr>
        <w:trPr/>
        <w:tc>
          <w:tcPr>
            <w:tcW w:w="9350" w:type="dxa"/>
            <w:gridSpan w:val="16"/>
            <w:tcBorders/>
            <w:tcMar>
              <w:left w:w="28" w:type="dxa"/>
              <w:right w:w="28" w:type="dxa"/>
            </w:tcMar>
            <w:vAlign w:val="bottom"/>
          </w:tcPr>
          <w:p>
            <w:pPr>
              <w:pStyle w:val="Normal"/>
              <w:widowControl w:val="false"/>
              <w:jc w:val="both"/>
              <w:rPr>
                <w:rFonts w:ascii="Times New Roman" w:hAnsi="Times New Roman"/>
                <w:sz w:val="20"/>
              </w:rPr>
            </w:pPr>
            <w:r>
              <w:rPr>
                <w:rFonts w:ascii="Times New Roman" w:hAnsi="Times New Roman"/>
                <w:b/>
                <w:sz w:val="24"/>
              </w:rPr>
              <w:t>По результатам рассмотрения</w:t>
            </w:r>
            <w:r>
              <w:rPr>
                <w:rFonts w:ascii="Times New Roman" w:hAnsi="Times New Roman"/>
                <w:sz w:val="24"/>
              </w:rPr>
              <w:t xml:space="preserve"> увед</w:t>
            </w:r>
            <w:r>
              <w:rPr>
                <w:rFonts w:ascii="Times New Roman" w:hAnsi="Times New Roman"/>
              </w:rPr>
              <w:t xml:space="preserve">омления </w:t>
            </w:r>
            <w:r>
              <w:rPr>
                <w:rFonts w:ascii="Times New Roman" w:hAnsi="Times New Roman"/>
                <w:sz w:val="24"/>
              </w:rPr>
              <w:t>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c>
      </w:tr>
      <w:tr>
        <w:trPr/>
        <w:tc>
          <w:tcPr>
            <w:tcW w:w="4515" w:type="dxa"/>
            <w:gridSpan w:val="9"/>
            <w:tcBorders/>
            <w:tcMar>
              <w:left w:w="28" w:type="dxa"/>
              <w:right w:w="28" w:type="dxa"/>
            </w:tcMar>
            <w:vAlign w:val="bottom"/>
          </w:tcPr>
          <w:p>
            <w:pPr>
              <w:pStyle w:val="Normal"/>
              <w:rPr>
                <w:rFonts w:ascii="Times New Roman" w:hAnsi="Times New Roman"/>
                <w:sz w:val="24"/>
              </w:rPr>
            </w:pPr>
            <w:r>
              <w:rPr>
                <w:rFonts w:ascii="Times New Roman" w:hAnsi="Times New Roman"/>
                <w:sz w:val="24"/>
              </w:rPr>
              <w:t>направленного</w:t>
            </w:r>
          </w:p>
          <w:p>
            <w:pPr>
              <w:pStyle w:val="Normal"/>
              <w:rPr>
                <w:rFonts w:ascii="Times New Roman" w:hAnsi="Times New Roman"/>
              </w:rPr>
            </w:pPr>
            <w:r>
              <w:rPr>
                <w:rFonts w:ascii="Times New Roman" w:hAnsi="Times New Roman"/>
              </w:rPr>
              <w:t>(дата направления уведомления)</w:t>
            </w:r>
          </w:p>
        </w:tc>
        <w:tc>
          <w:tcPr>
            <w:tcW w:w="4835" w:type="dxa"/>
            <w:gridSpan w:val="7"/>
            <w:tcBorders>
              <w:bottom w:val="single" w:sz="4"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r>
      <w:tr>
        <w:trPr/>
        <w:tc>
          <w:tcPr>
            <w:tcW w:w="4515" w:type="dxa"/>
            <w:gridSpan w:val="9"/>
            <w:tcBorders/>
            <w:tcMar>
              <w:left w:w="28" w:type="dxa"/>
              <w:right w:w="28" w:type="dxa"/>
            </w:tcMar>
            <w:vAlign w:val="bottom"/>
          </w:tcPr>
          <w:p>
            <w:pPr>
              <w:pStyle w:val="Normal"/>
              <w:widowControl w:val="false"/>
              <w:spacing w:before="80" w:after="0"/>
              <w:rPr>
                <w:rFonts w:ascii="Times New Roman" w:hAnsi="Times New Roman"/>
                <w:sz w:val="24"/>
              </w:rPr>
            </w:pPr>
            <w:r>
              <w:rPr>
                <w:rFonts w:ascii="Times New Roman" w:hAnsi="Times New Roman"/>
                <w:sz w:val="24"/>
              </w:rPr>
              <w:t>зарегистрированного</w:t>
            </w:r>
          </w:p>
          <w:p>
            <w:pPr>
              <w:pStyle w:val="Normal"/>
              <w:rPr>
                <w:rFonts w:ascii="Times New Roman" w:hAnsi="Times New Roman"/>
                <w:sz w:val="24"/>
              </w:rPr>
            </w:pPr>
            <w:r>
              <w:rPr>
                <w:rFonts w:ascii="Times New Roman" w:hAnsi="Times New Roman"/>
              </w:rPr>
              <w:t>(дата и номер регистрации уведомления)</w:t>
            </w:r>
          </w:p>
        </w:tc>
        <w:tc>
          <w:tcPr>
            <w:tcW w:w="4835" w:type="dxa"/>
            <w:gridSpan w:val="7"/>
            <w:tcBorders>
              <w:top w:val="single" w:sz="4"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r>
      <w:tr>
        <w:trPr>
          <w:trHeight w:val="284" w:hRule="atLeast"/>
        </w:trPr>
        <w:tc>
          <w:tcPr>
            <w:tcW w:w="9350" w:type="dxa"/>
            <w:gridSpan w:val="16"/>
            <w:tcBorders/>
            <w:tcMar>
              <w:left w:w="28" w:type="dxa"/>
              <w:right w:w="28" w:type="dxa"/>
            </w:tcMar>
            <w:vAlign w:val="bottom"/>
          </w:tcPr>
          <w:p>
            <w:pPr>
              <w:pStyle w:val="Normal"/>
              <w:widowControl w:val="false"/>
              <w:spacing w:before="240" w:after="0"/>
              <w:jc w:val="both"/>
              <w:rPr>
                <w:rFonts w:ascii="Times New Roman" w:hAnsi="Times New Roman"/>
                <w:sz w:val="20"/>
              </w:rPr>
            </w:pPr>
            <w:r>
              <w:rPr>
                <w:rFonts w:ascii="Times New Roman" w:hAnsi="Times New Roman"/>
                <w:b/>
                <w:sz w:val="24"/>
              </w:rPr>
              <w:t>уведомляет о соответствии</w:t>
            </w:r>
            <w:r>
              <w:rPr>
                <w:rFonts w:ascii="Times New Roman" w:hAnsi="Times New Roman"/>
                <w:sz w:val="24"/>
              </w:rPr>
              <w:t xml:space="preserve"> указанных в уведомлении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tc>
      </w:tr>
      <w:tr>
        <w:trPr/>
        <w:tc>
          <w:tcPr>
            <w:tcW w:w="9350" w:type="dxa"/>
            <w:gridSpan w:val="16"/>
            <w:tcBorders>
              <w:bottom w:val="single" w:sz="6" w:space="0" w:color="000000"/>
            </w:tcBorders>
            <w:tcMar>
              <w:left w:w="28" w:type="dxa"/>
              <w:right w:w="28" w:type="dxa"/>
            </w:tcMar>
          </w:tcPr>
          <w:p>
            <w:pPr>
              <w:pStyle w:val="Normal"/>
              <w:widowControl w:val="false"/>
              <w:jc w:val="right"/>
              <w:rPr>
                <w:rFonts w:ascii="Times New Roman" w:hAnsi="Times New Roman"/>
              </w:rPr>
            </w:pPr>
            <w:r>
              <w:rPr>
                <w:rFonts w:ascii="Times New Roman" w:hAnsi="Times New Roman"/>
              </w:rPr>
              <w:t>,</w:t>
            </w:r>
          </w:p>
        </w:tc>
      </w:tr>
      <w:tr>
        <w:trPr/>
        <w:tc>
          <w:tcPr>
            <w:tcW w:w="9350" w:type="dxa"/>
            <w:gridSpan w:val="16"/>
            <w:tcBorders/>
            <w:tcMar>
              <w:left w:w="28" w:type="dxa"/>
              <w:right w:w="28" w:type="dxa"/>
            </w:tcMar>
          </w:tcPr>
          <w:p>
            <w:pPr>
              <w:pStyle w:val="Normal"/>
              <w:rPr/>
            </w:pPr>
            <w:r>
              <w:rPr/>
            </w:r>
          </w:p>
        </w:tc>
      </w:tr>
      <w:tr>
        <w:trPr/>
        <w:tc>
          <w:tcPr>
            <w:tcW w:w="9350" w:type="dxa"/>
            <w:gridSpan w:val="16"/>
            <w:tcBorders>
              <w:bottom w:val="single" w:sz="6" w:space="0" w:color="000000"/>
            </w:tcBorders>
            <w:tcMar>
              <w:left w:w="28" w:type="dxa"/>
              <w:right w:w="28" w:type="dxa"/>
            </w:tcMar>
          </w:tcPr>
          <w:p>
            <w:pPr>
              <w:pStyle w:val="Normal"/>
              <w:rPr>
                <w:rFonts w:ascii="Times New Roman" w:hAnsi="Times New Roman"/>
                <w:sz w:val="24"/>
              </w:rPr>
            </w:pPr>
            <w:r>
              <w:rPr>
                <w:rFonts w:ascii="Times New Roman" w:hAnsi="Times New Roman"/>
                <w:sz w:val="24"/>
              </w:rPr>
            </w:r>
          </w:p>
        </w:tc>
      </w:tr>
      <w:tr>
        <w:trPr/>
        <w:tc>
          <w:tcPr>
            <w:tcW w:w="9350" w:type="dxa"/>
            <w:gridSpan w:val="16"/>
            <w:tcBorders/>
            <w:tcMar>
              <w:left w:w="28" w:type="dxa"/>
              <w:right w:w="28" w:type="dxa"/>
            </w:tcMar>
          </w:tcPr>
          <w:p>
            <w:pPr>
              <w:pStyle w:val="Normal"/>
              <w:widowControl w:val="false"/>
              <w:jc w:val="center"/>
              <w:rPr>
                <w:sz w:val="16"/>
              </w:rPr>
            </w:pPr>
            <w:r>
              <w:rPr>
                <w:rFonts w:ascii="Times New Roman" w:hAnsi="Times New Roman"/>
                <w:sz w:val="16"/>
              </w:rPr>
              <w:t>(кадастровый номер земельного участка (при наличии), адрес или описание местоположения земельного участка)</w:t>
            </w:r>
          </w:p>
        </w:tc>
      </w:tr>
      <w:tr>
        <w:trPr/>
        <w:tc>
          <w:tcPr>
            <w:tcW w:w="9350" w:type="dxa"/>
            <w:gridSpan w:val="16"/>
            <w:tcBorders/>
            <w:tcMar>
              <w:left w:w="28" w:type="dxa"/>
              <w:right w:w="28" w:type="dxa"/>
            </w:tcMar>
          </w:tcPr>
          <w:p>
            <w:pPr>
              <w:pStyle w:val="Normal"/>
              <w:rPr>
                <w:rFonts w:ascii="Times New Roman" w:hAnsi="Times New Roman"/>
                <w:sz w:val="24"/>
              </w:rPr>
            </w:pPr>
            <w:r>
              <w:rPr>
                <w:rFonts w:ascii="Times New Roman" w:hAnsi="Times New Roman"/>
                <w:sz w:val="24"/>
              </w:rPr>
            </w:r>
          </w:p>
        </w:tc>
      </w:tr>
      <w:tr>
        <w:trPr/>
        <w:tc>
          <w:tcPr>
            <w:tcW w:w="4355" w:type="dxa"/>
            <w:gridSpan w:val="8"/>
            <w:tcBorders>
              <w:bottom w:val="single" w:sz="4"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373" w:type="dxa"/>
            <w:gridSpan w:val="3"/>
            <w:tcBorders/>
            <w:tcMar>
              <w:left w:w="28" w:type="dxa"/>
              <w:right w:w="28" w:type="dxa"/>
            </w:tcMar>
            <w:vAlign w:val="bottom"/>
          </w:tcPr>
          <w:p>
            <w:pPr>
              <w:pStyle w:val="Normal"/>
              <w:rPr>
                <w:rFonts w:ascii="Times New Roman" w:hAnsi="Times New Roman"/>
                <w:sz w:val="24"/>
              </w:rPr>
            </w:pPr>
            <w:r>
              <w:rPr>
                <w:rFonts w:ascii="Times New Roman" w:hAnsi="Times New Roman"/>
                <w:sz w:val="24"/>
              </w:rPr>
            </w:r>
          </w:p>
        </w:tc>
        <w:tc>
          <w:tcPr>
            <w:tcW w:w="1701" w:type="dxa"/>
            <w:gridSpan w:val="2"/>
            <w:tcBorders>
              <w:bottom w:val="single" w:sz="4"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371" w:type="dxa"/>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2550" w:type="dxa"/>
            <w:gridSpan w:val="2"/>
            <w:tcBorders>
              <w:bottom w:val="single" w:sz="4"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r>
      <w:tr>
        <w:trPr>
          <w:trHeight w:val="971" w:hRule="atLeast"/>
        </w:trPr>
        <w:tc>
          <w:tcPr>
            <w:tcW w:w="4355" w:type="dxa"/>
            <w:gridSpan w:val="8"/>
            <w:tcBorders/>
            <w:tcMar>
              <w:left w:w="28" w:type="dxa"/>
              <w:right w:w="28" w:type="dxa"/>
            </w:tcMar>
          </w:tcPr>
          <w:p>
            <w:pPr>
              <w:pStyle w:val="Normal"/>
              <w:widowControl w:val="false"/>
              <w:jc w:val="center"/>
              <w:rPr>
                <w:rFonts w:ascii="Times New Roman" w:hAnsi="Times New Roman"/>
                <w:spacing w:val="-2"/>
                <w:sz w:val="16"/>
              </w:rPr>
            </w:pPr>
            <w:r>
              <w:rPr>
                <w:rFonts w:ascii="Times New Roman" w:hAnsi="Times New Roman"/>
                <w:spacing w:val="-2"/>
                <w:sz w:val="16"/>
              </w:rPr>
              <w:t xml:space="preserve">(должность уполномоченного лица уполномоченного </w:t>
            </w:r>
            <w:r>
              <w:rPr>
                <w:rFonts w:ascii="Times New Roman" w:hAnsi="Times New Roman"/>
                <w:sz w:val="16"/>
              </w:rPr>
              <w:t xml:space="preserve">на выдачу разрешений на строительство федерального органа исполнительной власти, </w:t>
              <w:br/>
              <w:t>органа исполнительной власти субъекта Российской Федерации, органа местного самоуправления)</w:t>
            </w:r>
          </w:p>
        </w:tc>
        <w:tc>
          <w:tcPr>
            <w:tcW w:w="373" w:type="dxa"/>
            <w:gridSpan w:val="3"/>
            <w:tcBorders/>
            <w:tcMar>
              <w:left w:w="28" w:type="dxa"/>
              <w:right w:w="28" w:type="dxa"/>
            </w:tcMar>
          </w:tcPr>
          <w:p>
            <w:pPr>
              <w:pStyle w:val="Normal"/>
              <w:rPr>
                <w:rFonts w:ascii="Times New Roman" w:hAnsi="Times New Roman"/>
              </w:rPr>
            </w:pPr>
            <w:r>
              <w:rPr>
                <w:rFonts w:ascii="Times New Roman" w:hAnsi="Times New Roman"/>
              </w:rPr>
            </w:r>
          </w:p>
        </w:tc>
        <w:tc>
          <w:tcPr>
            <w:tcW w:w="1701" w:type="dxa"/>
            <w:gridSpan w:val="2"/>
            <w:tcBorders/>
            <w:tcMar>
              <w:left w:w="28" w:type="dxa"/>
              <w:right w:w="28" w:type="dxa"/>
            </w:tcMar>
          </w:tcPr>
          <w:p>
            <w:pPr>
              <w:pStyle w:val="Normal"/>
              <w:widowControl w:val="false"/>
              <w:jc w:val="center"/>
              <w:rPr>
                <w:rFonts w:ascii="Times New Roman" w:hAnsi="Times New Roman"/>
                <w:sz w:val="16"/>
              </w:rPr>
            </w:pPr>
            <w:r>
              <w:rPr>
                <w:rFonts w:ascii="Times New Roman" w:hAnsi="Times New Roman"/>
                <w:sz w:val="16"/>
              </w:rPr>
              <w:t>(подпись)</w:t>
            </w:r>
          </w:p>
        </w:tc>
        <w:tc>
          <w:tcPr>
            <w:tcW w:w="371" w:type="dxa"/>
            <w:tcBorders/>
            <w:tcMar>
              <w:left w:w="28" w:type="dxa"/>
              <w:right w:w="28" w:type="dxa"/>
            </w:tcMar>
          </w:tcPr>
          <w:p>
            <w:pPr>
              <w:pStyle w:val="Normal"/>
              <w:widowControl w:val="false"/>
              <w:jc w:val="center"/>
              <w:rPr>
                <w:rFonts w:ascii="Times New Roman" w:hAnsi="Times New Roman"/>
              </w:rPr>
            </w:pPr>
            <w:r>
              <w:rPr>
                <w:rFonts w:ascii="Times New Roman" w:hAnsi="Times New Roman"/>
              </w:rPr>
            </w:r>
          </w:p>
        </w:tc>
        <w:tc>
          <w:tcPr>
            <w:tcW w:w="2550" w:type="dxa"/>
            <w:gridSpan w:val="2"/>
            <w:tcBorders/>
            <w:tcMar>
              <w:left w:w="28" w:type="dxa"/>
              <w:right w:w="28" w:type="dxa"/>
            </w:tcMar>
          </w:tcPr>
          <w:p>
            <w:pPr>
              <w:pStyle w:val="Normal"/>
              <w:widowControl w:val="false"/>
              <w:jc w:val="center"/>
              <w:rPr>
                <w:rFonts w:ascii="Times New Roman" w:hAnsi="Times New Roman"/>
                <w:sz w:val="16"/>
              </w:rPr>
            </w:pPr>
            <w:r>
              <w:rPr>
                <w:rFonts w:ascii="Times New Roman" w:hAnsi="Times New Roman"/>
                <w:sz w:val="16"/>
              </w:rPr>
              <w:t>(расшифровка подписи)</w:t>
            </w:r>
          </w:p>
        </w:tc>
      </w:tr>
      <w:tr>
        <w:trPr>
          <w:trHeight w:val="680" w:hRule="atLeast"/>
        </w:trPr>
        <w:tc>
          <w:tcPr>
            <w:tcW w:w="9350" w:type="dxa"/>
            <w:gridSpan w:val="16"/>
            <w:tcBorders/>
            <w:tcMar>
              <w:left w:w="28" w:type="dxa"/>
              <w:right w:w="28" w:type="dxa"/>
            </w:tcMar>
          </w:tcPr>
          <w:p>
            <w:pPr>
              <w:pStyle w:val="Normal"/>
              <w:widowControl w:val="false"/>
              <w:jc w:val="left"/>
              <w:rPr>
                <w:rFonts w:ascii="Times New Roman" w:hAnsi="Times New Roman"/>
                <w:spacing w:val="-2"/>
              </w:rPr>
            </w:pPr>
            <w:r>
              <w:rPr>
                <w:rFonts w:ascii="Times New Roman" w:hAnsi="Times New Roman"/>
                <w:spacing w:val="-2"/>
              </w:rPr>
            </w:r>
          </w:p>
          <w:p>
            <w:pPr>
              <w:pStyle w:val="Normal"/>
              <w:widowControl w:val="false"/>
              <w:jc w:val="left"/>
              <w:rPr>
                <w:rFonts w:ascii="Times New Roman" w:hAnsi="Times New Roman"/>
                <w:spacing w:val="-2"/>
              </w:rPr>
            </w:pPr>
            <w:r>
              <w:rPr>
                <w:rFonts w:ascii="Times New Roman" w:hAnsi="Times New Roman"/>
                <w:spacing w:val="-2"/>
              </w:rPr>
              <w:t>м.п.</w:t>
            </w:r>
          </w:p>
        </w:tc>
      </w:tr>
    </w:tbl>
    <w:p>
      <w:pPr>
        <w:pStyle w:val="41111111112"/>
        <w:widowControl w:val="false"/>
        <w:spacing w:lineRule="exact" w:line="322"/>
        <w:ind w:hanging="0" w:left="4820" w:right="0"/>
        <w:rPr>
          <w:sz w:val="24"/>
        </w:rPr>
      </w:pPr>
      <w:r>
        <w:rPr>
          <w:sz w:val="24"/>
        </w:rPr>
      </w:r>
      <w:r>
        <w:br w:type="page"/>
      </w:r>
    </w:p>
    <w:tbl>
      <w:tblPr>
        <w:tblW w:w="9350" w:type="dxa"/>
        <w:jc w:val="left"/>
        <w:tblInd w:w="0" w:type="dxa"/>
        <w:tblLayout w:type="fixed"/>
        <w:tblCellMar>
          <w:top w:w="0" w:type="dxa"/>
          <w:left w:w="0" w:type="dxa"/>
          <w:bottom w:w="0" w:type="dxa"/>
          <w:right w:w="0" w:type="dxa"/>
        </w:tblCellMar>
      </w:tblPr>
      <w:tblGrid>
        <w:gridCol w:w="4575"/>
        <w:gridCol w:w="4774"/>
      </w:tblGrid>
      <w:tr>
        <w:trPr/>
        <w:tc>
          <w:tcPr>
            <w:tcW w:w="4575" w:type="dxa"/>
            <w:tcBorders/>
          </w:tcPr>
          <w:p>
            <w:pPr>
              <w:pStyle w:val="Normal"/>
              <w:pageBreakBefore/>
              <w:widowControl w:val="false"/>
              <w:spacing w:lineRule="auto" w:line="240" w:before="0" w:after="0"/>
              <w:ind w:hanging="0" w:left="0" w:right="0"/>
              <w:jc w:val="center"/>
              <w:rPr>
                <w:b w:val="false"/>
              </w:rPr>
            </w:pPr>
            <w:r>
              <w:rPr>
                <w:b w:val="false"/>
              </w:rPr>
            </w:r>
          </w:p>
        </w:tc>
        <w:tc>
          <w:tcPr>
            <w:tcW w:w="4774" w:type="dxa"/>
            <w:tcBorders/>
          </w:tcPr>
          <w:p>
            <w:pPr>
              <w:pStyle w:val="Normal"/>
              <w:widowControl w:val="false"/>
              <w:tabs>
                <w:tab w:val="clear" w:pos="709"/>
                <w:tab w:val="left" w:pos="5812" w:leader="none"/>
              </w:tabs>
              <w:spacing w:lineRule="auto" w:line="240" w:before="0" w:after="0"/>
              <w:ind w:firstLine="709" w:left="0" w:right="0"/>
              <w:jc w:val="right"/>
              <w:rPr>
                <w:rFonts w:ascii="Times New Roman" w:hAnsi="Times New Roman"/>
                <w:b w:val="false"/>
                <w:sz w:val="24"/>
              </w:rPr>
            </w:pPr>
            <w:r>
              <w:rPr>
                <w:rFonts w:ascii="Times New Roman" w:hAnsi="Times New Roman"/>
                <w:b w:val="false"/>
                <w:sz w:val="24"/>
              </w:rPr>
              <w:t>Приложение №7</w:t>
            </w:r>
          </w:p>
          <w:p>
            <w:pPr>
              <w:pStyle w:val="Normal"/>
              <w:widowControl/>
              <w:tabs>
                <w:tab w:val="clear" w:pos="709"/>
                <w:tab w:val="left" w:pos="5812" w:leader="none"/>
              </w:tabs>
              <w:spacing w:lineRule="auto" w:line="240" w:before="0" w:after="0"/>
              <w:ind w:firstLine="709" w:left="0" w:right="0"/>
              <w:jc w:val="right"/>
              <w:rPr>
                <w:rFonts w:ascii="Times New Roman" w:hAnsi="Times New Roman"/>
                <w:b w:val="false"/>
              </w:rPr>
            </w:pPr>
            <w:r>
              <w:rPr>
                <w:rFonts w:ascii="Times New Roman" w:hAnsi="Times New Roman"/>
                <w:b w:val="false"/>
              </w:rPr>
              <w:t>к административному регламенту</w:t>
            </w:r>
          </w:p>
          <w:p>
            <w:pPr>
              <w:pStyle w:val="Normal"/>
              <w:widowControl w:val="false"/>
              <w:jc w:val="right"/>
              <w:rPr>
                <w:rFonts w:ascii="Times New Roman" w:hAnsi="Times New Roman"/>
                <w:b w:val="false"/>
                <w:sz w:val="24"/>
              </w:rPr>
            </w:pPr>
            <w:r>
              <w:rPr>
                <w:rFonts w:ascii="Times New Roman" w:hAnsi="Times New Roman"/>
                <w:b w:val="false"/>
                <w:sz w:val="24"/>
              </w:rPr>
              <w:t>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bl>
    <w:p>
      <w:pPr>
        <w:pStyle w:val="41111111112"/>
        <w:widowControl w:val="false"/>
        <w:spacing w:lineRule="exact" w:line="322"/>
        <w:ind w:hanging="0" w:left="0" w:right="0"/>
        <w:rPr>
          <w:sz w:val="24"/>
        </w:rPr>
      </w:pPr>
      <w:r>
        <w:rPr>
          <w:sz w:val="24"/>
        </w:rPr>
      </w:r>
    </w:p>
    <w:tbl>
      <w:tblPr>
        <w:tblW w:w="9351" w:type="dxa"/>
        <w:jc w:val="left"/>
        <w:tblInd w:w="0" w:type="dxa"/>
        <w:tblLayout w:type="fixed"/>
        <w:tblCellMar>
          <w:top w:w="0" w:type="dxa"/>
          <w:left w:w="0" w:type="dxa"/>
          <w:bottom w:w="0" w:type="dxa"/>
          <w:right w:w="0" w:type="dxa"/>
        </w:tblCellMar>
      </w:tblPr>
      <w:tblGrid>
        <w:gridCol w:w="187"/>
        <w:gridCol w:w="374"/>
        <w:gridCol w:w="234"/>
        <w:gridCol w:w="1339"/>
        <w:gridCol w:w="348"/>
        <w:gridCol w:w="348"/>
        <w:gridCol w:w="429"/>
        <w:gridCol w:w="1096"/>
        <w:gridCol w:w="160"/>
        <w:gridCol w:w="213"/>
        <w:gridCol w:w="541"/>
        <w:gridCol w:w="1160"/>
        <w:gridCol w:w="371"/>
        <w:gridCol w:w="949"/>
        <w:gridCol w:w="1601"/>
      </w:tblGrid>
      <w:tr>
        <w:trPr>
          <w:trHeight w:val="200" w:hRule="atLeast"/>
        </w:trPr>
        <w:tc>
          <w:tcPr>
            <w:tcW w:w="5269" w:type="dxa"/>
            <w:gridSpan w:val="11"/>
            <w:vMerge w:val="restart"/>
            <w:tcBorders/>
          </w:tcPr>
          <w:p>
            <w:pPr>
              <w:pStyle w:val="Normal"/>
              <w:widowControl w:val="false"/>
              <w:spacing w:lineRule="auto" w:line="240" w:before="0" w:after="0"/>
              <w:ind w:hanging="0" w:left="0" w:right="0"/>
              <w:jc w:val="right"/>
              <w:rPr>
                <w:rFonts w:ascii="Times New Roman" w:hAnsi="Times New Roman"/>
                <w:sz w:val="22"/>
              </w:rPr>
            </w:pPr>
            <w:r>
              <w:rPr>
                <w:rFonts w:ascii="Times New Roman" w:hAnsi="Times New Roman"/>
                <w:sz w:val="22"/>
              </w:rPr>
              <w:t>Кому</w:t>
            </w:r>
          </w:p>
        </w:tc>
        <w:tc>
          <w:tcPr>
            <w:tcW w:w="4081" w:type="dxa"/>
            <w:gridSpan w:val="4"/>
            <w:tcBorders>
              <w:bottom w:val="single" w:sz="4" w:space="0" w:color="000000"/>
            </w:tcBorders>
          </w:tcPr>
          <w:p>
            <w:pPr>
              <w:pStyle w:val="Normal"/>
              <w:widowControl w:val="false"/>
              <w:spacing w:lineRule="auto" w:line="240" w:before="0" w:after="0"/>
              <w:ind w:hanging="0" w:left="0" w:right="0"/>
              <w:jc w:val="left"/>
              <w:rPr>
                <w:rFonts w:ascii="Times New Roman" w:hAnsi="Times New Roman"/>
                <w:sz w:val="22"/>
              </w:rPr>
            </w:pPr>
            <w:r>
              <w:rPr>
                <w:rFonts w:ascii="Times New Roman" w:hAnsi="Times New Roman"/>
                <w:sz w:val="22"/>
              </w:rPr>
            </w:r>
          </w:p>
        </w:tc>
      </w:tr>
      <w:tr>
        <w:trPr/>
        <w:tc>
          <w:tcPr>
            <w:tcW w:w="5269" w:type="dxa"/>
            <w:gridSpan w:val="11"/>
            <w:vMerge w:val="continue"/>
            <w:tcBorders/>
          </w:tcPr>
          <w:p>
            <w:pPr>
              <w:pStyle w:val="Normal"/>
              <w:rPr/>
            </w:pPr>
            <w:r>
              <w:rPr/>
            </w:r>
          </w:p>
        </w:tc>
        <w:tc>
          <w:tcPr>
            <w:tcW w:w="4081" w:type="dxa"/>
            <w:gridSpan w:val="4"/>
            <w:tcBorders>
              <w:top w:val="single" w:sz="4" w:space="0" w:color="000000"/>
              <w:bottom w:val="single" w:sz="6" w:space="0" w:color="000000"/>
            </w:tcBorders>
          </w:tcPr>
          <w:p>
            <w:pPr>
              <w:pStyle w:val="Normal"/>
              <w:widowControl w:val="false"/>
              <w:spacing w:lineRule="auto" w:line="240" w:before="0" w:after="0"/>
              <w:ind w:hanging="0" w:left="0" w:right="0"/>
              <w:jc w:val="center"/>
              <w:rPr>
                <w:rFonts w:ascii="Times New Roman" w:hAnsi="Times New Roman"/>
                <w:sz w:val="22"/>
              </w:rPr>
            </w:pPr>
            <w:r>
              <w:rPr>
                <w:rFonts w:ascii="Times New Roman" w:hAnsi="Times New Roman"/>
                <w:sz w:val="22"/>
              </w:rPr>
            </w:r>
          </w:p>
        </w:tc>
      </w:tr>
      <w:tr>
        <w:trPr/>
        <w:tc>
          <w:tcPr>
            <w:tcW w:w="5269" w:type="dxa"/>
            <w:gridSpan w:val="11"/>
            <w:vMerge w:val="continue"/>
            <w:tcBorders/>
          </w:tcPr>
          <w:p>
            <w:pPr>
              <w:pStyle w:val="Normal"/>
              <w:rPr/>
            </w:pPr>
            <w:r>
              <w:rPr/>
            </w:r>
          </w:p>
        </w:tc>
        <w:tc>
          <w:tcPr>
            <w:tcW w:w="4081" w:type="dxa"/>
            <w:gridSpan w:val="4"/>
            <w:tcBorders>
              <w:top w:val="single" w:sz="6" w:space="0" w:color="000000"/>
            </w:tcBorders>
          </w:tcPr>
          <w:p>
            <w:pPr>
              <w:pStyle w:val="Normal"/>
              <w:widowControl w:val="false"/>
              <w:spacing w:lineRule="auto" w:line="240" w:before="0" w:after="0"/>
              <w:ind w:hanging="0" w:left="0" w:right="0"/>
              <w:jc w:val="center"/>
              <w:rPr>
                <w:rFonts w:ascii="Times New Roman" w:hAnsi="Times New Roman"/>
                <w:sz w:val="22"/>
              </w:rPr>
            </w:pPr>
            <w:r>
              <w:rPr>
                <w:rFonts w:ascii="Times New Roman" w:hAnsi="Times New Roman"/>
                <w:sz w:val="22"/>
              </w:rPr>
              <w:t xml:space="preserve">почтовый индекс и адрес </w:t>
            </w:r>
          </w:p>
        </w:tc>
      </w:tr>
      <w:tr>
        <w:trPr/>
        <w:tc>
          <w:tcPr>
            <w:tcW w:w="5269" w:type="dxa"/>
            <w:gridSpan w:val="11"/>
            <w:vMerge w:val="continue"/>
            <w:tcBorders/>
          </w:tcPr>
          <w:p>
            <w:pPr>
              <w:pStyle w:val="Normal"/>
              <w:rPr/>
            </w:pPr>
            <w:r>
              <w:rPr/>
            </w:r>
          </w:p>
        </w:tc>
        <w:tc>
          <w:tcPr>
            <w:tcW w:w="4081" w:type="dxa"/>
            <w:gridSpan w:val="4"/>
            <w:tcBorders/>
          </w:tcPr>
          <w:p>
            <w:pPr>
              <w:pStyle w:val="Normal"/>
              <w:widowControl w:val="false"/>
              <w:spacing w:lineRule="auto" w:line="240" w:before="0" w:after="0"/>
              <w:ind w:hanging="0" w:left="0" w:right="0"/>
              <w:jc w:val="center"/>
              <w:rPr>
                <w:rFonts w:ascii="Times New Roman" w:hAnsi="Times New Roman"/>
                <w:sz w:val="22"/>
              </w:rPr>
            </w:pPr>
            <w:r>
              <w:rPr>
                <w:rFonts w:ascii="Times New Roman" w:hAnsi="Times New Roman"/>
                <w:sz w:val="22"/>
              </w:rPr>
            </w:r>
          </w:p>
        </w:tc>
      </w:tr>
      <w:tr>
        <w:trPr/>
        <w:tc>
          <w:tcPr>
            <w:tcW w:w="5269" w:type="dxa"/>
            <w:gridSpan w:val="11"/>
            <w:vMerge w:val="continue"/>
            <w:tcBorders/>
          </w:tcPr>
          <w:p>
            <w:pPr>
              <w:pStyle w:val="Normal"/>
              <w:rPr/>
            </w:pPr>
            <w:r>
              <w:rPr/>
            </w:r>
          </w:p>
        </w:tc>
        <w:tc>
          <w:tcPr>
            <w:tcW w:w="4081" w:type="dxa"/>
            <w:gridSpan w:val="4"/>
            <w:tcBorders>
              <w:top w:val="single" w:sz="4" w:space="0" w:color="000000"/>
            </w:tcBorders>
          </w:tcPr>
          <w:p>
            <w:pPr>
              <w:pStyle w:val="Normal"/>
              <w:widowControl w:val="false"/>
              <w:spacing w:lineRule="auto" w:line="240" w:before="0" w:after="0"/>
              <w:ind w:hanging="0" w:left="0" w:right="0"/>
              <w:jc w:val="center"/>
              <w:rPr>
                <w:rFonts w:ascii="Times New Roman" w:hAnsi="Times New Roman"/>
                <w:sz w:val="22"/>
              </w:rPr>
            </w:pPr>
            <w:r>
              <w:rPr>
                <w:rFonts w:ascii="Times New Roman" w:hAnsi="Times New Roman"/>
                <w:sz w:val="24"/>
              </w:rPr>
              <w:t xml:space="preserve">адрес электронной почты </w:t>
              <w:br/>
              <w:t>(при наличии)</w:t>
            </w:r>
          </w:p>
        </w:tc>
      </w:tr>
      <w:tr>
        <w:trPr/>
        <w:tc>
          <w:tcPr>
            <w:tcW w:w="9350" w:type="dxa"/>
            <w:gridSpan w:val="15"/>
            <w:tcBorders/>
          </w:tcPr>
          <w:p>
            <w:pPr>
              <w:pStyle w:val="Normal"/>
              <w:widowControl w:val="false"/>
              <w:jc w:val="center"/>
              <w:rPr>
                <w:rFonts w:ascii="Times New Roman" w:hAnsi="Times New Roman"/>
                <w:sz w:val="20"/>
              </w:rPr>
            </w:pPr>
            <w:r>
              <w:rPr>
                <w:rFonts w:ascii="Times New Roman" w:hAnsi="Times New Roman"/>
                <w:b/>
                <w:sz w:val="26"/>
              </w:rPr>
              <w:t>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w:t>
            </w:r>
            <w:r>
              <w:rPr/>
              <w:br/>
            </w:r>
            <w:r>
              <w:rPr>
                <w:rFonts w:ascii="Times New Roman" w:hAnsi="Times New Roman"/>
                <w:b/>
                <w:sz w:val="26"/>
              </w:rPr>
              <w:t>и (или) недопустимости размещения объекта индивидуального жилищного строительства или садового дома на земельном участке</w:t>
            </w:r>
          </w:p>
          <w:p>
            <w:pPr>
              <w:pStyle w:val="Normal"/>
              <w:widowControl w:val="false"/>
              <w:jc w:val="center"/>
              <w:rPr/>
            </w:pPr>
            <w:r>
              <w:rPr/>
            </w:r>
          </w:p>
        </w:tc>
      </w:tr>
      <w:tr>
        <w:trPr/>
        <w:tc>
          <w:tcPr>
            <w:tcW w:w="187" w:type="dxa"/>
            <w:tcBorders/>
            <w:tcMar>
              <w:left w:w="28" w:type="dxa"/>
              <w:right w:w="28" w:type="dxa"/>
            </w:tcMar>
            <w:vAlign w:val="bottom"/>
          </w:tcPr>
          <w:p>
            <w:pPr>
              <w:pStyle w:val="Normal"/>
              <w:widowControl w:val="false"/>
              <w:jc w:val="right"/>
              <w:rPr>
                <w:rFonts w:ascii="Times New Roman" w:hAnsi="Times New Roman"/>
                <w:sz w:val="24"/>
              </w:rPr>
            </w:pPr>
            <w:r>
              <w:rPr>
                <w:rFonts w:ascii="Times New Roman" w:hAnsi="Times New Roman"/>
                <w:sz w:val="24"/>
              </w:rPr>
              <w:t>«</w:t>
            </w:r>
          </w:p>
        </w:tc>
        <w:tc>
          <w:tcPr>
            <w:tcW w:w="374" w:type="dxa"/>
            <w:tcBorders>
              <w:bottom w:val="single" w:sz="6"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234" w:type="dxa"/>
            <w:tcBorders/>
            <w:tcMar>
              <w:left w:w="28" w:type="dxa"/>
              <w:right w:w="28" w:type="dxa"/>
            </w:tcMar>
            <w:vAlign w:val="bottom"/>
          </w:tcPr>
          <w:p>
            <w:pPr>
              <w:pStyle w:val="Normal"/>
              <w:rPr>
                <w:rFonts w:ascii="Times New Roman" w:hAnsi="Times New Roman"/>
                <w:sz w:val="24"/>
              </w:rPr>
            </w:pPr>
            <w:r>
              <w:rPr>
                <w:rFonts w:ascii="Times New Roman" w:hAnsi="Times New Roman"/>
                <w:sz w:val="24"/>
              </w:rPr>
              <w:t>»</w:t>
            </w:r>
          </w:p>
        </w:tc>
        <w:tc>
          <w:tcPr>
            <w:tcW w:w="1339" w:type="dxa"/>
            <w:tcBorders>
              <w:bottom w:val="single" w:sz="6"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348" w:type="dxa"/>
            <w:tcBorders/>
            <w:tcMar>
              <w:left w:w="28" w:type="dxa"/>
              <w:right w:w="28" w:type="dxa"/>
            </w:tcMar>
            <w:vAlign w:val="bottom"/>
          </w:tcPr>
          <w:p>
            <w:pPr>
              <w:pStyle w:val="Normal"/>
              <w:widowControl w:val="false"/>
              <w:jc w:val="right"/>
              <w:rPr>
                <w:rFonts w:ascii="Times New Roman" w:hAnsi="Times New Roman"/>
                <w:sz w:val="24"/>
              </w:rPr>
            </w:pPr>
            <w:r>
              <w:rPr>
                <w:rFonts w:ascii="Times New Roman" w:hAnsi="Times New Roman"/>
                <w:sz w:val="24"/>
              </w:rPr>
              <w:t>20</w:t>
            </w:r>
          </w:p>
        </w:tc>
        <w:tc>
          <w:tcPr>
            <w:tcW w:w="348" w:type="dxa"/>
            <w:tcBorders>
              <w:bottom w:val="single" w:sz="6" w:space="0" w:color="000000"/>
            </w:tcBorders>
            <w:tcMar>
              <w:left w:w="28" w:type="dxa"/>
              <w:right w:w="28" w:type="dxa"/>
            </w:tcMar>
            <w:vAlign w:val="bottom"/>
          </w:tcPr>
          <w:p>
            <w:pPr>
              <w:pStyle w:val="Normal"/>
              <w:rPr>
                <w:rFonts w:ascii="Times New Roman" w:hAnsi="Times New Roman"/>
                <w:sz w:val="24"/>
              </w:rPr>
            </w:pPr>
            <w:r>
              <w:rPr>
                <w:rFonts w:ascii="Times New Roman" w:hAnsi="Times New Roman"/>
                <w:sz w:val="24"/>
              </w:rPr>
            </w:r>
          </w:p>
        </w:tc>
        <w:tc>
          <w:tcPr>
            <w:tcW w:w="429" w:type="dxa"/>
            <w:tcBorders/>
            <w:tcMar>
              <w:left w:w="28" w:type="dxa"/>
              <w:right w:w="28" w:type="dxa"/>
            </w:tcMar>
            <w:vAlign w:val="bottom"/>
          </w:tcPr>
          <w:p>
            <w:pPr>
              <w:pStyle w:val="Normal"/>
              <w:widowControl w:val="false"/>
              <w:ind w:hanging="0" w:left="57" w:right="0"/>
              <w:rPr>
                <w:rFonts w:ascii="Times New Roman" w:hAnsi="Times New Roman"/>
                <w:sz w:val="24"/>
              </w:rPr>
            </w:pPr>
            <w:r>
              <w:rPr>
                <w:rFonts w:ascii="Times New Roman" w:hAnsi="Times New Roman"/>
                <w:sz w:val="24"/>
              </w:rPr>
              <w:t>г.</w:t>
            </w:r>
          </w:p>
        </w:tc>
        <w:tc>
          <w:tcPr>
            <w:tcW w:w="4490" w:type="dxa"/>
            <w:gridSpan w:val="7"/>
            <w:tcBorders/>
            <w:tcMar>
              <w:left w:w="28" w:type="dxa"/>
              <w:right w:w="28" w:type="dxa"/>
            </w:tcMar>
            <w:vAlign w:val="bottom"/>
          </w:tcPr>
          <w:p>
            <w:pPr>
              <w:pStyle w:val="Normal"/>
              <w:widowControl w:val="false"/>
              <w:ind w:hanging="0" w:left="0" w:right="85"/>
              <w:jc w:val="right"/>
              <w:rPr>
                <w:rFonts w:ascii="Times New Roman" w:hAnsi="Times New Roman"/>
                <w:sz w:val="24"/>
              </w:rPr>
            </w:pPr>
            <w:r>
              <w:rPr>
                <w:rFonts w:ascii="Times New Roman" w:hAnsi="Times New Roman"/>
                <w:sz w:val="24"/>
              </w:rPr>
              <w:t>№</w:t>
            </w:r>
          </w:p>
        </w:tc>
        <w:tc>
          <w:tcPr>
            <w:tcW w:w="1601" w:type="dxa"/>
            <w:tcBorders>
              <w:bottom w:val="single" w:sz="6"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r>
      <w:tr>
        <w:trPr/>
        <w:tc>
          <w:tcPr>
            <w:tcW w:w="9350" w:type="dxa"/>
            <w:gridSpan w:val="15"/>
            <w:tcBorders/>
            <w:tcMar>
              <w:left w:w="28" w:type="dxa"/>
              <w:right w:w="28" w:type="dxa"/>
            </w:tcMar>
            <w:vAlign w:val="bottom"/>
          </w:tcPr>
          <w:p>
            <w:pPr>
              <w:pStyle w:val="Normal"/>
              <w:widowControl w:val="false"/>
              <w:jc w:val="both"/>
              <w:rPr>
                <w:rFonts w:ascii="Times New Roman" w:hAnsi="Times New Roman"/>
                <w:sz w:val="24"/>
              </w:rPr>
            </w:pPr>
            <w:r>
              <w:rPr>
                <w:rFonts w:ascii="Times New Roman" w:hAnsi="Times New Roman"/>
                <w:sz w:val="24"/>
              </w:rPr>
            </w:r>
          </w:p>
        </w:tc>
      </w:tr>
      <w:tr>
        <w:trPr/>
        <w:tc>
          <w:tcPr>
            <w:tcW w:w="9350" w:type="dxa"/>
            <w:gridSpan w:val="15"/>
            <w:tcBorders/>
            <w:tcMar>
              <w:left w:w="28" w:type="dxa"/>
              <w:right w:w="28" w:type="dxa"/>
            </w:tcMar>
            <w:vAlign w:val="bottom"/>
          </w:tcPr>
          <w:p>
            <w:pPr>
              <w:pStyle w:val="Normal"/>
              <w:widowControl w:val="false"/>
              <w:jc w:val="both"/>
              <w:rPr>
                <w:rFonts w:ascii="Times New Roman" w:hAnsi="Times New Roman"/>
                <w:sz w:val="20"/>
              </w:rPr>
            </w:pPr>
            <w:r>
              <w:rPr>
                <w:rFonts w:ascii="Times New Roman" w:hAnsi="Times New Roman"/>
                <w:b/>
                <w:sz w:val="24"/>
              </w:rPr>
              <w:t>По результатам рассмотрения</w:t>
            </w:r>
            <w:r>
              <w:rPr>
                <w:rFonts w:ascii="Times New Roman" w:hAnsi="Times New Roman"/>
                <w:sz w:val="24"/>
              </w:rPr>
              <w:t xml:space="preserve">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c>
      </w:tr>
      <w:tr>
        <w:trPr/>
        <w:tc>
          <w:tcPr>
            <w:tcW w:w="4515" w:type="dxa"/>
            <w:gridSpan w:val="9"/>
            <w:tcBorders/>
            <w:tcMar>
              <w:left w:w="28" w:type="dxa"/>
              <w:right w:w="28" w:type="dxa"/>
            </w:tcMar>
            <w:vAlign w:val="bottom"/>
          </w:tcPr>
          <w:p>
            <w:pPr>
              <w:pStyle w:val="Normal"/>
              <w:rPr>
                <w:rFonts w:ascii="Times New Roman" w:hAnsi="Times New Roman"/>
                <w:sz w:val="24"/>
              </w:rPr>
            </w:pPr>
            <w:r>
              <w:rPr>
                <w:rFonts w:ascii="Times New Roman" w:hAnsi="Times New Roman"/>
                <w:sz w:val="24"/>
              </w:rPr>
              <w:t>направленного</w:t>
            </w:r>
          </w:p>
          <w:p>
            <w:pPr>
              <w:pStyle w:val="Normal"/>
              <w:rPr>
                <w:rFonts w:ascii="Times New Roman" w:hAnsi="Times New Roman"/>
              </w:rPr>
            </w:pPr>
            <w:r>
              <w:rPr>
                <w:rFonts w:ascii="Times New Roman" w:hAnsi="Times New Roman"/>
              </w:rPr>
              <w:t>(дата направления уведомления)</w:t>
            </w:r>
          </w:p>
        </w:tc>
        <w:tc>
          <w:tcPr>
            <w:tcW w:w="4835" w:type="dxa"/>
            <w:gridSpan w:val="6"/>
            <w:tcBorders>
              <w:bottom w:val="single" w:sz="4"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r>
      <w:tr>
        <w:trPr/>
        <w:tc>
          <w:tcPr>
            <w:tcW w:w="4515" w:type="dxa"/>
            <w:gridSpan w:val="9"/>
            <w:tcBorders/>
            <w:tcMar>
              <w:left w:w="28" w:type="dxa"/>
              <w:right w:w="28" w:type="dxa"/>
            </w:tcMar>
            <w:vAlign w:val="bottom"/>
          </w:tcPr>
          <w:p>
            <w:pPr>
              <w:pStyle w:val="Normal"/>
              <w:widowControl w:val="false"/>
              <w:spacing w:before="80" w:after="0"/>
              <w:rPr>
                <w:rFonts w:ascii="Times New Roman" w:hAnsi="Times New Roman"/>
                <w:sz w:val="24"/>
              </w:rPr>
            </w:pPr>
            <w:r>
              <w:rPr>
                <w:rFonts w:ascii="Times New Roman" w:hAnsi="Times New Roman"/>
                <w:sz w:val="24"/>
              </w:rPr>
              <w:t>зарегистрированного</w:t>
            </w:r>
          </w:p>
          <w:p>
            <w:pPr>
              <w:pStyle w:val="Normal"/>
              <w:rPr>
                <w:rFonts w:ascii="Times New Roman" w:hAnsi="Times New Roman"/>
                <w:sz w:val="24"/>
              </w:rPr>
            </w:pPr>
            <w:r>
              <w:rPr>
                <w:rFonts w:ascii="Times New Roman" w:hAnsi="Times New Roman"/>
              </w:rPr>
              <w:t>(дата и номер регистрации уведомления)</w:t>
            </w:r>
          </w:p>
        </w:tc>
        <w:tc>
          <w:tcPr>
            <w:tcW w:w="4835" w:type="dxa"/>
            <w:gridSpan w:val="6"/>
            <w:tcBorders>
              <w:top w:val="single" w:sz="4"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r>
      <w:tr>
        <w:trPr>
          <w:trHeight w:val="284" w:hRule="atLeast"/>
        </w:trPr>
        <w:tc>
          <w:tcPr>
            <w:tcW w:w="9350" w:type="dxa"/>
            <w:gridSpan w:val="15"/>
            <w:tcBorders/>
            <w:tcMar>
              <w:left w:w="28" w:type="dxa"/>
              <w:right w:w="28" w:type="dxa"/>
            </w:tcMar>
            <w:vAlign w:val="bottom"/>
          </w:tcPr>
          <w:p>
            <w:pPr>
              <w:pStyle w:val="Normal"/>
              <w:widowControl/>
              <w:spacing w:before="238" w:after="0"/>
              <w:ind w:hanging="0" w:left="0" w:right="0"/>
              <w:jc w:val="left"/>
              <w:rPr>
                <w:rFonts w:ascii="Times New Roman" w:hAnsi="Times New Roman"/>
                <w:sz w:val="20"/>
              </w:rPr>
            </w:pPr>
            <w:r>
              <w:rPr>
                <w:rFonts w:ascii="Times New Roman" w:hAnsi="Times New Roman"/>
                <w:b/>
                <w:sz w:val="24"/>
              </w:rPr>
              <w:t>уведомляем:</w:t>
            </w:r>
          </w:p>
        </w:tc>
      </w:tr>
      <w:tr>
        <w:trPr/>
        <w:tc>
          <w:tcPr>
            <w:tcW w:w="9350" w:type="dxa"/>
            <w:gridSpan w:val="15"/>
            <w:tcBorders/>
            <w:tcMar>
              <w:left w:w="28" w:type="dxa"/>
              <w:right w:w="28" w:type="dxa"/>
            </w:tcMar>
          </w:tcPr>
          <w:p>
            <w:pPr>
              <w:pStyle w:val="Normal"/>
              <w:widowControl/>
              <w:spacing w:before="224" w:after="0"/>
              <w:ind w:hanging="0" w:left="0" w:right="0"/>
              <w:jc w:val="left"/>
              <w:rPr>
                <w:rFonts w:ascii="Times New Roman" w:hAnsi="Times New Roman"/>
                <w:sz w:val="20"/>
              </w:rPr>
            </w:pPr>
            <w:r>
              <w:rPr>
                <w:rFonts w:ascii="Times New Roman" w:hAnsi="Times New Roman"/>
                <w:sz w:val="24"/>
              </w:rPr>
              <w:t>1) 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w:t>
            </w:r>
          </w:p>
        </w:tc>
      </w:tr>
      <w:tr>
        <w:trPr/>
        <w:tc>
          <w:tcPr>
            <w:tcW w:w="9350" w:type="dxa"/>
            <w:gridSpan w:val="15"/>
            <w:tcBorders>
              <w:bottom w:val="single" w:sz="6" w:space="0" w:color="000000"/>
            </w:tcBorders>
            <w:tcMar>
              <w:left w:w="28" w:type="dxa"/>
              <w:right w:w="28" w:type="dxa"/>
            </w:tcMar>
          </w:tcPr>
          <w:p>
            <w:pPr>
              <w:pStyle w:val="Normal"/>
              <w:widowControl w:val="false"/>
              <w:jc w:val="right"/>
              <w:rPr>
                <w:rFonts w:ascii="Times New Roman" w:hAnsi="Times New Roman"/>
              </w:rPr>
            </w:pPr>
            <w:r>
              <w:rPr>
                <w:rFonts w:ascii="Times New Roman" w:hAnsi="Times New Roman"/>
              </w:rPr>
              <w:t>,</w:t>
            </w:r>
          </w:p>
        </w:tc>
      </w:tr>
      <w:tr>
        <w:trPr/>
        <w:tc>
          <w:tcPr>
            <w:tcW w:w="9350" w:type="dxa"/>
            <w:gridSpan w:val="15"/>
            <w:tcBorders>
              <w:top w:val="single" w:sz="6" w:space="0" w:color="000000"/>
              <w:bottom w:val="single" w:sz="6" w:space="0" w:color="000000"/>
            </w:tcBorders>
            <w:tcMar>
              <w:left w:w="28" w:type="dxa"/>
              <w:right w:w="28" w:type="dxa"/>
            </w:tcMar>
          </w:tcPr>
          <w:p>
            <w:pPr>
              <w:pStyle w:val="Normal"/>
              <w:rPr/>
            </w:pPr>
            <w:r>
              <w:rPr/>
            </w:r>
          </w:p>
        </w:tc>
      </w:tr>
      <w:tr>
        <w:trPr/>
        <w:tc>
          <w:tcPr>
            <w:tcW w:w="9350" w:type="dxa"/>
            <w:gridSpan w:val="15"/>
            <w:tcBorders/>
            <w:tcMar>
              <w:left w:w="28" w:type="dxa"/>
              <w:right w:w="28" w:type="dxa"/>
            </w:tcMar>
          </w:tcPr>
          <w:p>
            <w:pPr>
              <w:pStyle w:val="Normal"/>
              <w:widowControl/>
              <w:pBdr>
                <w:top w:val="single" w:sz="6" w:space="0" w:color="000000"/>
              </w:pBdr>
              <w:spacing w:before="23" w:after="238"/>
              <w:ind w:hanging="0" w:left="0" w:right="0"/>
              <w:jc w:val="left"/>
              <w:rPr>
                <w:rFonts w:ascii="Times New Roman" w:hAnsi="Times New Roman"/>
                <w:sz w:val="20"/>
              </w:rPr>
            </w:pPr>
            <w:r>
              <w:rPr>
                <w:rFonts w:ascii="Times New Roman" w:hAnsi="Times New Roman"/>
                <w:sz w:val="20"/>
              </w:rPr>
              <w:t>(сведения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 обязательных требованиях к параметрам объектов капитального строительства, которые установлены Градостроительным кодексом Российской Федерации (Собрание законодательства Российской Федерации, 2005, № 1, ст. 16; 2018, № 32, ст. 5135), другими федеральными законами, действующими на дату поступления уведомления, и которым не соответствуют параметры объекта индивидуального жилищного строительства или садового дома, указанные в уведомлении)</w:t>
            </w:r>
          </w:p>
        </w:tc>
      </w:tr>
      <w:tr>
        <w:trPr/>
        <w:tc>
          <w:tcPr>
            <w:tcW w:w="9350" w:type="dxa"/>
            <w:gridSpan w:val="15"/>
            <w:tcBorders/>
            <w:tcMar>
              <w:left w:w="28" w:type="dxa"/>
              <w:right w:w="28" w:type="dxa"/>
            </w:tcMar>
          </w:tcPr>
          <w:p>
            <w:pPr>
              <w:pStyle w:val="Normal"/>
              <w:widowControl/>
              <w:spacing w:before="224" w:after="0"/>
              <w:ind w:hanging="0" w:left="0" w:right="0"/>
              <w:jc w:val="left"/>
              <w:rPr>
                <w:rFonts w:ascii="Times New Roman" w:hAnsi="Times New Roman"/>
                <w:sz w:val="20"/>
              </w:rPr>
            </w:pPr>
            <w:r>
              <w:rPr>
                <w:rFonts w:ascii="Times New Roman" w:hAnsi="Times New Roman"/>
                <w:sz w:val="24"/>
              </w:rPr>
              <w:t>2) о недопустимости размещения объекта индивидуального жилищного строительства или садового дома на земельном участке по следующим основаниям:</w:t>
            </w:r>
          </w:p>
        </w:tc>
      </w:tr>
      <w:tr>
        <w:trPr/>
        <w:tc>
          <w:tcPr>
            <w:tcW w:w="9350" w:type="dxa"/>
            <w:gridSpan w:val="15"/>
            <w:tcBorders>
              <w:bottom w:val="single" w:sz="6" w:space="0" w:color="000000"/>
            </w:tcBorders>
            <w:tcMar>
              <w:left w:w="28" w:type="dxa"/>
              <w:right w:w="28" w:type="dxa"/>
            </w:tcMar>
          </w:tcPr>
          <w:p>
            <w:pPr>
              <w:pStyle w:val="Normal"/>
              <w:rPr>
                <w:rFonts w:ascii="Times New Roman" w:hAnsi="Times New Roman"/>
                <w:sz w:val="24"/>
              </w:rPr>
            </w:pPr>
            <w:r>
              <w:rPr>
                <w:rFonts w:ascii="Times New Roman" w:hAnsi="Times New Roman"/>
                <w:sz w:val="24"/>
              </w:rPr>
            </w:r>
          </w:p>
        </w:tc>
      </w:tr>
      <w:tr>
        <w:trPr/>
        <w:tc>
          <w:tcPr>
            <w:tcW w:w="9350" w:type="dxa"/>
            <w:gridSpan w:val="15"/>
            <w:tcBorders>
              <w:bottom w:val="single" w:sz="6" w:space="0" w:color="000000"/>
            </w:tcBorders>
            <w:tcMar>
              <w:left w:w="28" w:type="dxa"/>
              <w:right w:w="28" w:type="dxa"/>
            </w:tcMar>
          </w:tcPr>
          <w:p>
            <w:pPr>
              <w:pStyle w:val="Normal"/>
              <w:rPr/>
            </w:pPr>
            <w:r>
              <w:rPr/>
            </w:r>
          </w:p>
        </w:tc>
      </w:tr>
      <w:tr>
        <w:trPr/>
        <w:tc>
          <w:tcPr>
            <w:tcW w:w="9350" w:type="dxa"/>
            <w:gridSpan w:val="15"/>
            <w:tcBorders/>
            <w:tcMar>
              <w:left w:w="28" w:type="dxa"/>
              <w:right w:w="28" w:type="dxa"/>
            </w:tcMar>
          </w:tcPr>
          <w:p>
            <w:pPr>
              <w:pStyle w:val="Normal"/>
              <w:widowControl/>
              <w:pBdr>
                <w:top w:val="single" w:sz="6" w:space="0" w:color="000000"/>
              </w:pBdr>
              <w:spacing w:before="23" w:after="238"/>
              <w:ind w:hanging="0" w:left="0" w:right="0"/>
              <w:jc w:val="left"/>
              <w:rPr>
                <w:rFonts w:ascii="Times New Roman" w:hAnsi="Times New Roman"/>
                <w:sz w:val="20"/>
              </w:rPr>
            </w:pPr>
            <w:r>
              <w:rPr>
                <w:rFonts w:ascii="Times New Roman" w:hAnsi="Times New Roman"/>
                <w:sz w:val="20"/>
              </w:rPr>
              <w:t xml:space="preserve">(сведения о видах разрешенного использования земельного участка и (или) ограничениях, установленных в </w:t>
            </w:r>
            <w:r>
              <w:rPr>
                <w:rFonts w:ascii="Times New Roman" w:hAnsi="Times New Roman"/>
                <w:spacing w:val="-2"/>
                <w:sz w:val="20"/>
              </w:rPr>
              <w:t>соответствии с земельным и иным законодательством Российской Федерации и действующими на дату поступления</w:t>
            </w:r>
            <w:r>
              <w:rPr>
                <w:rFonts w:ascii="Times New Roman" w:hAnsi="Times New Roman"/>
                <w:sz w:val="20"/>
              </w:rPr>
              <w:t xml:space="preserve"> уведомления)</w:t>
            </w:r>
          </w:p>
        </w:tc>
      </w:tr>
      <w:tr>
        <w:trPr/>
        <w:tc>
          <w:tcPr>
            <w:tcW w:w="9350" w:type="dxa"/>
            <w:gridSpan w:val="15"/>
            <w:tcBorders/>
            <w:tcMar>
              <w:left w:w="28" w:type="dxa"/>
              <w:right w:w="28" w:type="dxa"/>
            </w:tcMar>
          </w:tcPr>
          <w:p>
            <w:pPr>
              <w:pStyle w:val="Normal"/>
              <w:widowControl/>
              <w:spacing w:before="224" w:after="0"/>
              <w:ind w:hanging="0" w:left="0" w:right="0"/>
              <w:jc w:val="left"/>
              <w:rPr>
                <w:rFonts w:ascii="Times New Roman" w:hAnsi="Times New Roman"/>
                <w:sz w:val="20"/>
              </w:rPr>
            </w:pPr>
            <w:r>
              <w:rPr>
                <w:rFonts w:ascii="Times New Roman" w:hAnsi="Times New Roman"/>
                <w:sz w:val="24"/>
              </w:rPr>
              <w:t>3) о том, что уведомление подано или направлено лицом, не являющимся застройщиком в связи с отсутствием прав на земельный участок по следующим основаниям:</w:t>
            </w:r>
          </w:p>
          <w:p>
            <w:pPr>
              <w:pStyle w:val="Normal"/>
              <w:keepNext w:val="true"/>
              <w:widowControl w:val="false"/>
              <w:rPr>
                <w:rFonts w:ascii="Times New Roman" w:hAnsi="Times New Roman"/>
                <w:sz w:val="24"/>
              </w:rPr>
            </w:pPr>
            <w:r>
              <w:rPr>
                <w:rFonts w:ascii="Times New Roman" w:hAnsi="Times New Roman"/>
                <w:sz w:val="24"/>
              </w:rPr>
            </w:r>
          </w:p>
        </w:tc>
      </w:tr>
      <w:tr>
        <w:trPr/>
        <w:tc>
          <w:tcPr>
            <w:tcW w:w="9350" w:type="dxa"/>
            <w:gridSpan w:val="15"/>
            <w:tcBorders>
              <w:bottom w:val="single" w:sz="6" w:space="0" w:color="000000"/>
            </w:tcBorders>
            <w:tcMar>
              <w:left w:w="28" w:type="dxa"/>
              <w:right w:w="28" w:type="dxa"/>
            </w:tcMar>
          </w:tcPr>
          <w:p>
            <w:pPr>
              <w:pStyle w:val="Normal"/>
              <w:rPr>
                <w:rFonts w:ascii="Times New Roman" w:hAnsi="Times New Roman"/>
                <w:sz w:val="24"/>
              </w:rPr>
            </w:pPr>
            <w:r>
              <w:rPr>
                <w:rFonts w:ascii="Times New Roman" w:hAnsi="Times New Roman"/>
                <w:sz w:val="24"/>
              </w:rPr>
            </w:r>
          </w:p>
        </w:tc>
      </w:tr>
      <w:tr>
        <w:trPr/>
        <w:tc>
          <w:tcPr>
            <w:tcW w:w="9350" w:type="dxa"/>
            <w:gridSpan w:val="15"/>
            <w:tcBorders>
              <w:bottom w:val="single" w:sz="6" w:space="0" w:color="000000"/>
            </w:tcBorders>
            <w:tcMar>
              <w:left w:w="28" w:type="dxa"/>
              <w:right w:w="28" w:type="dxa"/>
            </w:tcMar>
          </w:tcPr>
          <w:p>
            <w:pPr>
              <w:pStyle w:val="Normal"/>
              <w:rPr/>
            </w:pPr>
            <w:r>
              <w:rPr/>
            </w:r>
          </w:p>
        </w:tc>
      </w:tr>
      <w:tr>
        <w:trPr/>
        <w:tc>
          <w:tcPr>
            <w:tcW w:w="9350" w:type="dxa"/>
            <w:gridSpan w:val="15"/>
            <w:tcBorders/>
            <w:tcMar>
              <w:left w:w="28" w:type="dxa"/>
              <w:right w:w="28" w:type="dxa"/>
            </w:tcMar>
          </w:tcPr>
          <w:p>
            <w:pPr>
              <w:pStyle w:val="Normal"/>
              <w:widowControl/>
              <w:pBdr>
                <w:top w:val="single" w:sz="6" w:space="0" w:color="000000"/>
              </w:pBdr>
              <w:spacing w:before="23" w:after="238"/>
              <w:ind w:hanging="0" w:left="0" w:right="0"/>
              <w:jc w:val="left"/>
              <w:rPr>
                <w:rFonts w:ascii="Times New Roman" w:hAnsi="Times New Roman"/>
                <w:sz w:val="20"/>
              </w:rPr>
            </w:pPr>
            <w:r>
              <w:rPr>
                <w:rFonts w:ascii="Times New Roman" w:hAnsi="Times New Roman"/>
                <w:sz w:val="20"/>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tc>
      </w:tr>
      <w:tr>
        <w:trPr/>
        <w:tc>
          <w:tcPr>
            <w:tcW w:w="9350" w:type="dxa"/>
            <w:gridSpan w:val="15"/>
            <w:tcBorders/>
            <w:tcMar>
              <w:left w:w="28" w:type="dxa"/>
              <w:right w:w="28" w:type="dxa"/>
            </w:tcMar>
          </w:tcPr>
          <w:p>
            <w:pPr>
              <w:pStyle w:val="Normal"/>
              <w:widowControl/>
              <w:spacing w:before="224" w:after="0"/>
              <w:ind w:hanging="0" w:left="0" w:right="0"/>
              <w:jc w:val="left"/>
              <w:rPr>
                <w:rFonts w:ascii="Times New Roman" w:hAnsi="Times New Roman"/>
                <w:sz w:val="20"/>
              </w:rPr>
            </w:pPr>
            <w:r>
              <w:rPr>
                <w:rFonts w:ascii="Times New Roman" w:hAnsi="Times New Roman"/>
                <w:sz w:val="24"/>
              </w:rPr>
              <w:t>4)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w:t>
            </w:r>
          </w:p>
        </w:tc>
      </w:tr>
      <w:tr>
        <w:trPr/>
        <w:tc>
          <w:tcPr>
            <w:tcW w:w="9350" w:type="dxa"/>
            <w:gridSpan w:val="15"/>
            <w:tcBorders>
              <w:bottom w:val="single" w:sz="6" w:space="0" w:color="000000"/>
            </w:tcBorders>
            <w:tcMar>
              <w:left w:w="28" w:type="dxa"/>
              <w:right w:w="28" w:type="dxa"/>
            </w:tcMar>
          </w:tcPr>
          <w:p>
            <w:pPr>
              <w:pStyle w:val="Normal"/>
              <w:rPr>
                <w:rFonts w:ascii="Times New Roman" w:hAnsi="Times New Roman"/>
                <w:sz w:val="24"/>
              </w:rPr>
            </w:pPr>
            <w:r>
              <w:rPr>
                <w:rFonts w:ascii="Times New Roman" w:hAnsi="Times New Roman"/>
                <w:sz w:val="24"/>
              </w:rPr>
            </w:r>
          </w:p>
        </w:tc>
      </w:tr>
      <w:tr>
        <w:trPr/>
        <w:tc>
          <w:tcPr>
            <w:tcW w:w="9350" w:type="dxa"/>
            <w:gridSpan w:val="15"/>
            <w:tcBorders>
              <w:bottom w:val="single" w:sz="6" w:space="0" w:color="000000"/>
            </w:tcBorders>
            <w:tcMar>
              <w:left w:w="28" w:type="dxa"/>
              <w:right w:w="28" w:type="dxa"/>
            </w:tcMar>
          </w:tcPr>
          <w:p>
            <w:pPr>
              <w:pStyle w:val="Normal"/>
              <w:rPr/>
            </w:pPr>
            <w:r>
              <w:rPr/>
            </w:r>
          </w:p>
        </w:tc>
      </w:tr>
      <w:tr>
        <w:trPr/>
        <w:tc>
          <w:tcPr>
            <w:tcW w:w="9350" w:type="dxa"/>
            <w:gridSpan w:val="15"/>
            <w:tcBorders>
              <w:top w:val="single" w:sz="6" w:space="0" w:color="000000"/>
            </w:tcBorders>
            <w:tcMar>
              <w:left w:w="28" w:type="dxa"/>
              <w:right w:w="28" w:type="dxa"/>
            </w:tcMar>
          </w:tcPr>
          <w:p>
            <w:pPr>
              <w:pStyle w:val="Normal"/>
              <w:widowControl/>
              <w:pBdr>
                <w:top w:val="single" w:sz="6" w:space="0" w:color="000000"/>
              </w:pBdr>
              <w:spacing w:before="23" w:after="363"/>
              <w:ind w:hanging="0" w:left="0" w:right="0"/>
              <w:jc w:val="left"/>
              <w:rPr>
                <w:rFonts w:ascii="Times New Roman" w:hAnsi="Times New Roman"/>
                <w:sz w:val="20"/>
              </w:rPr>
            </w:pPr>
            <w:r>
              <w:rPr>
                <w:rFonts w:ascii="Times New Roman" w:hAnsi="Times New Roman"/>
                <w:sz w:val="20"/>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tc>
      </w:tr>
      <w:tr>
        <w:trPr/>
        <w:tc>
          <w:tcPr>
            <w:tcW w:w="9350" w:type="dxa"/>
            <w:gridSpan w:val="15"/>
            <w:tcBorders/>
            <w:tcMar>
              <w:left w:w="28" w:type="dxa"/>
              <w:right w:w="28" w:type="dxa"/>
            </w:tcMar>
          </w:tcPr>
          <w:p>
            <w:pPr>
              <w:pStyle w:val="Normal"/>
              <w:rPr/>
            </w:pPr>
            <w:r>
              <w:rPr/>
            </w:r>
          </w:p>
        </w:tc>
      </w:tr>
      <w:tr>
        <w:trPr/>
        <w:tc>
          <w:tcPr>
            <w:tcW w:w="4355" w:type="dxa"/>
            <w:gridSpan w:val="8"/>
            <w:tcBorders>
              <w:bottom w:val="single" w:sz="4"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373" w:type="dxa"/>
            <w:gridSpan w:val="2"/>
            <w:tcBorders/>
            <w:tcMar>
              <w:left w:w="28" w:type="dxa"/>
              <w:right w:w="28" w:type="dxa"/>
            </w:tcMar>
            <w:vAlign w:val="bottom"/>
          </w:tcPr>
          <w:p>
            <w:pPr>
              <w:pStyle w:val="Normal"/>
              <w:rPr>
                <w:rFonts w:ascii="Times New Roman" w:hAnsi="Times New Roman"/>
                <w:sz w:val="24"/>
              </w:rPr>
            </w:pPr>
            <w:r>
              <w:rPr>
                <w:rFonts w:ascii="Times New Roman" w:hAnsi="Times New Roman"/>
                <w:sz w:val="24"/>
              </w:rPr>
            </w:r>
          </w:p>
        </w:tc>
        <w:tc>
          <w:tcPr>
            <w:tcW w:w="1701" w:type="dxa"/>
            <w:gridSpan w:val="2"/>
            <w:tcBorders>
              <w:bottom w:val="single" w:sz="4"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371" w:type="dxa"/>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2550" w:type="dxa"/>
            <w:gridSpan w:val="2"/>
            <w:tcBorders>
              <w:bottom w:val="single" w:sz="4"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r>
      <w:tr>
        <w:trPr/>
        <w:tc>
          <w:tcPr>
            <w:tcW w:w="4355" w:type="dxa"/>
            <w:gridSpan w:val="8"/>
            <w:tcBorders/>
            <w:tcMar>
              <w:left w:w="28" w:type="dxa"/>
              <w:right w:w="28" w:type="dxa"/>
            </w:tcMar>
          </w:tcPr>
          <w:p>
            <w:pPr>
              <w:pStyle w:val="Normal"/>
              <w:widowControl w:val="false"/>
              <w:jc w:val="center"/>
              <w:rPr>
                <w:rFonts w:ascii="Times New Roman" w:hAnsi="Times New Roman"/>
                <w:spacing w:val="-2"/>
              </w:rPr>
            </w:pPr>
            <w:r>
              <w:rPr>
                <w:rFonts w:ascii="Times New Roman" w:hAnsi="Times New Roman"/>
                <w:spacing w:val="-2"/>
              </w:rPr>
              <w:t xml:space="preserve">(должность уполномоченного лица уполномоченного </w:t>
            </w:r>
            <w:r>
              <w:rPr>
                <w:rFonts w:ascii="Times New Roman" w:hAnsi="Times New Roman"/>
              </w:rPr>
              <w:t xml:space="preserve">на выдачу разрешений на строительство федерального органа исполнительной власти, </w:t>
              <w:br/>
              <w:t>органа исполнительной власти субъекта Российской Федерации, органа местного самоуправления)</w:t>
            </w:r>
          </w:p>
        </w:tc>
        <w:tc>
          <w:tcPr>
            <w:tcW w:w="373" w:type="dxa"/>
            <w:gridSpan w:val="2"/>
            <w:tcBorders/>
            <w:tcMar>
              <w:left w:w="28" w:type="dxa"/>
              <w:right w:w="28" w:type="dxa"/>
            </w:tcMar>
          </w:tcPr>
          <w:p>
            <w:pPr>
              <w:pStyle w:val="Normal"/>
              <w:rPr>
                <w:rFonts w:ascii="Times New Roman" w:hAnsi="Times New Roman"/>
              </w:rPr>
            </w:pPr>
            <w:r>
              <w:rPr>
                <w:rFonts w:ascii="Times New Roman" w:hAnsi="Times New Roman"/>
              </w:rPr>
            </w:r>
          </w:p>
        </w:tc>
        <w:tc>
          <w:tcPr>
            <w:tcW w:w="1701" w:type="dxa"/>
            <w:gridSpan w:val="2"/>
            <w:tcBorders/>
            <w:tcMar>
              <w:left w:w="28" w:type="dxa"/>
              <w:right w:w="28" w:type="dxa"/>
            </w:tcMar>
          </w:tcPr>
          <w:p>
            <w:pPr>
              <w:pStyle w:val="Normal"/>
              <w:widowControl w:val="false"/>
              <w:jc w:val="center"/>
              <w:rPr>
                <w:rFonts w:ascii="Times New Roman" w:hAnsi="Times New Roman"/>
              </w:rPr>
            </w:pPr>
            <w:r>
              <w:rPr>
                <w:rFonts w:ascii="Times New Roman" w:hAnsi="Times New Roman"/>
              </w:rPr>
              <w:t>(подпись)</w:t>
            </w:r>
          </w:p>
        </w:tc>
        <w:tc>
          <w:tcPr>
            <w:tcW w:w="371" w:type="dxa"/>
            <w:tcBorders/>
            <w:tcMar>
              <w:left w:w="28" w:type="dxa"/>
              <w:right w:w="28" w:type="dxa"/>
            </w:tcMar>
          </w:tcPr>
          <w:p>
            <w:pPr>
              <w:pStyle w:val="Normal"/>
              <w:widowControl w:val="false"/>
              <w:jc w:val="center"/>
              <w:rPr>
                <w:rFonts w:ascii="Times New Roman" w:hAnsi="Times New Roman"/>
              </w:rPr>
            </w:pPr>
            <w:r>
              <w:rPr>
                <w:rFonts w:ascii="Times New Roman" w:hAnsi="Times New Roman"/>
              </w:rPr>
            </w:r>
          </w:p>
        </w:tc>
        <w:tc>
          <w:tcPr>
            <w:tcW w:w="2550" w:type="dxa"/>
            <w:gridSpan w:val="2"/>
            <w:tcBorders/>
            <w:tcMar>
              <w:left w:w="28" w:type="dxa"/>
              <w:right w:w="28" w:type="dxa"/>
            </w:tcMar>
          </w:tcPr>
          <w:p>
            <w:pPr>
              <w:pStyle w:val="Normal"/>
              <w:widowControl w:val="false"/>
              <w:jc w:val="center"/>
              <w:rPr>
                <w:rFonts w:ascii="Times New Roman" w:hAnsi="Times New Roman"/>
              </w:rPr>
            </w:pPr>
            <w:r>
              <w:rPr>
                <w:rFonts w:ascii="Times New Roman" w:hAnsi="Times New Roman"/>
              </w:rPr>
              <w:t>(расшифровка подписи)</w:t>
            </w:r>
          </w:p>
        </w:tc>
      </w:tr>
      <w:tr>
        <w:trPr>
          <w:trHeight w:val="680" w:hRule="atLeast"/>
        </w:trPr>
        <w:tc>
          <w:tcPr>
            <w:tcW w:w="9350" w:type="dxa"/>
            <w:gridSpan w:val="15"/>
            <w:tcBorders/>
            <w:tcMar>
              <w:left w:w="28" w:type="dxa"/>
              <w:right w:w="28" w:type="dxa"/>
            </w:tcMar>
          </w:tcPr>
          <w:p>
            <w:pPr>
              <w:pStyle w:val="Normal"/>
              <w:widowControl w:val="false"/>
              <w:jc w:val="left"/>
              <w:rPr>
                <w:rFonts w:ascii="Times New Roman" w:hAnsi="Times New Roman"/>
                <w:spacing w:val="-2"/>
              </w:rPr>
            </w:pPr>
            <w:r>
              <w:rPr>
                <w:rFonts w:ascii="Times New Roman" w:hAnsi="Times New Roman"/>
                <w:spacing w:val="-2"/>
              </w:rPr>
            </w:r>
          </w:p>
          <w:p>
            <w:pPr>
              <w:pStyle w:val="Normal"/>
              <w:widowControl w:val="false"/>
              <w:jc w:val="left"/>
              <w:rPr>
                <w:rFonts w:ascii="Times New Roman" w:hAnsi="Times New Roman"/>
                <w:spacing w:val="-2"/>
              </w:rPr>
            </w:pPr>
            <w:r>
              <w:rPr>
                <w:rFonts w:ascii="Times New Roman" w:hAnsi="Times New Roman"/>
                <w:spacing w:val="-2"/>
              </w:rPr>
              <w:t>м.п.</w:t>
            </w:r>
          </w:p>
        </w:tc>
      </w:tr>
      <w:tr>
        <w:trPr>
          <w:trHeight w:val="485" w:hRule="atLeast"/>
        </w:trPr>
        <w:tc>
          <w:tcPr>
            <w:tcW w:w="9350" w:type="dxa"/>
            <w:gridSpan w:val="15"/>
            <w:tcBorders/>
            <w:tcMar>
              <w:left w:w="28" w:type="dxa"/>
              <w:right w:w="28" w:type="dxa"/>
            </w:tcMar>
          </w:tcPr>
          <w:p>
            <w:pPr>
              <w:pStyle w:val="Normal"/>
              <w:widowControl/>
              <w:spacing w:before="224" w:after="0"/>
              <w:ind w:hanging="0" w:left="0" w:right="0"/>
              <w:jc w:val="left"/>
              <w:rPr>
                <w:rFonts w:ascii="Times New Roman" w:hAnsi="Times New Roman"/>
                <w:sz w:val="20"/>
              </w:rPr>
            </w:pPr>
            <w:r>
              <w:rPr>
                <w:rFonts w:ascii="Times New Roman" w:hAnsi="Times New Roman"/>
                <w:sz w:val="24"/>
              </w:rPr>
              <w:t>К настоящему уведомлению прилагаются:</w:t>
            </w:r>
          </w:p>
        </w:tc>
      </w:tr>
      <w:tr>
        <w:trPr/>
        <w:tc>
          <w:tcPr>
            <w:tcW w:w="9350" w:type="dxa"/>
            <w:gridSpan w:val="15"/>
            <w:tcBorders>
              <w:bottom w:val="single" w:sz="6" w:space="0" w:color="000000"/>
            </w:tcBorders>
            <w:tcMar>
              <w:left w:w="28" w:type="dxa"/>
              <w:right w:w="28" w:type="dxa"/>
            </w:tcMar>
          </w:tcPr>
          <w:p>
            <w:pPr>
              <w:pStyle w:val="Normal"/>
              <w:rPr>
                <w:rFonts w:ascii="Times New Roman" w:hAnsi="Times New Roman"/>
                <w:sz w:val="24"/>
              </w:rPr>
            </w:pPr>
            <w:r>
              <w:rPr>
                <w:rFonts w:ascii="Times New Roman" w:hAnsi="Times New Roman"/>
                <w:sz w:val="24"/>
              </w:rPr>
            </w:r>
          </w:p>
        </w:tc>
      </w:tr>
      <w:tr>
        <w:trPr/>
        <w:tc>
          <w:tcPr>
            <w:tcW w:w="9350" w:type="dxa"/>
            <w:gridSpan w:val="15"/>
            <w:tcBorders>
              <w:bottom w:val="single" w:sz="6" w:space="0" w:color="000000"/>
            </w:tcBorders>
            <w:tcMar>
              <w:left w:w="28" w:type="dxa"/>
              <w:right w:w="28" w:type="dxa"/>
            </w:tcMar>
          </w:tcPr>
          <w:p>
            <w:pPr>
              <w:pStyle w:val="Normal"/>
              <w:rPr/>
            </w:pPr>
            <w:r>
              <w:rPr/>
            </w:r>
          </w:p>
        </w:tc>
      </w:tr>
    </w:tbl>
    <w:p>
      <w:pPr>
        <w:pStyle w:val="41111111112"/>
        <w:widowControl w:val="false"/>
        <w:spacing w:lineRule="exact" w:line="322"/>
        <w:ind w:hanging="0" w:left="4820" w:right="0"/>
        <w:rPr>
          <w:sz w:val="24"/>
        </w:rPr>
      </w:pPr>
      <w:r>
        <w:rPr>
          <w:sz w:val="24"/>
        </w:rPr>
      </w:r>
      <w:r>
        <w:br w:type="page"/>
      </w:r>
    </w:p>
    <w:tbl>
      <w:tblPr>
        <w:tblW w:w="9319" w:type="dxa"/>
        <w:jc w:val="left"/>
        <w:tblInd w:w="0" w:type="dxa"/>
        <w:tblLayout w:type="fixed"/>
        <w:tblCellMar>
          <w:top w:w="0" w:type="dxa"/>
          <w:left w:w="0" w:type="dxa"/>
          <w:bottom w:w="0" w:type="dxa"/>
          <w:right w:w="0" w:type="dxa"/>
        </w:tblCellMar>
      </w:tblPr>
      <w:tblGrid>
        <w:gridCol w:w="2996"/>
        <w:gridCol w:w="1560"/>
        <w:gridCol w:w="549"/>
        <w:gridCol w:w="4214"/>
      </w:tblGrid>
      <w:tr>
        <w:trPr/>
        <w:tc>
          <w:tcPr>
            <w:tcW w:w="4556" w:type="dxa"/>
            <w:gridSpan w:val="2"/>
            <w:tcBorders/>
          </w:tcPr>
          <w:p>
            <w:pPr>
              <w:pStyle w:val="Normal"/>
              <w:pageBreakBefore/>
              <w:widowControl w:val="false"/>
              <w:spacing w:lineRule="auto" w:line="240" w:before="0" w:after="0"/>
              <w:ind w:hanging="0" w:left="0" w:right="0"/>
              <w:jc w:val="center"/>
              <w:rPr>
                <w:b w:val="false"/>
              </w:rPr>
            </w:pPr>
            <w:r>
              <w:rPr>
                <w:b w:val="false"/>
              </w:rPr>
            </w:r>
          </w:p>
        </w:tc>
        <w:tc>
          <w:tcPr>
            <w:tcW w:w="4763" w:type="dxa"/>
            <w:gridSpan w:val="2"/>
            <w:tcBorders/>
          </w:tcPr>
          <w:p>
            <w:pPr>
              <w:pStyle w:val="Normal"/>
              <w:widowControl w:val="false"/>
              <w:tabs>
                <w:tab w:val="clear" w:pos="709"/>
                <w:tab w:val="left" w:pos="5812" w:leader="none"/>
              </w:tabs>
              <w:spacing w:lineRule="auto" w:line="240" w:before="0" w:after="0"/>
              <w:ind w:firstLine="709" w:left="0" w:right="0"/>
              <w:jc w:val="right"/>
              <w:rPr>
                <w:rFonts w:ascii="Times New Roman" w:hAnsi="Times New Roman"/>
                <w:b w:val="false"/>
                <w:sz w:val="24"/>
              </w:rPr>
            </w:pPr>
            <w:r>
              <w:rPr>
                <w:rFonts w:ascii="Times New Roman" w:hAnsi="Times New Roman"/>
                <w:b w:val="false"/>
                <w:sz w:val="24"/>
              </w:rPr>
              <w:t>Приложение № 8</w:t>
            </w:r>
          </w:p>
          <w:p>
            <w:pPr>
              <w:pStyle w:val="Normal"/>
              <w:widowControl/>
              <w:tabs>
                <w:tab w:val="clear" w:pos="709"/>
                <w:tab w:val="left" w:pos="5812" w:leader="none"/>
              </w:tabs>
              <w:spacing w:lineRule="auto" w:line="240" w:before="0" w:after="0"/>
              <w:ind w:firstLine="709" w:left="0" w:right="0"/>
              <w:jc w:val="right"/>
              <w:rPr>
                <w:rFonts w:ascii="Times New Roman" w:hAnsi="Times New Roman"/>
                <w:b w:val="false"/>
              </w:rPr>
            </w:pPr>
            <w:r>
              <w:rPr>
                <w:rFonts w:ascii="Times New Roman" w:hAnsi="Times New Roman"/>
                <w:b w:val="false"/>
              </w:rPr>
              <w:t>к административному регламенту</w:t>
            </w:r>
          </w:p>
          <w:p>
            <w:pPr>
              <w:pStyle w:val="Normal"/>
              <w:widowControl w:val="false"/>
              <w:jc w:val="right"/>
              <w:rPr>
                <w:rFonts w:ascii="Times New Roman" w:hAnsi="Times New Roman"/>
                <w:b w:val="false"/>
                <w:sz w:val="24"/>
              </w:rPr>
            </w:pPr>
            <w:r>
              <w:rPr>
                <w:rFonts w:ascii="Times New Roman" w:hAnsi="Times New Roman"/>
                <w:b w:val="false"/>
                <w:sz w:val="24"/>
              </w:rPr>
              <w:t>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trPr/>
        <w:tc>
          <w:tcPr>
            <w:tcW w:w="2996" w:type="dxa"/>
            <w:vMerge w:val="restart"/>
            <w:tcBorders/>
          </w:tcPr>
          <w:p>
            <w:pPr>
              <w:pStyle w:val="Normal"/>
              <w:rPr/>
            </w:pPr>
            <w:r>
              <w:rPr/>
            </w:r>
          </w:p>
        </w:tc>
        <w:tc>
          <w:tcPr>
            <w:tcW w:w="2109" w:type="dxa"/>
            <w:gridSpan w:val="2"/>
            <w:tcBorders/>
          </w:tcPr>
          <w:p>
            <w:pPr>
              <w:pStyle w:val="Normal"/>
              <w:rPr>
                <w:rFonts w:ascii="Times New Roman" w:hAnsi="Times New Roman"/>
                <w:sz w:val="24"/>
              </w:rPr>
            </w:pPr>
            <w:r>
              <w:rPr>
                <w:rFonts w:ascii="Times New Roman" w:hAnsi="Times New Roman"/>
                <w:sz w:val="24"/>
              </w:rPr>
            </w:r>
          </w:p>
        </w:tc>
        <w:tc>
          <w:tcPr>
            <w:tcW w:w="4214" w:type="dxa"/>
            <w:tcBorders>
              <w:bottom w:val="single" w:sz="4" w:space="0" w:color="000000"/>
            </w:tcBorders>
          </w:tcPr>
          <w:p>
            <w:pPr>
              <w:pStyle w:val="Normal"/>
              <w:rPr>
                <w:rFonts w:ascii="Times New Roman" w:hAnsi="Times New Roman"/>
                <w:sz w:val="24"/>
              </w:rPr>
            </w:pPr>
            <w:r>
              <w:rPr>
                <w:rFonts w:ascii="Times New Roman" w:hAnsi="Times New Roman"/>
                <w:sz w:val="24"/>
              </w:rPr>
            </w:r>
          </w:p>
        </w:tc>
      </w:tr>
      <w:tr>
        <w:trPr/>
        <w:tc>
          <w:tcPr>
            <w:tcW w:w="2996" w:type="dxa"/>
            <w:vMerge w:val="continue"/>
            <w:tcBorders/>
          </w:tcPr>
          <w:p>
            <w:pPr>
              <w:pStyle w:val="Normal"/>
              <w:rPr/>
            </w:pPr>
            <w:r>
              <w:rPr/>
            </w:r>
          </w:p>
        </w:tc>
        <w:tc>
          <w:tcPr>
            <w:tcW w:w="2109" w:type="dxa"/>
            <w:gridSpan w:val="2"/>
            <w:tcBorders/>
          </w:tcPr>
          <w:p>
            <w:pPr>
              <w:pStyle w:val="Normal"/>
              <w:rPr/>
            </w:pPr>
            <w:r>
              <w:rPr/>
            </w:r>
          </w:p>
        </w:tc>
        <w:tc>
          <w:tcPr>
            <w:tcW w:w="4214" w:type="dxa"/>
            <w:tcBorders>
              <w:top w:val="single" w:sz="4" w:space="0" w:color="000000"/>
            </w:tcBorders>
          </w:tcPr>
          <w:p>
            <w:pPr>
              <w:pStyle w:val="Normal"/>
              <w:rPr>
                <w:rFonts w:ascii="Times New Roman" w:hAnsi="Times New Roman"/>
                <w:sz w:val="24"/>
              </w:rPr>
            </w:pPr>
            <w:r>
              <w:rPr>
                <w:rFonts w:ascii="Times New Roman" w:hAnsi="Times New Roman"/>
                <w:sz w:val="24"/>
              </w:rPr>
              <w:t>(наименование органа местного самоуправления)</w:t>
            </w:r>
          </w:p>
        </w:tc>
      </w:tr>
      <w:tr>
        <w:trPr/>
        <w:tc>
          <w:tcPr>
            <w:tcW w:w="2996" w:type="dxa"/>
            <w:vMerge w:val="continue"/>
            <w:tcBorders/>
          </w:tcPr>
          <w:p>
            <w:pPr>
              <w:pStyle w:val="Normal"/>
              <w:rPr/>
            </w:pPr>
            <w:r>
              <w:rPr/>
            </w:r>
          </w:p>
        </w:tc>
        <w:tc>
          <w:tcPr>
            <w:tcW w:w="2109" w:type="dxa"/>
            <w:gridSpan w:val="2"/>
            <w:tcBorders/>
          </w:tcPr>
          <w:p>
            <w:pPr>
              <w:pStyle w:val="Normal"/>
              <w:rPr>
                <w:rFonts w:ascii="Times New Roman" w:hAnsi="Times New Roman"/>
                <w:sz w:val="24"/>
              </w:rPr>
            </w:pPr>
            <w:r>
              <w:rPr>
                <w:rFonts w:ascii="Times New Roman" w:hAnsi="Times New Roman"/>
                <w:sz w:val="24"/>
              </w:rPr>
              <w:t>адрес:</w:t>
            </w:r>
          </w:p>
        </w:tc>
        <w:tc>
          <w:tcPr>
            <w:tcW w:w="4214" w:type="dxa"/>
            <w:tcBorders>
              <w:bottom w:val="single" w:sz="6" w:space="0" w:color="000000"/>
            </w:tcBorders>
          </w:tcPr>
          <w:p>
            <w:pPr>
              <w:pStyle w:val="Normal"/>
              <w:rPr>
                <w:rFonts w:ascii="Times New Roman" w:hAnsi="Times New Roman"/>
                <w:sz w:val="24"/>
              </w:rPr>
            </w:pPr>
            <w:r>
              <w:rPr>
                <w:rFonts w:ascii="Times New Roman" w:hAnsi="Times New Roman"/>
                <w:sz w:val="24"/>
              </w:rPr>
            </w:r>
          </w:p>
        </w:tc>
      </w:tr>
      <w:tr>
        <w:trPr/>
        <w:tc>
          <w:tcPr>
            <w:tcW w:w="2996" w:type="dxa"/>
            <w:vMerge w:val="continue"/>
            <w:tcBorders/>
          </w:tcPr>
          <w:p>
            <w:pPr>
              <w:pStyle w:val="Normal"/>
              <w:rPr/>
            </w:pPr>
            <w:r>
              <w:rPr/>
            </w:r>
          </w:p>
        </w:tc>
        <w:tc>
          <w:tcPr>
            <w:tcW w:w="2109" w:type="dxa"/>
            <w:gridSpan w:val="2"/>
            <w:tcBorders/>
          </w:tcPr>
          <w:p>
            <w:pPr>
              <w:pStyle w:val="Normal"/>
              <w:rPr>
                <w:rFonts w:ascii="Times New Roman" w:hAnsi="Times New Roman"/>
                <w:sz w:val="24"/>
              </w:rPr>
            </w:pPr>
            <w:r>
              <w:rPr>
                <w:rFonts w:ascii="Times New Roman" w:hAnsi="Times New Roman"/>
                <w:sz w:val="24"/>
              </w:rPr>
              <w:t>Заявитель</w:t>
            </w:r>
          </w:p>
        </w:tc>
        <w:tc>
          <w:tcPr>
            <w:tcW w:w="4214" w:type="dxa"/>
            <w:tcBorders>
              <w:top w:val="single" w:sz="6" w:space="0" w:color="000000"/>
              <w:bottom w:val="single" w:sz="4" w:space="0" w:color="000000"/>
            </w:tcBorders>
          </w:tcPr>
          <w:p>
            <w:pPr>
              <w:pStyle w:val="Normal"/>
              <w:rPr>
                <w:rFonts w:ascii="Times New Roman" w:hAnsi="Times New Roman"/>
                <w:sz w:val="24"/>
              </w:rPr>
            </w:pPr>
            <w:r>
              <w:rPr>
                <w:rFonts w:ascii="Times New Roman" w:hAnsi="Times New Roman"/>
                <w:sz w:val="24"/>
              </w:rPr>
            </w:r>
          </w:p>
        </w:tc>
      </w:tr>
      <w:tr>
        <w:trPr/>
        <w:tc>
          <w:tcPr>
            <w:tcW w:w="2996" w:type="dxa"/>
            <w:vMerge w:val="continue"/>
            <w:tcBorders/>
          </w:tcPr>
          <w:p>
            <w:pPr>
              <w:pStyle w:val="Normal"/>
              <w:rPr/>
            </w:pPr>
            <w:r>
              <w:rPr/>
            </w:r>
          </w:p>
        </w:tc>
        <w:tc>
          <w:tcPr>
            <w:tcW w:w="2109" w:type="dxa"/>
            <w:gridSpan w:val="2"/>
            <w:tcBorders/>
          </w:tcPr>
          <w:p>
            <w:pPr>
              <w:pStyle w:val="Normal"/>
              <w:rPr>
                <w:rFonts w:ascii="Times New Roman" w:hAnsi="Times New Roman"/>
                <w:sz w:val="24"/>
              </w:rPr>
            </w:pPr>
            <w:r>
              <w:rPr>
                <w:rFonts w:ascii="Times New Roman" w:hAnsi="Times New Roman"/>
                <w:sz w:val="24"/>
              </w:rPr>
            </w:r>
          </w:p>
        </w:tc>
        <w:tc>
          <w:tcPr>
            <w:tcW w:w="4214" w:type="dxa"/>
            <w:tcBorders>
              <w:top w:val="single" w:sz="4" w:space="0" w:color="000000"/>
            </w:tcBorders>
          </w:tcPr>
          <w:p>
            <w:pPr>
              <w:pStyle w:val="Normal"/>
              <w:rPr>
                <w:rFonts w:ascii="Times New Roman" w:hAnsi="Times New Roman"/>
                <w:sz w:val="24"/>
              </w:rPr>
            </w:pPr>
            <w:r>
              <w:rPr>
                <w:rFonts w:ascii="Times New Roman" w:hAnsi="Times New Roman"/>
                <w:sz w:val="24"/>
              </w:rPr>
              <w:t>(наименование или Ф.И.О.)</w:t>
            </w:r>
          </w:p>
        </w:tc>
      </w:tr>
      <w:tr>
        <w:trPr/>
        <w:tc>
          <w:tcPr>
            <w:tcW w:w="2996" w:type="dxa"/>
            <w:vMerge w:val="continue"/>
            <w:tcBorders/>
          </w:tcPr>
          <w:p>
            <w:pPr>
              <w:pStyle w:val="Normal"/>
              <w:rPr/>
            </w:pPr>
            <w:r>
              <w:rPr/>
            </w:r>
          </w:p>
        </w:tc>
        <w:tc>
          <w:tcPr>
            <w:tcW w:w="2109" w:type="dxa"/>
            <w:gridSpan w:val="2"/>
            <w:tcBorders/>
          </w:tcPr>
          <w:p>
            <w:pPr>
              <w:pStyle w:val="Normal"/>
              <w:rPr>
                <w:rFonts w:ascii="Times New Roman" w:hAnsi="Times New Roman"/>
                <w:sz w:val="24"/>
              </w:rPr>
            </w:pPr>
            <w:r>
              <w:rPr>
                <w:rFonts w:ascii="Times New Roman" w:hAnsi="Times New Roman"/>
                <w:sz w:val="24"/>
              </w:rPr>
              <w:t>адрес или место жительства (пребывания):</w:t>
            </w:r>
          </w:p>
        </w:tc>
        <w:tc>
          <w:tcPr>
            <w:tcW w:w="4214" w:type="dxa"/>
            <w:tcBorders>
              <w:top w:val="single" w:sz="4" w:space="0" w:color="000000"/>
            </w:tcBorders>
          </w:tcPr>
          <w:p>
            <w:pPr>
              <w:pStyle w:val="Normal"/>
              <w:rPr/>
            </w:pPr>
            <w:r>
              <w:rPr/>
            </w:r>
          </w:p>
        </w:tc>
      </w:tr>
      <w:tr>
        <w:trPr/>
        <w:tc>
          <w:tcPr>
            <w:tcW w:w="2996" w:type="dxa"/>
            <w:vMerge w:val="continue"/>
            <w:tcBorders/>
          </w:tcPr>
          <w:p>
            <w:pPr>
              <w:pStyle w:val="Normal"/>
              <w:rPr/>
            </w:pPr>
            <w:r>
              <w:rPr/>
            </w:r>
          </w:p>
        </w:tc>
        <w:tc>
          <w:tcPr>
            <w:tcW w:w="2109" w:type="dxa"/>
            <w:gridSpan w:val="2"/>
            <w:tcBorders/>
          </w:tcPr>
          <w:p>
            <w:pPr>
              <w:pStyle w:val="Normal"/>
              <w:rPr>
                <w:rFonts w:ascii="Times New Roman" w:hAnsi="Times New Roman"/>
                <w:sz w:val="24"/>
              </w:rPr>
            </w:pPr>
            <w:r>
              <w:rPr>
                <w:rFonts w:ascii="Times New Roman" w:hAnsi="Times New Roman"/>
                <w:sz w:val="24"/>
              </w:rPr>
              <w:t xml:space="preserve">телефон: </w:t>
            </w:r>
          </w:p>
        </w:tc>
        <w:tc>
          <w:tcPr>
            <w:tcW w:w="4214" w:type="dxa"/>
            <w:tcBorders>
              <w:top w:val="single" w:sz="4" w:space="0" w:color="000000"/>
            </w:tcBorders>
          </w:tcPr>
          <w:p>
            <w:pPr>
              <w:pStyle w:val="Normal"/>
              <w:rPr/>
            </w:pPr>
            <w:r>
              <w:rPr/>
            </w:r>
          </w:p>
        </w:tc>
      </w:tr>
      <w:tr>
        <w:trPr/>
        <w:tc>
          <w:tcPr>
            <w:tcW w:w="2996" w:type="dxa"/>
            <w:vMerge w:val="continue"/>
            <w:tcBorders/>
          </w:tcPr>
          <w:p>
            <w:pPr>
              <w:pStyle w:val="Normal"/>
              <w:rPr/>
            </w:pPr>
            <w:r>
              <w:rPr/>
            </w:r>
          </w:p>
        </w:tc>
        <w:tc>
          <w:tcPr>
            <w:tcW w:w="2109" w:type="dxa"/>
            <w:gridSpan w:val="2"/>
            <w:tcBorders/>
          </w:tcPr>
          <w:p>
            <w:pPr>
              <w:pStyle w:val="Normal"/>
              <w:rPr>
                <w:rFonts w:ascii="Times New Roman" w:hAnsi="Times New Roman"/>
                <w:sz w:val="24"/>
              </w:rPr>
            </w:pPr>
            <w:r>
              <w:rPr>
                <w:rFonts w:ascii="Times New Roman" w:hAnsi="Times New Roman"/>
                <w:sz w:val="24"/>
              </w:rPr>
              <w:t>адрес электронной почты:</w:t>
            </w:r>
          </w:p>
        </w:tc>
        <w:tc>
          <w:tcPr>
            <w:tcW w:w="4214" w:type="dxa"/>
            <w:tcBorders>
              <w:top w:val="single" w:sz="4" w:space="0" w:color="000000"/>
              <w:bottom w:val="single" w:sz="6" w:space="0" w:color="000000"/>
            </w:tcBorders>
          </w:tcPr>
          <w:p>
            <w:pPr>
              <w:pStyle w:val="Normal"/>
              <w:rPr/>
            </w:pPr>
            <w:r>
              <w:rPr/>
            </w:r>
          </w:p>
        </w:tc>
      </w:tr>
    </w:tbl>
    <w:p>
      <w:pPr>
        <w:pStyle w:val="Normal"/>
        <w:widowControl w:val="false"/>
        <w:spacing w:lineRule="auto" w:line="240" w:before="0" w:after="0"/>
        <w:ind w:hanging="0" w:left="0" w:right="0"/>
        <w:jc w:val="both"/>
        <w:rPr/>
      </w:pPr>
      <w:r>
        <w:rPr/>
      </w:r>
    </w:p>
    <w:tbl>
      <w:tblPr>
        <w:tblW w:w="8710" w:type="dxa"/>
        <w:jc w:val="center"/>
        <w:tblInd w:w="0" w:type="dxa"/>
        <w:tblLayout w:type="fixed"/>
        <w:tblCellMar>
          <w:top w:w="0" w:type="dxa"/>
          <w:left w:w="0" w:type="dxa"/>
          <w:bottom w:w="0" w:type="dxa"/>
          <w:right w:w="0" w:type="dxa"/>
        </w:tblCellMar>
      </w:tblPr>
      <w:tblGrid>
        <w:gridCol w:w="681"/>
        <w:gridCol w:w="1951"/>
        <w:gridCol w:w="424"/>
        <w:gridCol w:w="90"/>
        <w:gridCol w:w="587"/>
        <w:gridCol w:w="838"/>
        <w:gridCol w:w="707"/>
        <w:gridCol w:w="319"/>
        <w:gridCol w:w="128"/>
        <w:gridCol w:w="669"/>
        <w:gridCol w:w="2316"/>
      </w:tblGrid>
      <w:tr>
        <w:trPr>
          <w:trHeight w:val="1053" w:hRule="atLeast"/>
        </w:trPr>
        <w:tc>
          <w:tcPr>
            <w:tcW w:w="8710" w:type="dxa"/>
            <w:gridSpan w:val="11"/>
            <w:tcBorders/>
          </w:tcPr>
          <w:p>
            <w:pPr>
              <w:pStyle w:val="Normal"/>
              <w:widowControl/>
              <w:spacing w:before="224" w:after="720"/>
              <w:ind w:hanging="0" w:left="0" w:right="0"/>
              <w:jc w:val="center"/>
              <w:rPr>
                <w:rFonts w:ascii="XO Thames" w:hAnsi="XO Thames"/>
                <w:b/>
                <w:sz w:val="28"/>
              </w:rPr>
            </w:pPr>
            <w:r>
              <w:rPr>
                <w:rFonts w:ascii="XO Thames" w:hAnsi="XO Thames"/>
                <w:b/>
                <w:sz w:val="28"/>
              </w:rPr>
              <w:t>Уведомление об изменении параметров планируемого строительства или реконструкции объекта индивидуального жилищного строительства или</w:t>
              <w:br/>
              <w:t>садового дома</w:t>
            </w:r>
          </w:p>
        </w:tc>
      </w:tr>
      <w:tr>
        <w:trPr/>
        <w:tc>
          <w:tcPr>
            <w:tcW w:w="681" w:type="dxa"/>
            <w:tcBorders/>
          </w:tcPr>
          <w:p>
            <w:pPr>
              <w:pStyle w:val="Normal"/>
              <w:widowControl w:val="false"/>
              <w:spacing w:lineRule="auto" w:line="240" w:before="0" w:after="0"/>
              <w:ind w:hanging="0" w:left="0" w:right="0"/>
              <w:jc w:val="left"/>
              <w:rPr>
                <w:rFonts w:ascii="Times New Roman" w:hAnsi="Times New Roman"/>
                <w:sz w:val="24"/>
              </w:rPr>
            </w:pPr>
            <w:r>
              <w:rPr>
                <w:rFonts w:ascii="Times New Roman" w:hAnsi="Times New Roman"/>
                <w:sz w:val="24"/>
              </w:rPr>
            </w:r>
          </w:p>
        </w:tc>
        <w:tc>
          <w:tcPr>
            <w:tcW w:w="2465" w:type="dxa"/>
            <w:gridSpan w:val="3"/>
            <w:tcBorders/>
          </w:tcPr>
          <w:p>
            <w:pPr>
              <w:pStyle w:val="Normal"/>
              <w:widowControl w:val="false"/>
              <w:spacing w:lineRule="auto" w:line="240" w:before="0" w:after="0"/>
              <w:ind w:hanging="0" w:left="0" w:right="0"/>
              <w:jc w:val="left"/>
              <w:rPr/>
            </w:pPr>
            <w:r>
              <w:rPr/>
            </w:r>
          </w:p>
        </w:tc>
        <w:tc>
          <w:tcPr>
            <w:tcW w:w="2132" w:type="dxa"/>
            <w:gridSpan w:val="3"/>
            <w:tcBorders/>
          </w:tcPr>
          <w:p>
            <w:pPr>
              <w:pStyle w:val="Normal"/>
              <w:widowControl w:val="false"/>
              <w:spacing w:lineRule="auto" w:line="240" w:before="0" w:after="0"/>
              <w:ind w:hanging="0" w:left="0" w:right="0"/>
              <w:jc w:val="left"/>
              <w:rPr/>
            </w:pPr>
            <w:r>
              <w:rPr/>
            </w:r>
          </w:p>
        </w:tc>
        <w:tc>
          <w:tcPr>
            <w:tcW w:w="3432" w:type="dxa"/>
            <w:gridSpan w:val="4"/>
            <w:tcBorders/>
          </w:tcPr>
          <w:p>
            <w:pPr>
              <w:pStyle w:val="Normal"/>
              <w:widowControl w:val="false"/>
              <w:spacing w:lineRule="auto" w:line="240" w:before="0" w:after="0"/>
              <w:ind w:hanging="0" w:left="0" w:right="0"/>
              <w:jc w:val="left"/>
              <w:rPr>
                <w:rFonts w:ascii="XO Thames" w:hAnsi="XO Thames"/>
              </w:rPr>
            </w:pPr>
            <w:r>
              <w:rPr>
                <w:rFonts w:ascii="XO Thames" w:hAnsi="XO Thames"/>
              </w:rPr>
              <w:t>«     »                       20       г.</w:t>
            </w:r>
          </w:p>
        </w:tc>
      </w:tr>
      <w:tr>
        <w:trPr>
          <w:trHeight w:val="410" w:hRule="atLeast"/>
        </w:trPr>
        <w:tc>
          <w:tcPr>
            <w:tcW w:w="8710" w:type="dxa"/>
            <w:gridSpan w:val="11"/>
            <w:tcBorders>
              <w:bottom w:val="single" w:sz="6" w:space="0" w:color="000000"/>
            </w:tcBorders>
          </w:tcPr>
          <w:p>
            <w:pPr>
              <w:pStyle w:val="Normal"/>
              <w:widowControl w:val="false"/>
              <w:spacing w:lineRule="auto" w:line="240" w:before="0" w:after="0"/>
              <w:ind w:hanging="0" w:left="0" w:right="0"/>
              <w:jc w:val="center"/>
              <w:rPr>
                <w:rFonts w:ascii="XO Thames" w:hAnsi="XO Thames"/>
                <w:sz w:val="24"/>
              </w:rPr>
            </w:pPr>
            <w:r>
              <w:rPr>
                <w:rFonts w:ascii="XO Thames" w:hAnsi="XO Thames"/>
              </w:rPr>
              <w:t>(наименование Уполномоченного органа на выдачу разрешений на строительство)</w:t>
            </w:r>
          </w:p>
        </w:tc>
      </w:tr>
      <w:tr>
        <w:trPr/>
        <w:tc>
          <w:tcPr>
            <w:tcW w:w="8710" w:type="dxa"/>
            <w:gridSpan w:val="11"/>
            <w:tcBorders>
              <w:top w:val="single" w:sz="6" w:space="0" w:color="000000"/>
              <w:left w:val="single" w:sz="6" w:space="0" w:color="000000"/>
              <w:bottom w:val="single" w:sz="6" w:space="0" w:color="000000"/>
              <w:right w:val="single" w:sz="6" w:space="0" w:color="000000"/>
            </w:tcBorders>
          </w:tcPr>
          <w:p>
            <w:pPr>
              <w:pStyle w:val="Normal"/>
              <w:widowControl w:val="false"/>
              <w:spacing w:before="0" w:after="240"/>
              <w:jc w:val="center"/>
              <w:rPr>
                <w:rFonts w:ascii="XO Thames" w:hAnsi="XO Thames"/>
                <w:b/>
                <w:sz w:val="24"/>
              </w:rPr>
            </w:pPr>
            <w:r>
              <w:rPr>
                <w:rFonts w:ascii="XO Thames" w:hAnsi="XO Thames"/>
                <w:b/>
                <w:sz w:val="24"/>
              </w:rPr>
              <w:t>1. Сведения о застройщике</w:t>
            </w:r>
          </w:p>
        </w:tc>
      </w:tr>
      <w:tr>
        <w:trPr/>
        <w:tc>
          <w:tcPr>
            <w:tcW w:w="681" w:type="dxa"/>
            <w:tcBorders>
              <w:top w:val="single" w:sz="6"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1.1</w:t>
            </w:r>
          </w:p>
        </w:tc>
        <w:tc>
          <w:tcPr>
            <w:tcW w:w="3890" w:type="dxa"/>
            <w:gridSpan w:val="5"/>
            <w:tcBorders>
              <w:top w:val="single" w:sz="6"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t>Сведения о физическом лице, в случае если застройщиком является физическое лицо:</w:t>
            </w:r>
          </w:p>
        </w:tc>
        <w:tc>
          <w:tcPr>
            <w:tcW w:w="4139" w:type="dxa"/>
            <w:gridSpan w:val="5"/>
            <w:tcBorders>
              <w:top w:val="single" w:sz="6"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r>
          </w:p>
        </w:tc>
      </w:tr>
      <w:tr>
        <w:trPr/>
        <w:tc>
          <w:tcPr>
            <w:tcW w:w="681" w:type="dxa"/>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1.1.1</w:t>
            </w:r>
          </w:p>
        </w:tc>
        <w:tc>
          <w:tcPr>
            <w:tcW w:w="3890"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t>Фамилия, имя, отчество (при наличии)</w:t>
            </w:r>
          </w:p>
        </w:tc>
        <w:tc>
          <w:tcPr>
            <w:tcW w:w="4139"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r>
          </w:p>
        </w:tc>
      </w:tr>
      <w:tr>
        <w:trPr/>
        <w:tc>
          <w:tcPr>
            <w:tcW w:w="681" w:type="dxa"/>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1.1.2</w:t>
            </w:r>
          </w:p>
        </w:tc>
        <w:tc>
          <w:tcPr>
            <w:tcW w:w="3890"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t>Место жительства</w:t>
            </w:r>
          </w:p>
        </w:tc>
        <w:tc>
          <w:tcPr>
            <w:tcW w:w="4139"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r>
          </w:p>
        </w:tc>
      </w:tr>
      <w:tr>
        <w:trPr/>
        <w:tc>
          <w:tcPr>
            <w:tcW w:w="681" w:type="dxa"/>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1.1.3</w:t>
            </w:r>
          </w:p>
        </w:tc>
        <w:tc>
          <w:tcPr>
            <w:tcW w:w="3890"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t>Реквизиты документа, удостоверяющего личность</w:t>
            </w:r>
          </w:p>
        </w:tc>
        <w:tc>
          <w:tcPr>
            <w:tcW w:w="4139"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r>
          </w:p>
        </w:tc>
      </w:tr>
      <w:tr>
        <w:trPr/>
        <w:tc>
          <w:tcPr>
            <w:tcW w:w="681" w:type="dxa"/>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1.2</w:t>
            </w:r>
          </w:p>
        </w:tc>
        <w:tc>
          <w:tcPr>
            <w:tcW w:w="3890"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t>Сведения о юридическом лице, в случае если застройщиком является юридическое лицо:</w:t>
            </w:r>
          </w:p>
        </w:tc>
        <w:tc>
          <w:tcPr>
            <w:tcW w:w="4139"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r>
          </w:p>
        </w:tc>
      </w:tr>
      <w:tr>
        <w:trPr/>
        <w:tc>
          <w:tcPr>
            <w:tcW w:w="681" w:type="dxa"/>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1.2.1</w:t>
            </w:r>
          </w:p>
        </w:tc>
        <w:tc>
          <w:tcPr>
            <w:tcW w:w="3890"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t>Наименование</w:t>
            </w:r>
          </w:p>
        </w:tc>
        <w:tc>
          <w:tcPr>
            <w:tcW w:w="4139"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r>
          </w:p>
        </w:tc>
      </w:tr>
      <w:tr>
        <w:trPr/>
        <w:tc>
          <w:tcPr>
            <w:tcW w:w="681" w:type="dxa"/>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1.2.2</w:t>
            </w:r>
          </w:p>
        </w:tc>
        <w:tc>
          <w:tcPr>
            <w:tcW w:w="3890"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t>Место нахождения</w:t>
            </w:r>
          </w:p>
        </w:tc>
        <w:tc>
          <w:tcPr>
            <w:tcW w:w="4139"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r>
          </w:p>
        </w:tc>
      </w:tr>
      <w:tr>
        <w:trPr/>
        <w:tc>
          <w:tcPr>
            <w:tcW w:w="681" w:type="dxa"/>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1.2.3</w:t>
            </w:r>
          </w:p>
        </w:tc>
        <w:tc>
          <w:tcPr>
            <w:tcW w:w="3890"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39"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r>
          </w:p>
        </w:tc>
      </w:tr>
      <w:tr>
        <w:trPr/>
        <w:tc>
          <w:tcPr>
            <w:tcW w:w="681" w:type="dxa"/>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t>1.2.4</w:t>
            </w:r>
          </w:p>
        </w:tc>
        <w:tc>
          <w:tcPr>
            <w:tcW w:w="3890"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t>Идентификационный номер налогоплательщика, за исключением случая, если заявителем является иностранное юридическое лицо</w:t>
            </w:r>
          </w:p>
        </w:tc>
        <w:tc>
          <w:tcPr>
            <w:tcW w:w="4139"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ind w:hanging="0" w:left="57" w:right="57"/>
              <w:jc w:val="both"/>
              <w:rPr>
                <w:rFonts w:ascii="XO Thames" w:hAnsi="XO Thames"/>
                <w:sz w:val="24"/>
              </w:rPr>
            </w:pPr>
            <w:r>
              <w:rPr>
                <w:rFonts w:ascii="XO Thames" w:hAnsi="XO Thames"/>
                <w:sz w:val="24"/>
              </w:rPr>
            </w:r>
          </w:p>
        </w:tc>
      </w:tr>
      <w:tr>
        <w:trPr/>
        <w:tc>
          <w:tcPr>
            <w:tcW w:w="8710" w:type="dxa"/>
            <w:gridSpan w:val="11"/>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b/>
                <w:sz w:val="24"/>
              </w:rPr>
              <w:t>2. Сведения о земельном участке</w:t>
            </w:r>
          </w:p>
        </w:tc>
      </w:tr>
      <w:tr>
        <w:trPr/>
        <w:tc>
          <w:tcPr>
            <w:tcW w:w="681" w:type="dxa"/>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keepNext w:val="true"/>
              <w:widowControl w:val="false"/>
              <w:jc w:val="center"/>
              <w:rPr>
                <w:rFonts w:ascii="XO Thames" w:hAnsi="XO Thames"/>
                <w:sz w:val="24"/>
              </w:rPr>
            </w:pPr>
            <w:r>
              <w:rPr>
                <w:rFonts w:ascii="XO Thames" w:hAnsi="XO Thames"/>
                <w:sz w:val="24"/>
              </w:rPr>
              <w:t>2.1</w:t>
            </w:r>
          </w:p>
        </w:tc>
        <w:tc>
          <w:tcPr>
            <w:tcW w:w="3890"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keepNext w:val="true"/>
              <w:widowControl w:val="false"/>
              <w:ind w:hanging="0" w:left="57" w:right="57"/>
              <w:rPr>
                <w:rFonts w:ascii="XO Thames" w:hAnsi="XO Thames"/>
                <w:sz w:val="24"/>
              </w:rPr>
            </w:pPr>
            <w:r>
              <w:rPr>
                <w:rFonts w:ascii="XO Thames" w:hAnsi="XO Thames"/>
                <w:sz w:val="24"/>
              </w:rPr>
              <w:t>Кадастровый номер земельного участка (при наличии)</w:t>
            </w:r>
          </w:p>
        </w:tc>
        <w:tc>
          <w:tcPr>
            <w:tcW w:w="4139"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keepNext w:val="true"/>
              <w:widowControl w:val="false"/>
              <w:ind w:hanging="0" w:left="57" w:right="57"/>
              <w:rPr>
                <w:rFonts w:ascii="XO Thames" w:hAnsi="XO Thames"/>
                <w:sz w:val="24"/>
              </w:rPr>
            </w:pPr>
            <w:r>
              <w:rPr>
                <w:rFonts w:ascii="XO Thames" w:hAnsi="XO Thames"/>
                <w:sz w:val="24"/>
              </w:rPr>
            </w:r>
          </w:p>
        </w:tc>
      </w:tr>
      <w:tr>
        <w:trPr/>
        <w:tc>
          <w:tcPr>
            <w:tcW w:w="681" w:type="dxa"/>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keepNext w:val="true"/>
              <w:widowControl w:val="false"/>
              <w:jc w:val="center"/>
              <w:rPr>
                <w:rFonts w:ascii="XO Thames" w:hAnsi="XO Thames"/>
                <w:sz w:val="24"/>
              </w:rPr>
            </w:pPr>
            <w:r>
              <w:rPr>
                <w:rFonts w:ascii="XO Thames" w:hAnsi="XO Thames"/>
                <w:sz w:val="24"/>
              </w:rPr>
              <w:t>2.2</w:t>
            </w:r>
          </w:p>
        </w:tc>
        <w:tc>
          <w:tcPr>
            <w:tcW w:w="3890"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keepNext w:val="true"/>
              <w:widowControl w:val="false"/>
              <w:ind w:hanging="0" w:left="57" w:right="57"/>
              <w:rPr>
                <w:rFonts w:ascii="XO Thames" w:hAnsi="XO Thames"/>
                <w:sz w:val="24"/>
              </w:rPr>
            </w:pPr>
            <w:r>
              <w:rPr>
                <w:rFonts w:ascii="XO Thames" w:hAnsi="XO Thames"/>
                <w:sz w:val="24"/>
              </w:rPr>
              <w:t>Адрес или описание местоположения земельного участка</w:t>
            </w:r>
          </w:p>
        </w:tc>
        <w:tc>
          <w:tcPr>
            <w:tcW w:w="4139" w:type="dxa"/>
            <w:gridSpan w:val="5"/>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keepNext w:val="true"/>
              <w:widowControl w:val="false"/>
              <w:ind w:hanging="0" w:left="57" w:right="57"/>
              <w:rPr>
                <w:rFonts w:ascii="XO Thames" w:hAnsi="XO Thames"/>
                <w:sz w:val="24"/>
              </w:rPr>
            </w:pPr>
            <w:r>
              <w:rPr>
                <w:rFonts w:ascii="XO Thames" w:hAnsi="XO Thames"/>
                <w:sz w:val="24"/>
              </w:rPr>
            </w:r>
          </w:p>
        </w:tc>
      </w:tr>
      <w:tr>
        <w:trPr/>
        <w:tc>
          <w:tcPr>
            <w:tcW w:w="8710" w:type="dxa"/>
            <w:gridSpan w:val="11"/>
            <w:tcBorders>
              <w:top w:val="single" w:sz="4" w:space="0" w:color="000000"/>
              <w:left w:val="single" w:sz="4" w:space="0" w:color="000000"/>
              <w:bottom w:val="single" w:sz="4" w:space="0" w:color="000000"/>
              <w:right w:val="single" w:sz="4" w:space="0" w:color="000000"/>
            </w:tcBorders>
            <w:tcMar>
              <w:left w:w="28" w:type="dxa"/>
              <w:right w:w="28" w:type="dxa"/>
            </w:tcMar>
          </w:tcPr>
          <w:tbl>
            <w:tblPr>
              <w:tblW w:w="9549" w:type="dxa"/>
              <w:jc w:val="center"/>
              <w:tblInd w:w="0" w:type="dxa"/>
              <w:tblLayout w:type="fixed"/>
              <w:tblCellMar>
                <w:top w:w="0" w:type="dxa"/>
                <w:left w:w="28" w:type="dxa"/>
                <w:bottom w:w="0" w:type="dxa"/>
                <w:right w:w="28" w:type="dxa"/>
              </w:tblCellMar>
            </w:tblPr>
            <w:tblGrid>
              <w:gridCol w:w="939"/>
              <w:gridCol w:w="3984"/>
              <w:gridCol w:w="4626"/>
            </w:tblGrid>
            <w:tr>
              <w:trPr/>
              <w:tc>
                <w:tcPr>
                  <w:tcW w:w="939"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rFonts w:ascii="XO Thames" w:hAnsi="XO Thames"/>
                      <w:sz w:val="24"/>
                    </w:rPr>
                  </w:pPr>
                  <w:r>
                    <w:rPr>
                      <w:rFonts w:ascii="XO Thames" w:hAnsi="XO Thames"/>
                      <w:sz w:val="24"/>
                    </w:rPr>
                    <w:t xml:space="preserve">      </w:t>
                  </w:r>
                  <w:r>
                    <w:rPr>
                      <w:rFonts w:ascii="XO Thames" w:hAnsi="XO Thames"/>
                      <w:sz w:val="24"/>
                    </w:rPr>
                    <w:t>2.3</w:t>
                  </w:r>
                </w:p>
              </w:tc>
              <w:tc>
                <w:tcPr>
                  <w:tcW w:w="3984"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ind w:hanging="0" w:left="57" w:right="57"/>
                    <w:rPr>
                      <w:rFonts w:ascii="XO Thames" w:hAnsi="XO Thames"/>
                      <w:sz w:val="24"/>
                    </w:rPr>
                  </w:pPr>
                  <w:r>
                    <w:rPr>
                      <w:rFonts w:ascii="XO Thames" w:hAnsi="XO Thames"/>
                      <w:sz w:val="24"/>
                    </w:rPr>
                    <w:t>Сведения о праве застройщика на земельный участок (правоустанавливающие документы)</w:t>
                  </w:r>
                </w:p>
              </w:tc>
              <w:tc>
                <w:tcPr>
                  <w:tcW w:w="4626"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ind w:hanging="0" w:left="57" w:right="57"/>
                    <w:rPr>
                      <w:rFonts w:ascii="XO Thames" w:hAnsi="XO Thames"/>
                      <w:sz w:val="24"/>
                    </w:rPr>
                  </w:pPr>
                  <w:r>
                    <w:rPr>
                      <w:rFonts w:ascii="XO Thames" w:hAnsi="XO Thames"/>
                      <w:sz w:val="24"/>
                    </w:rPr>
                  </w:r>
                </w:p>
              </w:tc>
            </w:tr>
            <w:tr>
              <w:trPr/>
              <w:tc>
                <w:tcPr>
                  <w:tcW w:w="939"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rFonts w:ascii="XO Thames" w:hAnsi="XO Thames"/>
                      <w:sz w:val="24"/>
                    </w:rPr>
                  </w:pPr>
                  <w:r>
                    <w:rPr>
                      <w:rFonts w:ascii="XO Thames" w:hAnsi="XO Thames"/>
                      <w:sz w:val="24"/>
                    </w:rPr>
                    <w:t xml:space="preserve">      </w:t>
                  </w:r>
                  <w:r>
                    <w:rPr>
                      <w:rFonts w:ascii="XO Thames" w:hAnsi="XO Thames"/>
                      <w:sz w:val="24"/>
                    </w:rPr>
                    <w:t>2.4</w:t>
                  </w:r>
                </w:p>
              </w:tc>
              <w:tc>
                <w:tcPr>
                  <w:tcW w:w="3984"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ind w:hanging="0" w:left="57" w:right="57"/>
                    <w:rPr>
                      <w:rFonts w:ascii="XO Thames" w:hAnsi="XO Thames"/>
                      <w:sz w:val="24"/>
                    </w:rPr>
                  </w:pPr>
                  <w:r>
                    <w:rPr>
                      <w:rFonts w:ascii="XO Thames" w:hAnsi="XO Thames"/>
                      <w:sz w:val="24"/>
                    </w:rPr>
                    <w:t>Сведения о наличии прав иных лиц на земельный участок (при наличии)</w:t>
                  </w:r>
                </w:p>
              </w:tc>
              <w:tc>
                <w:tcPr>
                  <w:tcW w:w="4626"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ind w:hanging="0" w:left="57" w:right="57"/>
                    <w:rPr>
                      <w:rFonts w:ascii="XO Thames" w:hAnsi="XO Thames"/>
                      <w:sz w:val="24"/>
                    </w:rPr>
                  </w:pPr>
                  <w:r>
                    <w:rPr>
                      <w:rFonts w:ascii="XO Thames" w:hAnsi="XO Thames"/>
                      <w:sz w:val="24"/>
                    </w:rPr>
                  </w:r>
                </w:p>
              </w:tc>
            </w:tr>
            <w:tr>
              <w:trPr/>
              <w:tc>
                <w:tcPr>
                  <w:tcW w:w="939"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rFonts w:ascii="XO Thames" w:hAnsi="XO Thames"/>
                      <w:sz w:val="24"/>
                    </w:rPr>
                  </w:pPr>
                  <w:r>
                    <w:rPr>
                      <w:rFonts w:ascii="XO Thames" w:hAnsi="XO Thames"/>
                      <w:sz w:val="24"/>
                    </w:rPr>
                    <w:t xml:space="preserve">      </w:t>
                  </w:r>
                  <w:r>
                    <w:rPr>
                      <w:rFonts w:ascii="XO Thames" w:hAnsi="XO Thames"/>
                      <w:sz w:val="24"/>
                    </w:rPr>
                    <w:t>2.5</w:t>
                  </w:r>
                </w:p>
              </w:tc>
              <w:tc>
                <w:tcPr>
                  <w:tcW w:w="3984"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ind w:hanging="0" w:left="57" w:right="57"/>
                    <w:rPr>
                      <w:rFonts w:ascii="XO Thames" w:hAnsi="XO Thames"/>
                      <w:sz w:val="24"/>
                    </w:rPr>
                  </w:pPr>
                  <w:r>
                    <w:rPr>
                      <w:rFonts w:ascii="XO Thames" w:hAnsi="XO Thames"/>
                      <w:sz w:val="24"/>
                    </w:rPr>
                    <w:t>Сведения о виде разрешенного использования земельного участка</w:t>
                  </w:r>
                </w:p>
              </w:tc>
              <w:tc>
                <w:tcPr>
                  <w:tcW w:w="4626"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ind w:hanging="0" w:left="57" w:right="57"/>
                    <w:rPr>
                      <w:rFonts w:ascii="XO Thames" w:hAnsi="XO Thames"/>
                      <w:sz w:val="24"/>
                    </w:rPr>
                  </w:pPr>
                  <w:r>
                    <w:rPr>
                      <w:rFonts w:ascii="XO Thames" w:hAnsi="XO Thames"/>
                      <w:sz w:val="24"/>
                    </w:rPr>
                  </w:r>
                </w:p>
              </w:tc>
            </w:tr>
          </w:tbl>
          <w:p>
            <w:pPr>
              <w:pStyle w:val="Normal"/>
              <w:widowControl w:val="false"/>
              <w:jc w:val="center"/>
              <w:rPr>
                <w:rFonts w:ascii="XO Thames" w:hAnsi="XO Thames"/>
                <w:b/>
                <w:sz w:val="24"/>
              </w:rPr>
            </w:pPr>
            <w:r>
              <w:rPr>
                <w:rFonts w:ascii="XO Thames" w:hAnsi="XO Thames"/>
                <w:b/>
                <w:sz w:val="24"/>
              </w:rPr>
            </w:r>
          </w:p>
        </w:tc>
      </w:tr>
      <w:tr>
        <w:trPr/>
        <w:tc>
          <w:tcPr>
            <w:tcW w:w="8710" w:type="dxa"/>
            <w:gridSpan w:val="11"/>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b/>
                <w:sz w:val="24"/>
              </w:rPr>
            </w:pPr>
            <w:r>
              <w:rPr>
                <w:rFonts w:ascii="XO Thames" w:hAnsi="XO Thames"/>
                <w:b/>
                <w:sz w:val="24"/>
              </w:rPr>
              <w:t>3. Сведения об изменении параметров планируемого строительства</w:t>
              <w:br/>
              <w:t>или реконструкции объекта индивидуального жилищного строительства</w:t>
              <w:br/>
              <w:t>или садового дома</w:t>
            </w:r>
          </w:p>
        </w:tc>
      </w:tr>
      <w:tr>
        <w:trPr/>
        <w:tc>
          <w:tcPr>
            <w:tcW w:w="681"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spacing w:before="224" w:after="0"/>
              <w:ind w:hanging="0" w:left="0" w:right="0"/>
              <w:jc w:val="left"/>
              <w:rPr>
                <w:rFonts w:ascii="Times New Roman" w:hAnsi="Times New Roman"/>
                <w:color w:val="000000"/>
                <w:spacing w:val="0"/>
                <w:sz w:val="24"/>
              </w:rPr>
            </w:pPr>
            <w:r>
              <w:rPr>
                <w:rFonts w:ascii="Times New Roman" w:hAnsi="Times New Roman"/>
                <w:color w:val="000000"/>
                <w:spacing w:val="0"/>
                <w:sz w:val="24"/>
              </w:rPr>
              <w:t xml:space="preserve">№ </w:t>
            </w:r>
            <w:r>
              <w:rPr>
                <w:rFonts w:ascii="Times New Roman" w:hAnsi="Times New Roman"/>
                <w:color w:val="000000"/>
                <w:spacing w:val="0"/>
                <w:sz w:val="24"/>
              </w:rPr>
              <w:t>п/п</w:t>
            </w:r>
          </w:p>
        </w:tc>
        <w:tc>
          <w:tcPr>
            <w:tcW w:w="1951" w:type="dxa"/>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spacing w:before="224" w:after="0"/>
              <w:ind w:hanging="0" w:left="0" w:right="0"/>
              <w:jc w:val="center"/>
              <w:rPr>
                <w:spacing w:val="0"/>
                <w:sz w:val="20"/>
              </w:rPr>
            </w:pPr>
            <w:r>
              <w:rPr>
                <w:rFonts w:ascii="Times New Roman" w:hAnsi="Times New Roman"/>
                <w:color w:val="000000"/>
                <w:spacing w:val="0"/>
                <w:sz w:val="24"/>
              </w:rPr>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2965" w:type="dxa"/>
            <w:gridSpan w:val="6"/>
            <w:tcBorders/>
            <w:tcMar>
              <w:left w:w="28" w:type="dxa"/>
              <w:right w:w="28" w:type="dxa"/>
            </w:tcMar>
          </w:tcPr>
          <w:p>
            <w:pPr>
              <w:pStyle w:val="Normal"/>
              <w:widowControl/>
              <w:spacing w:before="224" w:after="0"/>
              <w:ind w:hanging="0" w:left="0" w:right="0"/>
              <w:jc w:val="center"/>
              <w:rPr>
                <w:spacing w:val="0"/>
                <w:sz w:val="20"/>
              </w:rPr>
            </w:pPr>
            <w:r>
              <w:rPr>
                <w:rFonts w:ascii="Times New Roman" w:hAnsi="Times New Roman"/>
                <w:color w:val="000000"/>
                <w:spacing w:val="0"/>
                <w:sz w:val="24"/>
              </w:rPr>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
          <w:p>
            <w:pPr>
              <w:pStyle w:val="Normal"/>
              <w:rPr/>
            </w:pPr>
            <w:r>
              <w:rPr/>
            </w:r>
          </w:p>
        </w:tc>
        <w:tc>
          <w:tcPr>
            <w:tcW w:w="3113" w:type="dxa"/>
            <w:gridSpan w:val="3"/>
            <w:vMerge w:val="restart"/>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spacing w:before="224" w:after="0"/>
              <w:ind w:hanging="0" w:left="0" w:right="0"/>
              <w:jc w:val="center"/>
              <w:rPr>
                <w:spacing w:val="0"/>
                <w:sz w:val="20"/>
              </w:rPr>
            </w:pPr>
            <w:r>
              <w:rPr>
                <w:spacing w:val="0"/>
                <w:sz w:val="20"/>
              </w:rPr>
              <w:t xml:space="preserve"> </w:t>
            </w:r>
            <w:r>
              <w:rPr>
                <w:rFonts w:ascii="Times New Roman" w:hAnsi="Times New Roman"/>
                <w:color w:val="000000"/>
                <w:spacing w:val="0"/>
                <w:sz w:val="24"/>
              </w:rPr>
              <w:t>Измененные значения параметров планируемого строительства или реконструкции объекта индивидуального</w:t>
            </w:r>
            <w:r>
              <w:rPr/>
              <w:br/>
            </w:r>
            <w:r>
              <w:rPr>
                <w:rFonts w:ascii="Times New Roman" w:hAnsi="Times New Roman"/>
                <w:color w:val="000000"/>
                <w:spacing w:val="0"/>
                <w:sz w:val="24"/>
              </w:rPr>
              <w:t>жилищного строительства или садового дома</w:t>
            </w:r>
          </w:p>
          <w:p>
            <w:pPr>
              <w:pStyle w:val="Normal"/>
              <w:widowControl/>
              <w:jc w:val="center"/>
              <w:rPr/>
            </w:pPr>
            <w:r>
              <w:rPr/>
            </w:r>
          </w:p>
        </w:tc>
      </w:tr>
      <w:tr>
        <w:trPr/>
        <w:tc>
          <w:tcPr>
            <w:tcW w:w="681" w:type="dxa"/>
            <w:vMerge w:val="continue"/>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rPr/>
            </w:pPr>
            <w:r>
              <w:rPr/>
            </w:r>
          </w:p>
        </w:tc>
        <w:tc>
          <w:tcPr>
            <w:tcW w:w="1951" w:type="dxa"/>
            <w:vMerge w:val="continue"/>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rPr/>
            </w:pPr>
            <w:r>
              <w:rPr/>
            </w:r>
          </w:p>
        </w:tc>
        <w:tc>
          <w:tcPr>
            <w:tcW w:w="2965" w:type="dxa"/>
            <w:gridSpan w:val="6"/>
            <w:tcBorders>
              <w:left w:val="single" w:sz="4" w:space="0" w:color="000000"/>
              <w:bottom w:val="single" w:sz="4" w:space="0" w:color="000000"/>
              <w:right w:val="single" w:sz="4" w:space="0" w:color="000000"/>
            </w:tcBorders>
            <w:tcMar>
              <w:left w:w="28" w:type="dxa"/>
              <w:right w:w="28" w:type="dxa"/>
            </w:tcMar>
          </w:tcPr>
          <w:p>
            <w:pPr>
              <w:pStyle w:val="Normal"/>
              <w:rPr/>
            </w:pPr>
            <w:r>
              <w:rPr/>
            </w:r>
          </w:p>
        </w:tc>
        <w:tc>
          <w:tcPr>
            <w:tcW w:w="3113" w:type="dxa"/>
            <w:gridSpan w:val="3"/>
            <w:vMerge w:val="continue"/>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rPr/>
            </w:pPr>
            <w:r>
              <w:rPr/>
            </w:r>
          </w:p>
        </w:tc>
      </w:tr>
      <w:tr>
        <w:trPr/>
        <w:tc>
          <w:tcPr>
            <w:tcW w:w="681" w:type="dxa"/>
            <w:vMerge w:val="continue"/>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rPr/>
            </w:pPr>
            <w:r>
              <w:rPr/>
            </w:r>
          </w:p>
        </w:tc>
        <w:tc>
          <w:tcPr>
            <w:tcW w:w="1951" w:type="dxa"/>
            <w:vMerge w:val="continue"/>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rPr/>
            </w:pPr>
            <w:r>
              <w:rPr/>
            </w:r>
          </w:p>
        </w:tc>
        <w:tc>
          <w:tcPr>
            <w:tcW w:w="2965" w:type="dxa"/>
            <w:gridSpan w:val="6"/>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spacing w:before="224" w:after="0"/>
              <w:ind w:hanging="0" w:left="0" w:right="0"/>
              <w:jc w:val="center"/>
              <w:rPr>
                <w:spacing w:val="0"/>
                <w:sz w:val="20"/>
              </w:rPr>
            </w:pPr>
            <w:r>
              <w:rPr>
                <w:rFonts w:ascii="Times New Roman" w:hAnsi="Times New Roman"/>
                <w:color w:val="000000"/>
                <w:spacing w:val="0"/>
                <w:sz w:val="20"/>
              </w:rPr>
              <w:t>(дата направления уведомления)</w:t>
            </w:r>
          </w:p>
        </w:tc>
        <w:tc>
          <w:tcPr>
            <w:tcW w:w="3113" w:type="dxa"/>
            <w:gridSpan w:val="3"/>
            <w:vMerge w:val="continue"/>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rPr/>
            </w:pPr>
            <w:r>
              <w:rPr/>
            </w:r>
          </w:p>
        </w:tc>
      </w:tr>
      <w:tr>
        <w:trPr/>
        <w:tc>
          <w:tcPr>
            <w:tcW w:w="681" w:type="dxa"/>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spacing w:before="224" w:after="0"/>
              <w:ind w:hanging="0" w:left="0" w:right="0"/>
              <w:jc w:val="left"/>
              <w:rPr>
                <w:spacing w:val="0"/>
                <w:sz w:val="20"/>
              </w:rPr>
            </w:pPr>
            <w:r>
              <w:rPr>
                <w:rFonts w:ascii="Times New Roman" w:hAnsi="Times New Roman"/>
                <w:color w:val="000000"/>
                <w:spacing w:val="0"/>
                <w:sz w:val="24"/>
              </w:rPr>
              <w:t>3.1</w:t>
            </w:r>
          </w:p>
        </w:tc>
        <w:tc>
          <w:tcPr>
            <w:tcW w:w="1951" w:type="dxa"/>
            <w:tcBorders>
              <w:top w:val="single" w:sz="4" w:space="0" w:color="000000"/>
              <w:left w:val="single" w:sz="4" w:space="0" w:color="000000"/>
              <w:bottom w:val="single" w:sz="4" w:space="0" w:color="000000"/>
              <w:right w:val="single" w:sz="4" w:space="0" w:color="000000"/>
            </w:tcBorders>
            <w:tcMar>
              <w:left w:w="28" w:type="dxa"/>
              <w:right w:w="28" w:type="dxa"/>
            </w:tcMar>
          </w:tcPr>
          <w:tbl>
            <w:tblPr>
              <w:tblW w:w="9355" w:type="dxa"/>
              <w:jc w:val="left"/>
              <w:tblInd w:w="0" w:type="dxa"/>
              <w:tblLayout w:type="fixed"/>
              <w:tblCellMar>
                <w:top w:w="0" w:type="dxa"/>
                <w:left w:w="108" w:type="dxa"/>
                <w:bottom w:w="0" w:type="dxa"/>
                <w:right w:w="108" w:type="dxa"/>
              </w:tblCellMar>
            </w:tblPr>
            <w:tblGrid>
              <w:gridCol w:w="9355"/>
            </w:tblGrid>
            <w:tr>
              <w:trPr/>
              <w:tc>
                <w:tcPr>
                  <w:tcW w:w="9355" w:type="dxa"/>
                  <w:tcBorders/>
                  <w:vAlign w:val="center"/>
                </w:tcPr>
                <w:p>
                  <w:pPr>
                    <w:pStyle w:val="Normal"/>
                    <w:widowControl/>
                    <w:spacing w:lineRule="auto" w:line="240" w:before="224" w:after="0"/>
                    <w:ind w:hanging="0" w:left="57" w:right="57"/>
                    <w:jc w:val="both"/>
                    <w:rPr>
                      <w:spacing w:val="0"/>
                      <w:sz w:val="20"/>
                    </w:rPr>
                  </w:pPr>
                  <w:r>
                    <w:rPr>
                      <w:rFonts w:ascii="Times New Roman" w:hAnsi="Times New Roman"/>
                      <w:color w:val="000000"/>
                      <w:spacing w:val="0"/>
                      <w:sz w:val="24"/>
                    </w:rPr>
                    <w:t xml:space="preserve">Количество </w:t>
                  </w:r>
                </w:p>
                <w:p>
                  <w:pPr>
                    <w:pStyle w:val="Normal"/>
                    <w:widowControl/>
                    <w:spacing w:lineRule="auto" w:line="240" w:before="224" w:after="0"/>
                    <w:ind w:hanging="0" w:left="57" w:right="57"/>
                    <w:jc w:val="both"/>
                    <w:rPr>
                      <w:spacing w:val="0"/>
                      <w:sz w:val="20"/>
                    </w:rPr>
                  </w:pPr>
                  <w:r>
                    <w:rPr>
                      <w:rFonts w:ascii="Times New Roman" w:hAnsi="Times New Roman"/>
                      <w:color w:val="000000"/>
                      <w:spacing w:val="0"/>
                      <w:sz w:val="24"/>
                    </w:rPr>
                    <w:t>надземных этажей</w:t>
                  </w:r>
                </w:p>
              </w:tc>
            </w:tr>
          </w:tbl>
          <w:p>
            <w:pPr>
              <w:pStyle w:val="Normal"/>
              <w:widowControl/>
              <w:spacing w:before="224" w:after="0"/>
              <w:ind w:hanging="0" w:left="0" w:right="0"/>
              <w:jc w:val="left"/>
              <w:rPr>
                <w:spacing w:val="0"/>
                <w:sz w:val="20"/>
              </w:rPr>
            </w:pPr>
            <w:r>
              <w:rPr>
                <w:spacing w:val="0"/>
                <w:sz w:val="20"/>
              </w:rPr>
            </w:r>
          </w:p>
        </w:tc>
        <w:tc>
          <w:tcPr>
            <w:tcW w:w="2965" w:type="dxa"/>
            <w:gridSpan w:val="6"/>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rPr/>
            </w:pPr>
            <w:r>
              <w:rPr/>
            </w:r>
          </w:p>
        </w:tc>
        <w:tc>
          <w:tcPr>
            <w:tcW w:w="3113" w:type="dxa"/>
            <w:gridSpan w:val="3"/>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rPr/>
            </w:pPr>
            <w:r>
              <w:rPr/>
            </w:r>
          </w:p>
        </w:tc>
      </w:tr>
      <w:tr>
        <w:trPr/>
        <w:tc>
          <w:tcPr>
            <w:tcW w:w="681" w:type="dxa"/>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spacing w:before="224" w:after="0"/>
              <w:ind w:hanging="0" w:left="0" w:right="0"/>
              <w:jc w:val="left"/>
              <w:rPr>
                <w:sz w:val="20"/>
              </w:rPr>
            </w:pPr>
            <w:r>
              <w:rPr>
                <w:sz w:val="20"/>
              </w:rPr>
              <w:t>3.2</w:t>
            </w:r>
          </w:p>
        </w:tc>
        <w:tc>
          <w:tcPr>
            <w:tcW w:w="1951" w:type="dxa"/>
            <w:tcBorders>
              <w:top w:val="single" w:sz="4" w:space="0" w:color="000000"/>
              <w:left w:val="single" w:sz="4" w:space="0" w:color="000000"/>
              <w:bottom w:val="single" w:sz="4" w:space="0" w:color="000000"/>
              <w:right w:val="single" w:sz="4" w:space="0" w:color="000000"/>
            </w:tcBorders>
            <w:tcMar>
              <w:left w:w="28" w:type="dxa"/>
              <w:right w:w="28" w:type="dxa"/>
            </w:tcMar>
          </w:tcPr>
          <w:tbl>
            <w:tblPr>
              <w:tblW w:w="9355" w:type="dxa"/>
              <w:jc w:val="left"/>
              <w:tblInd w:w="0" w:type="dxa"/>
              <w:tblLayout w:type="fixed"/>
              <w:tblCellMar>
                <w:top w:w="0" w:type="dxa"/>
                <w:left w:w="108" w:type="dxa"/>
                <w:bottom w:w="0" w:type="dxa"/>
                <w:right w:w="108" w:type="dxa"/>
              </w:tblCellMar>
            </w:tblPr>
            <w:tblGrid>
              <w:gridCol w:w="9355"/>
            </w:tblGrid>
            <w:tr>
              <w:trPr/>
              <w:tc>
                <w:tcPr>
                  <w:tcW w:w="9355" w:type="dxa"/>
                  <w:tcBorders>
                    <w:top w:val="single" w:sz="6" w:space="0" w:color="000000"/>
                    <w:left w:val="single" w:sz="6" w:space="0" w:color="000000"/>
                    <w:bottom w:val="single" w:sz="6" w:space="0" w:color="000000"/>
                    <w:right w:val="single" w:sz="6" w:space="0" w:color="000000"/>
                  </w:tcBorders>
                </w:tcPr>
                <w:p>
                  <w:pPr>
                    <w:pStyle w:val="Normal"/>
                    <w:widowControl/>
                    <w:spacing w:before="224" w:after="142"/>
                    <w:ind w:hanging="0" w:left="57" w:right="57"/>
                    <w:jc w:val="left"/>
                    <w:rPr>
                      <w:spacing w:val="0"/>
                      <w:sz w:val="20"/>
                    </w:rPr>
                  </w:pPr>
                  <w:r>
                    <w:rPr>
                      <w:rFonts w:ascii="Times New Roman" w:hAnsi="Times New Roman"/>
                      <w:color w:val="000000"/>
                      <w:spacing w:val="0"/>
                      <w:sz w:val="24"/>
                    </w:rPr>
                    <w:t>Высота</w:t>
                  </w:r>
                </w:p>
              </w:tc>
            </w:tr>
          </w:tbl>
          <w:p>
            <w:pPr>
              <w:pStyle w:val="Normal"/>
              <w:widowControl/>
              <w:spacing w:before="224" w:after="0"/>
              <w:ind w:hanging="0" w:left="0" w:right="0"/>
              <w:jc w:val="left"/>
              <w:rPr>
                <w:spacing w:val="0"/>
                <w:sz w:val="20"/>
              </w:rPr>
            </w:pPr>
            <w:r>
              <w:rPr>
                <w:spacing w:val="0"/>
                <w:sz w:val="20"/>
              </w:rPr>
            </w:r>
          </w:p>
        </w:tc>
        <w:tc>
          <w:tcPr>
            <w:tcW w:w="2965" w:type="dxa"/>
            <w:gridSpan w:val="6"/>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rPr/>
            </w:pPr>
            <w:r>
              <w:rPr/>
            </w:r>
          </w:p>
        </w:tc>
        <w:tc>
          <w:tcPr>
            <w:tcW w:w="3113" w:type="dxa"/>
            <w:gridSpan w:val="3"/>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rPr/>
            </w:pPr>
            <w:r>
              <w:rPr/>
            </w:r>
          </w:p>
        </w:tc>
      </w:tr>
      <w:tr>
        <w:trPr>
          <w:trHeight w:val="320" w:hRule="atLeast"/>
        </w:trPr>
        <w:tc>
          <w:tcPr>
            <w:tcW w:w="681" w:type="dxa"/>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spacing w:before="224" w:after="0"/>
              <w:ind w:hanging="0" w:left="0" w:right="0"/>
              <w:jc w:val="left"/>
              <w:rPr>
                <w:sz w:val="20"/>
              </w:rPr>
            </w:pPr>
            <w:r>
              <w:rPr>
                <w:sz w:val="20"/>
              </w:rPr>
              <w:t>3.3</w:t>
            </w:r>
          </w:p>
        </w:tc>
        <w:tc>
          <w:tcPr>
            <w:tcW w:w="1951" w:type="dxa"/>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spacing w:before="224" w:after="0"/>
              <w:ind w:hanging="0" w:left="57" w:right="57"/>
              <w:jc w:val="left"/>
              <w:rPr>
                <w:spacing w:val="0"/>
                <w:sz w:val="20"/>
              </w:rPr>
            </w:pPr>
            <w:r>
              <w:rPr>
                <w:rFonts w:ascii="Times New Roman" w:hAnsi="Times New Roman"/>
                <w:color w:val="000000"/>
                <w:spacing w:val="0"/>
                <w:sz w:val="24"/>
              </w:rPr>
              <w:t>Сведения об отступах от границ земельного участка</w:t>
            </w:r>
          </w:p>
          <w:p>
            <w:pPr>
              <w:pStyle w:val="Normal"/>
              <w:widowControl/>
              <w:spacing w:before="224" w:after="0"/>
              <w:ind w:hanging="0" w:left="0" w:right="0"/>
              <w:jc w:val="left"/>
              <w:rPr>
                <w:spacing w:val="0"/>
                <w:sz w:val="20"/>
              </w:rPr>
            </w:pPr>
            <w:r>
              <w:rPr>
                <w:spacing w:val="0"/>
                <w:sz w:val="20"/>
              </w:rPr>
            </w:r>
          </w:p>
        </w:tc>
        <w:tc>
          <w:tcPr>
            <w:tcW w:w="2965" w:type="dxa"/>
            <w:gridSpan w:val="6"/>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rPr/>
            </w:pPr>
            <w:r>
              <w:rPr/>
            </w:r>
          </w:p>
        </w:tc>
        <w:tc>
          <w:tcPr>
            <w:tcW w:w="3113" w:type="dxa"/>
            <w:gridSpan w:val="3"/>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rPr/>
            </w:pPr>
            <w:r>
              <w:rPr/>
            </w:r>
          </w:p>
        </w:tc>
      </w:tr>
      <w:tr>
        <w:trPr>
          <w:trHeight w:val="320" w:hRule="atLeast"/>
        </w:trPr>
        <w:tc>
          <w:tcPr>
            <w:tcW w:w="681" w:type="dxa"/>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spacing w:before="224" w:after="0"/>
              <w:ind w:hanging="0" w:left="0" w:right="0"/>
              <w:jc w:val="left"/>
              <w:rPr>
                <w:sz w:val="20"/>
              </w:rPr>
            </w:pPr>
            <w:r>
              <w:rPr>
                <w:sz w:val="20"/>
              </w:rPr>
              <w:t>3.4</w:t>
            </w:r>
          </w:p>
        </w:tc>
        <w:tc>
          <w:tcPr>
            <w:tcW w:w="1951" w:type="dxa"/>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spacing w:before="224" w:after="0"/>
              <w:ind w:hanging="0" w:left="57" w:right="57"/>
              <w:jc w:val="left"/>
              <w:rPr>
                <w:spacing w:val="0"/>
                <w:sz w:val="20"/>
              </w:rPr>
            </w:pPr>
            <w:r>
              <w:rPr>
                <w:rFonts w:ascii="Times New Roman" w:hAnsi="Times New Roman"/>
                <w:color w:val="000000"/>
                <w:spacing w:val="0"/>
                <w:sz w:val="24"/>
              </w:rPr>
              <w:t>Площадь застройки</w:t>
            </w:r>
          </w:p>
        </w:tc>
        <w:tc>
          <w:tcPr>
            <w:tcW w:w="2965" w:type="dxa"/>
            <w:gridSpan w:val="6"/>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rPr/>
            </w:pPr>
            <w:r>
              <w:rPr/>
            </w:r>
          </w:p>
        </w:tc>
        <w:tc>
          <w:tcPr>
            <w:tcW w:w="3113" w:type="dxa"/>
            <w:gridSpan w:val="3"/>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rPr/>
            </w:pPr>
            <w:r>
              <w:rPr/>
            </w:r>
          </w:p>
        </w:tc>
      </w:tr>
      <w:tr>
        <w:trPr>
          <w:trHeight w:val="13161" w:hRule="atLeast"/>
        </w:trPr>
        <w:tc>
          <w:tcPr>
            <w:tcW w:w="681" w:type="dxa"/>
            <w:tcBorders/>
            <w:tcMar>
              <w:left w:w="28" w:type="dxa"/>
              <w:right w:w="28" w:type="dxa"/>
            </w:tcMar>
          </w:tcPr>
          <w:p>
            <w:pPr>
              <w:pStyle w:val="Normal"/>
              <w:widowControl w:val="false"/>
              <w:jc w:val="center"/>
              <w:rPr>
                <w:sz w:val="24"/>
              </w:rPr>
            </w:pPr>
            <w:r>
              <w:rPr>
                <w:sz w:val="24"/>
              </w:rPr>
            </w:r>
          </w:p>
        </w:tc>
        <w:tc>
          <w:tcPr>
            <w:tcW w:w="3890" w:type="dxa"/>
            <w:gridSpan w:val="5"/>
            <w:tcBorders/>
            <w:tcMar>
              <w:left w:w="28" w:type="dxa"/>
              <w:right w:w="28" w:type="dxa"/>
            </w:tcMar>
          </w:tcPr>
          <w:p>
            <w:pPr>
              <w:pStyle w:val="Normal"/>
              <w:widowControl w:val="false"/>
              <w:ind w:hanging="0" w:left="57" w:right="57"/>
              <w:rPr>
                <w:sz w:val="24"/>
              </w:rPr>
            </w:pPr>
            <w:r>
              <w:rPr>
                <w:sz w:val="24"/>
              </w:rPr>
            </w:r>
          </w:p>
        </w:tc>
        <w:tc>
          <w:tcPr>
            <w:tcW w:w="4139" w:type="dxa"/>
            <w:gridSpan w:val="5"/>
            <w:tcBorders/>
            <w:tcMar>
              <w:left w:w="28" w:type="dxa"/>
              <w:right w:w="28" w:type="dxa"/>
            </w:tcMar>
          </w:tcPr>
          <w:p>
            <w:pPr>
              <w:pStyle w:val="Normal"/>
              <w:widowControl w:val="false"/>
              <w:ind w:hanging="0" w:left="57" w:right="57"/>
              <w:rPr>
                <w:sz w:val="24"/>
              </w:rPr>
            </w:pPr>
            <w:r>
              <w:rPr>
                <w:sz w:val="24"/>
              </w:rPr>
            </w:r>
          </w:p>
        </w:tc>
      </w:tr>
      <w:tr>
        <w:trPr/>
        <w:tc>
          <w:tcPr>
            <w:tcW w:w="681" w:type="dxa"/>
            <w:tcBorders/>
            <w:tcMar>
              <w:left w:w="28" w:type="dxa"/>
              <w:right w:w="28" w:type="dxa"/>
            </w:tcMar>
          </w:tcPr>
          <w:p>
            <w:pPr>
              <w:pStyle w:val="Normal"/>
              <w:widowControl w:val="false"/>
              <w:jc w:val="center"/>
              <w:rPr>
                <w:sz w:val="24"/>
              </w:rPr>
            </w:pPr>
            <w:r>
              <w:rPr>
                <w:sz w:val="24"/>
              </w:rPr>
            </w:r>
          </w:p>
        </w:tc>
        <w:tc>
          <w:tcPr>
            <w:tcW w:w="3890" w:type="dxa"/>
            <w:gridSpan w:val="5"/>
            <w:tcBorders/>
            <w:tcMar>
              <w:left w:w="28" w:type="dxa"/>
              <w:right w:w="28" w:type="dxa"/>
            </w:tcMar>
          </w:tcPr>
          <w:p>
            <w:pPr>
              <w:pStyle w:val="Normal"/>
              <w:widowControl w:val="false"/>
              <w:ind w:hanging="0" w:left="57" w:right="57"/>
              <w:rPr>
                <w:sz w:val="24"/>
              </w:rPr>
            </w:pPr>
            <w:r>
              <w:rPr>
                <w:sz w:val="24"/>
              </w:rPr>
            </w:r>
          </w:p>
        </w:tc>
        <w:tc>
          <w:tcPr>
            <w:tcW w:w="4139" w:type="dxa"/>
            <w:gridSpan w:val="5"/>
            <w:tcBorders/>
            <w:tcMar>
              <w:left w:w="28" w:type="dxa"/>
              <w:right w:w="28" w:type="dxa"/>
            </w:tcMar>
          </w:tcPr>
          <w:p>
            <w:pPr>
              <w:pStyle w:val="Normal"/>
              <w:widowControl w:val="false"/>
              <w:ind w:hanging="0" w:left="57" w:right="57"/>
              <w:rPr>
                <w:sz w:val="24"/>
              </w:rPr>
            </w:pPr>
            <w:r>
              <w:rPr>
                <w:sz w:val="24"/>
              </w:rPr>
            </w:r>
          </w:p>
        </w:tc>
      </w:tr>
      <w:tr>
        <w:trPr/>
        <w:tc>
          <w:tcPr>
            <w:tcW w:w="8710" w:type="dxa"/>
            <w:gridSpan w:val="11"/>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b/>
                <w:sz w:val="24"/>
              </w:rPr>
            </w:pPr>
            <w:r>
              <w:rPr>
                <w:rFonts w:ascii="XO Thames" w:hAnsi="XO Thames"/>
                <w:b/>
                <w:sz w:val="24"/>
              </w:rPr>
              <w:t>4.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tc>
      </w:tr>
      <w:tr>
        <w:trPr>
          <w:trHeight w:val="12480" w:hRule="atLeast"/>
        </w:trPr>
        <w:tc>
          <w:tcPr>
            <w:tcW w:w="8710" w:type="dxa"/>
            <w:gridSpan w:val="11"/>
            <w:tcBorders>
              <w:top w:val="single" w:sz="4" w:space="0" w:color="000000"/>
              <w:left w:val="single" w:sz="4" w:space="0" w:color="000000"/>
              <w:bottom w:val="single" w:sz="4" w:space="0" w:color="000000"/>
              <w:right w:val="single" w:sz="4" w:space="0" w:color="000000"/>
            </w:tcBorders>
            <w:tcMar>
              <w:left w:w="28" w:type="dxa"/>
              <w:right w:w="28" w:type="dxa"/>
            </w:tcMar>
          </w:tcPr>
          <w:p>
            <w:pPr>
              <w:pStyle w:val="Normal"/>
              <w:widowControl w:val="false"/>
              <w:jc w:val="center"/>
              <w:rPr>
                <w:rFonts w:ascii="XO Thames" w:hAnsi="XO Thames"/>
                <w:sz w:val="24"/>
              </w:rPr>
            </w:pPr>
            <w:r>
              <w:rPr>
                <w:rFonts w:ascii="XO Thames" w:hAnsi="XO Thames"/>
                <w:sz w:val="24"/>
              </w:rPr>
            </w:r>
          </w:p>
        </w:tc>
      </w:tr>
      <w:tr>
        <w:trPr>
          <w:trHeight w:val="1947" w:hRule="atLeast"/>
        </w:trPr>
        <w:tc>
          <w:tcPr>
            <w:tcW w:w="8710" w:type="dxa"/>
            <w:gridSpan w:val="11"/>
            <w:tcBorders>
              <w:bottom w:val="single" w:sz="4" w:space="0" w:color="000000"/>
            </w:tcBorders>
            <w:tcMar>
              <w:left w:w="28" w:type="dxa"/>
              <w:right w:w="28" w:type="dxa"/>
            </w:tcMar>
            <w:vAlign w:val="bottom"/>
          </w:tcPr>
          <w:p>
            <w:pPr>
              <w:pStyle w:val="Normal"/>
              <w:widowControl w:val="false"/>
              <w:jc w:val="center"/>
              <w:rPr>
                <w:rFonts w:ascii="XO Thames" w:hAnsi="XO Thames"/>
                <w:b/>
              </w:rPr>
            </w:pPr>
            <w:r>
              <w:rPr>
                <w:rFonts w:ascii="XO Thames" w:hAnsi="XO Thames"/>
                <w:b/>
              </w:rPr>
              <w:t xml:space="preserve">5. Сведения о договоре строительного подряда с использованием счета эскроу </w:t>
              <w:br/>
              <w:t xml:space="preserve">(в случае строительства объекта индивидуального жилищного строительства </w:t>
              <w:br/>
              <w:t xml:space="preserve">в соответствии с Федеральным законом от 22.07.2024  № 186-ФЗ </w:t>
              <w:br/>
              <w:t xml:space="preserve">«О строительстве жилых домов по договорам строительного подряда </w:t>
              <w:br/>
              <w:t>с использованием счетов эскроу»)</w:t>
            </w:r>
          </w:p>
        </w:tc>
      </w:tr>
      <w:tr>
        <w:trPr/>
        <w:tc>
          <w:tcPr>
            <w:tcW w:w="681" w:type="dxa"/>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5.1</w:t>
            </w:r>
          </w:p>
        </w:tc>
        <w:tc>
          <w:tcPr>
            <w:tcW w:w="3890"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Номер</w:t>
            </w:r>
          </w:p>
        </w:tc>
        <w:tc>
          <w:tcPr>
            <w:tcW w:w="4139"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681" w:type="dxa"/>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5.2</w:t>
            </w:r>
          </w:p>
        </w:tc>
        <w:tc>
          <w:tcPr>
            <w:tcW w:w="3890"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Дата заключения</w:t>
            </w:r>
          </w:p>
        </w:tc>
        <w:tc>
          <w:tcPr>
            <w:tcW w:w="4139"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681" w:type="dxa"/>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5.3</w:t>
            </w:r>
          </w:p>
        </w:tc>
        <w:tc>
          <w:tcPr>
            <w:tcW w:w="3890"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Место заключения</w:t>
            </w:r>
          </w:p>
        </w:tc>
        <w:tc>
          <w:tcPr>
            <w:tcW w:w="4139"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681" w:type="dxa"/>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5.4</w:t>
            </w:r>
          </w:p>
        </w:tc>
        <w:tc>
          <w:tcPr>
            <w:tcW w:w="3890"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Дата внесения сведений о договоре строительного подряда в единую информационную систему жилищного строительства</w:t>
            </w:r>
          </w:p>
        </w:tc>
        <w:tc>
          <w:tcPr>
            <w:tcW w:w="4139"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8710" w:type="dxa"/>
            <w:gridSpan w:val="11"/>
            <w:tcBorders>
              <w:top w:val="single" w:sz="6" w:space="0" w:color="000000"/>
              <w:bottom w:val="single" w:sz="4" w:space="0" w:color="000000"/>
            </w:tcBorders>
            <w:tcMar>
              <w:left w:w="28" w:type="dxa"/>
              <w:right w:w="28" w:type="dxa"/>
            </w:tcMar>
            <w:vAlign w:val="bottom"/>
          </w:tcPr>
          <w:p>
            <w:pPr>
              <w:pStyle w:val="Normal"/>
              <w:widowControl w:val="false"/>
              <w:jc w:val="center"/>
              <w:rPr>
                <w:rFonts w:ascii="XO Thames" w:hAnsi="XO Thames"/>
                <w:b/>
              </w:rPr>
            </w:pPr>
            <w:r>
              <w:rPr>
                <w:rFonts w:ascii="XO Thames" w:hAnsi="XO Thames"/>
                <w:b/>
              </w:rPr>
              <w:t xml:space="preserve">6. Сведения о подрядчике, выполняющем работы по строительству объекта </w:t>
              <w:br/>
              <w:t xml:space="preserve">индивидуального жилищного строительства на основании договора строительного </w:t>
              <w:br/>
              <w:t xml:space="preserve">подряда с использованием счета эскроу (в случае строительства объекта </w:t>
              <w:br/>
              <w:t xml:space="preserve">индивидуального жилищного строительства в соответствии с Федеральным </w:t>
              <w:br/>
              <w:t>законом от 22.07.2024  № 186-ФЗ «О строительстве жилых домов по договорам строительного подряда с использованием счетов эскроу»)</w:t>
            </w:r>
          </w:p>
        </w:tc>
      </w:tr>
      <w:tr>
        <w:trPr/>
        <w:tc>
          <w:tcPr>
            <w:tcW w:w="681" w:type="dxa"/>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6.1</w:t>
            </w:r>
          </w:p>
        </w:tc>
        <w:tc>
          <w:tcPr>
            <w:tcW w:w="3890"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 xml:space="preserve">Сведения о юридическом лице, </w:t>
              <w:br/>
              <w:t>в случае если подрядчиком является юридическое лицо:</w:t>
            </w:r>
          </w:p>
        </w:tc>
        <w:tc>
          <w:tcPr>
            <w:tcW w:w="4139"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681" w:type="dxa"/>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6.1.1</w:t>
            </w:r>
          </w:p>
        </w:tc>
        <w:tc>
          <w:tcPr>
            <w:tcW w:w="3890"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Наименование</w:t>
            </w:r>
          </w:p>
        </w:tc>
        <w:tc>
          <w:tcPr>
            <w:tcW w:w="4139"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681" w:type="dxa"/>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6.1.2</w:t>
            </w:r>
          </w:p>
        </w:tc>
        <w:tc>
          <w:tcPr>
            <w:tcW w:w="3890"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Место нахождения</w:t>
            </w:r>
          </w:p>
        </w:tc>
        <w:tc>
          <w:tcPr>
            <w:tcW w:w="4139"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681" w:type="dxa"/>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6.1.3</w:t>
            </w:r>
          </w:p>
        </w:tc>
        <w:tc>
          <w:tcPr>
            <w:tcW w:w="3890"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 xml:space="preserve">Государственный регистрационный номер записи </w:t>
              <w:br/>
              <w:t>о государственной регистрации юридического лица в едином государственном реестре юридических лиц</w:t>
            </w:r>
          </w:p>
        </w:tc>
        <w:tc>
          <w:tcPr>
            <w:tcW w:w="4139"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681" w:type="dxa"/>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6.1.4</w:t>
            </w:r>
          </w:p>
        </w:tc>
        <w:tc>
          <w:tcPr>
            <w:tcW w:w="3890"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Идентификационный номер налогоплательщика</w:t>
            </w:r>
          </w:p>
        </w:tc>
        <w:tc>
          <w:tcPr>
            <w:tcW w:w="4139"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681" w:type="dxa"/>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6.1.5</w:t>
            </w:r>
          </w:p>
        </w:tc>
        <w:tc>
          <w:tcPr>
            <w:tcW w:w="3890"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Уникальный код идентификации (идентификатор), присвоенный в единой информационной системе жилищного строительства</w:t>
            </w:r>
          </w:p>
        </w:tc>
        <w:tc>
          <w:tcPr>
            <w:tcW w:w="4139"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681" w:type="dxa"/>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6.2</w:t>
            </w:r>
          </w:p>
        </w:tc>
        <w:tc>
          <w:tcPr>
            <w:tcW w:w="3890"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Сведения об индивидуальном предпринимателе, в случае если подрядчиком является индивидуальный предприниматель:</w:t>
            </w:r>
          </w:p>
        </w:tc>
        <w:tc>
          <w:tcPr>
            <w:tcW w:w="4139"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681" w:type="dxa"/>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6.2.1</w:t>
            </w:r>
          </w:p>
        </w:tc>
        <w:tc>
          <w:tcPr>
            <w:tcW w:w="3890"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 xml:space="preserve">Фамилия, имя и отчество </w:t>
              <w:br/>
              <w:t>(при наличии)</w:t>
            </w:r>
          </w:p>
        </w:tc>
        <w:tc>
          <w:tcPr>
            <w:tcW w:w="4139"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681" w:type="dxa"/>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6.2.2</w:t>
            </w:r>
          </w:p>
        </w:tc>
        <w:tc>
          <w:tcPr>
            <w:tcW w:w="3890"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Сведения о регистрации по месту жительства в Российской Федерации</w:t>
            </w:r>
          </w:p>
        </w:tc>
        <w:tc>
          <w:tcPr>
            <w:tcW w:w="4139"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681" w:type="dxa"/>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6.2.3</w:t>
            </w:r>
          </w:p>
        </w:tc>
        <w:tc>
          <w:tcPr>
            <w:tcW w:w="3890"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 xml:space="preserve">Государственный регистрационный номер записи </w:t>
              <w:br/>
              <w:t>о регистрации индивидуального предпринимателя в едином государственном реестре индивидуальных предпринимателей</w:t>
            </w:r>
          </w:p>
        </w:tc>
        <w:tc>
          <w:tcPr>
            <w:tcW w:w="4139"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681" w:type="dxa"/>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6.2.4</w:t>
            </w:r>
          </w:p>
        </w:tc>
        <w:tc>
          <w:tcPr>
            <w:tcW w:w="3890"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Идентификационный номер налогоплательщика</w:t>
            </w:r>
          </w:p>
        </w:tc>
        <w:tc>
          <w:tcPr>
            <w:tcW w:w="4139"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681" w:type="dxa"/>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6.2.5</w:t>
            </w:r>
          </w:p>
        </w:tc>
        <w:tc>
          <w:tcPr>
            <w:tcW w:w="3890"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t>Уникальный код идентификации (идентификатор), присвоенный в единой информационной системе жилищного строительства</w:t>
            </w:r>
          </w:p>
        </w:tc>
        <w:tc>
          <w:tcPr>
            <w:tcW w:w="4139" w:type="dxa"/>
            <w:gridSpan w:val="5"/>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8710" w:type="dxa"/>
            <w:gridSpan w:val="11"/>
            <w:tcBorders>
              <w:top w:val="single" w:sz="6" w:space="0" w:color="000000"/>
              <w:left w:val="single" w:sz="6" w:space="0" w:color="000000"/>
              <w:right w:val="single" w:sz="6" w:space="0" w:color="000000"/>
            </w:tcBorders>
            <w:tcMar>
              <w:left w:w="28" w:type="dxa"/>
              <w:right w:w="28" w:type="dxa"/>
            </w:tcMar>
            <w:vAlign w:val="bottom"/>
          </w:tcPr>
          <w:p>
            <w:pPr>
              <w:pStyle w:val="Normal"/>
              <w:rPr>
                <w:rFonts w:ascii="XO Thames" w:hAnsi="XO Thames"/>
                <w:b/>
              </w:rPr>
            </w:pPr>
            <w:r>
              <w:rPr>
                <w:rFonts w:ascii="XO Thames" w:hAnsi="XO Thames"/>
                <w:b/>
              </w:rPr>
              <w:t>Почтовый адрес и (или) адрес электронной почты для связи:</w:t>
            </w:r>
          </w:p>
        </w:tc>
      </w:tr>
      <w:tr>
        <w:trPr/>
        <w:tc>
          <w:tcPr>
            <w:tcW w:w="8710" w:type="dxa"/>
            <w:gridSpan w:val="11"/>
            <w:tcBorders>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8710" w:type="dxa"/>
            <w:gridSpan w:val="11"/>
            <w:tcBorders>
              <w:top w:val="single" w:sz="6" w:space="0" w:color="000000"/>
              <w:left w:val="single" w:sz="6" w:space="0" w:color="000000"/>
              <w:right w:val="single" w:sz="6" w:space="0" w:color="000000"/>
            </w:tcBorders>
            <w:tcMar>
              <w:left w:w="28" w:type="dxa"/>
              <w:right w:w="28" w:type="dxa"/>
            </w:tcMar>
            <w:vAlign w:val="bottom"/>
          </w:tcPr>
          <w:p>
            <w:pPr>
              <w:pStyle w:val="Normal"/>
              <w:widowControl/>
              <w:jc w:val="both"/>
              <w:rPr>
                <w:rFonts w:ascii="XO Thames" w:hAnsi="XO Thames"/>
              </w:rPr>
            </w:pPr>
            <w:r>
              <w:rPr>
                <w:rFonts w:ascii="XO Thames" w:hAnsi="XO Thames"/>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tc>
      </w:tr>
      <w:tr>
        <w:trPr/>
        <w:tc>
          <w:tcPr>
            <w:tcW w:w="8710" w:type="dxa"/>
            <w:gridSpan w:val="11"/>
            <w:tcBorders>
              <w:left w:val="single" w:sz="6" w:space="0" w:color="000000"/>
              <w:bottom w:val="single" w:sz="6" w:space="0" w:color="000000"/>
              <w:right w:val="single" w:sz="6" w:space="0" w:color="000000"/>
            </w:tcBorders>
            <w:tcMar>
              <w:left w:w="28" w:type="dxa"/>
              <w:right w:w="28" w:type="dxa"/>
            </w:tcMar>
            <w:vAlign w:val="bottom"/>
          </w:tcPr>
          <w:p>
            <w:pPr>
              <w:pStyle w:val="Normal"/>
              <w:rPr>
                <w:rFonts w:ascii="XO Thames" w:hAnsi="XO Thames"/>
              </w:rPr>
            </w:pPr>
            <w:r>
              <w:rPr>
                <w:rFonts w:ascii="XO Thames" w:hAnsi="XO Thames"/>
              </w:rPr>
            </w:r>
          </w:p>
        </w:tc>
      </w:tr>
      <w:tr>
        <w:trPr/>
        <w:tc>
          <w:tcPr>
            <w:tcW w:w="8710" w:type="dxa"/>
            <w:gridSpan w:val="11"/>
            <w:tcBorders>
              <w:top w:val="single" w:sz="6" w:space="0" w:color="000000"/>
              <w:left w:val="single" w:sz="6" w:space="0" w:color="000000"/>
              <w:bottom w:val="single" w:sz="6" w:space="0" w:color="000000"/>
              <w:right w:val="single" w:sz="6" w:space="0" w:color="000000"/>
            </w:tcBorders>
            <w:tcMar>
              <w:left w:w="28" w:type="dxa"/>
              <w:right w:w="28" w:type="dxa"/>
            </w:tcMar>
            <w:vAlign w:val="bottom"/>
          </w:tcPr>
          <w:p>
            <w:pPr>
              <w:pStyle w:val="Normal"/>
              <w:widowControl w:val="false"/>
              <w:jc w:val="both"/>
              <w:rPr>
                <w:rFonts w:ascii="XO Thames" w:hAnsi="XO Thames"/>
              </w:rPr>
            </w:pPr>
            <w:r>
              <w:rPr>
                <w:rFonts w:ascii="XO Thames" w:hAnsi="XO Thames"/>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tc>
      </w:tr>
      <w:tr>
        <w:trPr/>
        <w:tc>
          <w:tcPr>
            <w:tcW w:w="8710" w:type="dxa"/>
            <w:gridSpan w:val="11"/>
            <w:tcBorders/>
            <w:tcMar>
              <w:left w:w="28" w:type="dxa"/>
              <w:right w:w="28" w:type="dxa"/>
            </w:tcMar>
            <w:vAlign w:val="bottom"/>
          </w:tcPr>
          <w:p>
            <w:pPr>
              <w:pStyle w:val="Normal"/>
              <w:rPr/>
            </w:pPr>
            <w:r>
              <w:rPr/>
            </w:r>
          </w:p>
        </w:tc>
      </w:tr>
      <w:tr>
        <w:trPr/>
        <w:tc>
          <w:tcPr>
            <w:tcW w:w="8710" w:type="dxa"/>
            <w:gridSpan w:val="11"/>
            <w:tcBorders>
              <w:top w:val="single" w:sz="6" w:space="0" w:color="000000"/>
              <w:left w:val="single" w:sz="6" w:space="0" w:color="000000"/>
              <w:right w:val="single" w:sz="6" w:space="0" w:color="000000"/>
            </w:tcBorders>
            <w:tcMar>
              <w:left w:w="28" w:type="dxa"/>
              <w:right w:w="28" w:type="dxa"/>
            </w:tcMar>
            <w:vAlign w:val="bottom"/>
          </w:tcPr>
          <w:p>
            <w:pPr>
              <w:pStyle w:val="Normal"/>
              <w:widowControl w:val="false"/>
              <w:jc w:val="both"/>
              <w:rPr>
                <w:rFonts w:ascii="XO Thames" w:hAnsi="XO Thames"/>
              </w:rPr>
            </w:pPr>
            <w:r>
              <w:rPr>
                <w:rFonts w:ascii="XO Thames" w:hAnsi="XO Thames"/>
              </w:rPr>
              <w:t xml:space="preserve">Настоящим уведомлением я </w:t>
            </w:r>
          </w:p>
        </w:tc>
      </w:tr>
      <w:tr>
        <w:trPr/>
        <w:tc>
          <w:tcPr>
            <w:tcW w:w="8710" w:type="dxa"/>
            <w:gridSpan w:val="11"/>
            <w:tcBorders>
              <w:left w:val="single" w:sz="6" w:space="0" w:color="000000"/>
              <w:bottom w:val="single" w:sz="6" w:space="0" w:color="000000"/>
              <w:right w:val="single" w:sz="6" w:space="0" w:color="000000"/>
            </w:tcBorders>
            <w:tcMar>
              <w:left w:w="28" w:type="dxa"/>
              <w:right w:w="28" w:type="dxa"/>
            </w:tcMar>
            <w:vAlign w:val="bottom"/>
          </w:tcPr>
          <w:p>
            <w:pPr>
              <w:pStyle w:val="Normal"/>
              <w:widowControl w:val="false"/>
              <w:jc w:val="both"/>
              <w:rPr>
                <w:rFonts w:ascii="XO Thames" w:hAnsi="XO Thames"/>
              </w:rPr>
            </w:pPr>
            <w:r>
              <w:rPr>
                <w:rFonts w:ascii="XO Thames" w:hAnsi="XO Thames"/>
              </w:rPr>
            </w:r>
          </w:p>
        </w:tc>
      </w:tr>
      <w:tr>
        <w:trPr/>
        <w:tc>
          <w:tcPr>
            <w:tcW w:w="8710" w:type="dxa"/>
            <w:gridSpan w:val="11"/>
            <w:tcBorders>
              <w:top w:val="single" w:sz="6" w:space="0" w:color="000000"/>
              <w:left w:val="single" w:sz="6" w:space="0" w:color="000000"/>
              <w:right w:val="single" w:sz="6" w:space="0" w:color="000000"/>
            </w:tcBorders>
            <w:tcMar>
              <w:left w:w="28" w:type="dxa"/>
              <w:right w:w="28" w:type="dxa"/>
            </w:tcMar>
            <w:vAlign w:val="bottom"/>
          </w:tcPr>
          <w:p>
            <w:pPr>
              <w:pStyle w:val="Normal"/>
              <w:widowControl w:val="false"/>
              <w:jc w:val="center"/>
              <w:rPr>
                <w:rFonts w:ascii="XO Thames" w:hAnsi="XO Thames"/>
              </w:rPr>
            </w:pPr>
            <w:r>
              <w:rPr>
                <w:rFonts w:ascii="XO Thames" w:hAnsi="XO Thames"/>
              </w:rPr>
              <w:t>(фамилия, имя, отчество (при наличии)</w:t>
            </w:r>
          </w:p>
        </w:tc>
      </w:tr>
      <w:tr>
        <w:trPr/>
        <w:tc>
          <w:tcPr>
            <w:tcW w:w="8710" w:type="dxa"/>
            <w:gridSpan w:val="11"/>
            <w:tcBorders>
              <w:left w:val="single" w:sz="6" w:space="0" w:color="000000"/>
              <w:bottom w:val="single" w:sz="6" w:space="0" w:color="000000"/>
              <w:right w:val="single" w:sz="6" w:space="0" w:color="000000"/>
            </w:tcBorders>
            <w:tcMar>
              <w:left w:w="28" w:type="dxa"/>
              <w:right w:w="28" w:type="dxa"/>
            </w:tcMar>
            <w:vAlign w:val="bottom"/>
          </w:tcPr>
          <w:p>
            <w:pPr>
              <w:pStyle w:val="Normal"/>
              <w:widowControl w:val="false"/>
              <w:jc w:val="both"/>
              <w:rPr>
                <w:rFonts w:ascii="XO Thames" w:hAnsi="XO Thames"/>
              </w:rPr>
            </w:pPr>
            <w:r>
              <w:rPr>
                <w:rFonts w:ascii="XO Thames" w:hAnsi="XO Thames"/>
              </w:rPr>
              <w:t>даю согласие на обработку персональных данных (в случае если застройщиком является физическое лицо).</w:t>
            </w:r>
          </w:p>
        </w:tc>
      </w:tr>
      <w:tr>
        <w:trPr/>
        <w:tc>
          <w:tcPr>
            <w:tcW w:w="8710" w:type="dxa"/>
            <w:gridSpan w:val="11"/>
            <w:tcBorders/>
            <w:tcMar>
              <w:left w:w="28" w:type="dxa"/>
              <w:right w:w="28" w:type="dxa"/>
            </w:tcMar>
            <w:vAlign w:val="bottom"/>
          </w:tcPr>
          <w:p>
            <w:pPr>
              <w:pStyle w:val="Normal"/>
              <w:widowControl w:val="false"/>
              <w:jc w:val="both"/>
              <w:rPr>
                <w:rFonts w:ascii="XO Thames" w:hAnsi="XO Thames"/>
              </w:rPr>
            </w:pPr>
            <w:r>
              <w:rPr>
                <w:rFonts w:ascii="XO Thames" w:hAnsi="XO Thames"/>
              </w:rPr>
            </w:r>
          </w:p>
        </w:tc>
      </w:tr>
      <w:tr>
        <w:trPr/>
        <w:tc>
          <w:tcPr>
            <w:tcW w:w="3056" w:type="dxa"/>
            <w:gridSpan w:val="3"/>
            <w:tcBorders>
              <w:bottom w:val="single" w:sz="4" w:space="0" w:color="000000"/>
            </w:tcBorders>
            <w:tcMar>
              <w:left w:w="28" w:type="dxa"/>
              <w:right w:w="28" w:type="dxa"/>
            </w:tcMar>
            <w:vAlign w:val="bottom"/>
          </w:tcPr>
          <w:p>
            <w:pPr>
              <w:pStyle w:val="Normal"/>
              <w:rPr>
                <w:rFonts w:ascii="Times New Roman" w:hAnsi="Times New Roman"/>
              </w:rPr>
            </w:pPr>
            <w:r>
              <w:rPr>
                <w:rFonts w:ascii="Times New Roman" w:hAnsi="Times New Roman"/>
              </w:rPr>
            </w:r>
          </w:p>
        </w:tc>
        <w:tc>
          <w:tcPr>
            <w:tcW w:w="677" w:type="dxa"/>
            <w:gridSpan w:val="2"/>
            <w:tcBorders/>
            <w:tcMar>
              <w:left w:w="28" w:type="dxa"/>
              <w:right w:w="28" w:type="dxa"/>
            </w:tcMar>
            <w:vAlign w:val="bottom"/>
          </w:tcPr>
          <w:p>
            <w:pPr>
              <w:pStyle w:val="Normal"/>
              <w:rPr>
                <w:rFonts w:ascii="Times New Roman" w:hAnsi="Times New Roman"/>
              </w:rPr>
            </w:pPr>
            <w:r>
              <w:rPr>
                <w:rFonts w:ascii="Times New Roman" w:hAnsi="Times New Roman"/>
              </w:rPr>
            </w:r>
          </w:p>
        </w:tc>
        <w:tc>
          <w:tcPr>
            <w:tcW w:w="1992" w:type="dxa"/>
            <w:gridSpan w:val="4"/>
            <w:tcBorders>
              <w:bottom w:val="single" w:sz="4" w:space="0" w:color="000000"/>
            </w:tcBorders>
            <w:tcMar>
              <w:left w:w="28" w:type="dxa"/>
              <w:right w:w="28" w:type="dxa"/>
            </w:tcMar>
            <w:vAlign w:val="bottom"/>
          </w:tcPr>
          <w:p>
            <w:pPr>
              <w:pStyle w:val="Normal"/>
              <w:rPr>
                <w:rFonts w:ascii="Times New Roman" w:hAnsi="Times New Roman"/>
              </w:rPr>
            </w:pPr>
            <w:r>
              <w:rPr>
                <w:rFonts w:ascii="Times New Roman" w:hAnsi="Times New Roman"/>
              </w:rPr>
            </w:r>
          </w:p>
        </w:tc>
        <w:tc>
          <w:tcPr>
            <w:tcW w:w="669" w:type="dxa"/>
            <w:tcBorders/>
            <w:tcMar>
              <w:left w:w="28" w:type="dxa"/>
              <w:right w:w="28" w:type="dxa"/>
            </w:tcMar>
            <w:vAlign w:val="bottom"/>
          </w:tcPr>
          <w:p>
            <w:pPr>
              <w:pStyle w:val="Normal"/>
              <w:rPr>
                <w:rFonts w:ascii="Times New Roman" w:hAnsi="Times New Roman"/>
              </w:rPr>
            </w:pPr>
            <w:r>
              <w:rPr>
                <w:rFonts w:ascii="Times New Roman" w:hAnsi="Times New Roman"/>
              </w:rPr>
            </w:r>
          </w:p>
        </w:tc>
        <w:tc>
          <w:tcPr>
            <w:tcW w:w="2316" w:type="dxa"/>
            <w:tcBorders>
              <w:bottom w:val="single" w:sz="4" w:space="0" w:color="000000"/>
            </w:tcBorders>
            <w:tcMar>
              <w:left w:w="28" w:type="dxa"/>
              <w:right w:w="28" w:type="dxa"/>
            </w:tcMar>
            <w:vAlign w:val="bottom"/>
          </w:tcPr>
          <w:p>
            <w:pPr>
              <w:pStyle w:val="Normal"/>
              <w:rPr>
                <w:rFonts w:ascii="Times New Roman" w:hAnsi="Times New Roman"/>
              </w:rPr>
            </w:pPr>
            <w:r>
              <w:rPr>
                <w:rFonts w:ascii="Times New Roman" w:hAnsi="Times New Roman"/>
              </w:rPr>
            </w:r>
          </w:p>
        </w:tc>
      </w:tr>
      <w:tr>
        <w:trPr/>
        <w:tc>
          <w:tcPr>
            <w:tcW w:w="3056" w:type="dxa"/>
            <w:gridSpan w:val="3"/>
            <w:tcBorders/>
            <w:tcMar>
              <w:left w:w="28" w:type="dxa"/>
              <w:right w:w="28" w:type="dxa"/>
            </w:tcMar>
          </w:tcPr>
          <w:p>
            <w:pPr>
              <w:pStyle w:val="Normal"/>
              <w:rPr>
                <w:rFonts w:ascii="Times New Roman" w:hAnsi="Times New Roman"/>
              </w:rPr>
            </w:pPr>
            <w:r>
              <w:rPr>
                <w:rFonts w:ascii="Times New Roman" w:hAnsi="Times New Roman"/>
              </w:rPr>
              <w:t>(должность, в случае если застройщиком является юридическое лицо)</w:t>
            </w:r>
          </w:p>
        </w:tc>
        <w:tc>
          <w:tcPr>
            <w:tcW w:w="677" w:type="dxa"/>
            <w:gridSpan w:val="2"/>
            <w:tcBorders/>
            <w:tcMar>
              <w:left w:w="28" w:type="dxa"/>
              <w:right w:w="28" w:type="dxa"/>
            </w:tcMar>
          </w:tcPr>
          <w:p>
            <w:pPr>
              <w:pStyle w:val="Normal"/>
              <w:rPr/>
            </w:pPr>
            <w:r>
              <w:rPr/>
            </w:r>
          </w:p>
        </w:tc>
        <w:tc>
          <w:tcPr>
            <w:tcW w:w="1992" w:type="dxa"/>
            <w:gridSpan w:val="4"/>
            <w:tcBorders/>
            <w:tcMar>
              <w:left w:w="28" w:type="dxa"/>
              <w:right w:w="28" w:type="dxa"/>
            </w:tcMar>
          </w:tcPr>
          <w:p>
            <w:pPr>
              <w:pStyle w:val="Normal"/>
              <w:rPr>
                <w:rFonts w:ascii="Times New Roman" w:hAnsi="Times New Roman"/>
              </w:rPr>
            </w:pPr>
            <w:r>
              <w:rPr>
                <w:rFonts w:ascii="Times New Roman" w:hAnsi="Times New Roman"/>
              </w:rPr>
              <w:t>(подпись)</w:t>
            </w:r>
          </w:p>
        </w:tc>
        <w:tc>
          <w:tcPr>
            <w:tcW w:w="669" w:type="dxa"/>
            <w:tcBorders/>
            <w:tcMar>
              <w:left w:w="28" w:type="dxa"/>
              <w:right w:w="28" w:type="dxa"/>
            </w:tcMar>
          </w:tcPr>
          <w:p>
            <w:pPr>
              <w:pStyle w:val="Normal"/>
              <w:rPr>
                <w:rFonts w:ascii="Times New Roman" w:hAnsi="Times New Roman"/>
              </w:rPr>
            </w:pPr>
            <w:r>
              <w:rPr>
                <w:rFonts w:ascii="Times New Roman" w:hAnsi="Times New Roman"/>
              </w:rPr>
            </w:r>
          </w:p>
        </w:tc>
        <w:tc>
          <w:tcPr>
            <w:tcW w:w="2316" w:type="dxa"/>
            <w:tcBorders/>
            <w:tcMar>
              <w:left w:w="28" w:type="dxa"/>
              <w:right w:w="28" w:type="dxa"/>
            </w:tcMar>
          </w:tcPr>
          <w:p>
            <w:pPr>
              <w:pStyle w:val="Normal"/>
              <w:rPr>
                <w:rFonts w:ascii="Times New Roman" w:hAnsi="Times New Roman"/>
              </w:rPr>
            </w:pPr>
            <w:r>
              <w:rPr>
                <w:rFonts w:ascii="Times New Roman" w:hAnsi="Times New Roman"/>
              </w:rPr>
              <w:t>(расшифровка подписи)</w:t>
            </w:r>
          </w:p>
        </w:tc>
      </w:tr>
      <w:tr>
        <w:trPr/>
        <w:tc>
          <w:tcPr>
            <w:tcW w:w="8710" w:type="dxa"/>
            <w:gridSpan w:val="11"/>
            <w:tcBorders>
              <w:top w:val="single" w:sz="6" w:space="0" w:color="000000"/>
              <w:left w:val="single" w:sz="6" w:space="0" w:color="000000"/>
              <w:right w:val="single" w:sz="6" w:space="0" w:color="000000"/>
            </w:tcBorders>
            <w:tcMar>
              <w:left w:w="28" w:type="dxa"/>
              <w:right w:w="28" w:type="dxa"/>
            </w:tcMar>
          </w:tcPr>
          <w:p>
            <w:pPr>
              <w:pStyle w:val="Normal"/>
              <w:rPr>
                <w:rFonts w:ascii="Times New Roman" w:hAnsi="Times New Roman"/>
              </w:rPr>
            </w:pPr>
            <w:r>
              <w:rPr>
                <w:rFonts w:ascii="Times New Roman" w:hAnsi="Times New Roman"/>
              </w:rPr>
              <w:t>К настоящему уведомлению прилагается:</w:t>
            </w:r>
          </w:p>
        </w:tc>
      </w:tr>
      <w:tr>
        <w:trPr/>
        <w:tc>
          <w:tcPr>
            <w:tcW w:w="8710" w:type="dxa"/>
            <w:gridSpan w:val="11"/>
            <w:tcBorders>
              <w:left w:val="single" w:sz="6" w:space="0" w:color="000000"/>
              <w:right w:val="single" w:sz="6" w:space="0" w:color="000000"/>
            </w:tcBorders>
            <w:tcMar>
              <w:left w:w="28" w:type="dxa"/>
              <w:right w:w="28" w:type="dxa"/>
            </w:tcMar>
          </w:tcPr>
          <w:p>
            <w:pPr>
              <w:pStyle w:val="Normal"/>
              <w:rPr>
                <w:rFonts w:ascii="Times New Roman" w:hAnsi="Times New Roman"/>
              </w:rPr>
            </w:pPr>
            <w:r>
              <w:rPr>
                <w:rFonts w:ascii="Times New Roman" w:hAnsi="Times New Roman"/>
              </w:rPr>
            </w:r>
          </w:p>
        </w:tc>
      </w:tr>
      <w:tr>
        <w:trPr/>
        <w:tc>
          <w:tcPr>
            <w:tcW w:w="8710" w:type="dxa"/>
            <w:gridSpan w:val="11"/>
            <w:tcBorders>
              <w:left w:val="single" w:sz="6" w:space="0" w:color="000000"/>
              <w:bottom w:val="single" w:sz="6" w:space="0" w:color="000000"/>
              <w:right w:val="single" w:sz="6" w:space="0" w:color="000000"/>
            </w:tcBorders>
            <w:tcMar>
              <w:left w:w="28" w:type="dxa"/>
              <w:right w:w="28" w:type="dxa"/>
            </w:tcMar>
          </w:tcPr>
          <w:p>
            <w:pPr>
              <w:pStyle w:val="Normal"/>
              <w:widowControl w:val="false"/>
              <w:jc w:val="both"/>
              <w:rPr>
                <w:rFonts w:ascii="Times New Roman" w:hAnsi="Times New Roman"/>
              </w:rPr>
            </w:pPr>
            <w:r>
              <w:rPr>
                <w:rFonts w:ascii="Times New Roman" w:hAnsi="Times New Roman"/>
              </w:rPr>
              <w:t>(документы, предусмотренные частью 16 (в случае направления настоящего уведомления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эскроу) статьи 51.1 Градостроительного кодекса Российской Федерации)</w:t>
            </w:r>
          </w:p>
        </w:tc>
      </w:tr>
    </w:tbl>
    <w:p>
      <w:pPr>
        <w:pStyle w:val="41111111112"/>
        <w:widowControl w:val="false"/>
        <w:spacing w:lineRule="exact" w:line="322"/>
        <w:ind w:hanging="0" w:left="4820" w:right="0"/>
        <w:rPr>
          <w:sz w:val="24"/>
        </w:rPr>
      </w:pPr>
      <w:r>
        <w:rPr>
          <w:sz w:val="24"/>
        </w:rPr>
      </w:r>
      <w:r>
        <w:br w:type="page"/>
      </w:r>
    </w:p>
    <w:tbl>
      <w:tblPr>
        <w:tblW w:w="9356" w:type="dxa"/>
        <w:jc w:val="center"/>
        <w:tblInd w:w="0" w:type="dxa"/>
        <w:tblLayout w:type="fixed"/>
        <w:tblCellMar>
          <w:top w:w="0" w:type="dxa"/>
          <w:left w:w="0" w:type="dxa"/>
          <w:bottom w:w="0" w:type="dxa"/>
          <w:right w:w="0" w:type="dxa"/>
        </w:tblCellMar>
      </w:tblPr>
      <w:tblGrid>
        <w:gridCol w:w="2004"/>
        <w:gridCol w:w="2354"/>
        <w:gridCol w:w="218"/>
        <w:gridCol w:w="155"/>
        <w:gridCol w:w="540"/>
        <w:gridCol w:w="1131"/>
        <w:gridCol w:w="30"/>
        <w:gridCol w:w="367"/>
        <w:gridCol w:w="2557"/>
      </w:tblGrid>
      <w:tr>
        <w:trPr/>
        <w:tc>
          <w:tcPr>
            <w:tcW w:w="4576" w:type="dxa"/>
            <w:gridSpan w:val="3"/>
            <w:tcBorders/>
          </w:tcPr>
          <w:p>
            <w:pPr>
              <w:pStyle w:val="Normal"/>
              <w:pageBreakBefore/>
              <w:widowControl w:val="false"/>
              <w:spacing w:lineRule="auto" w:line="240" w:before="0" w:after="0"/>
              <w:ind w:hanging="0" w:left="0" w:right="0"/>
              <w:jc w:val="center"/>
              <w:rPr>
                <w:b w:val="false"/>
              </w:rPr>
            </w:pPr>
            <w:r>
              <w:rPr>
                <w:b w:val="false"/>
              </w:rPr>
            </w:r>
          </w:p>
        </w:tc>
        <w:tc>
          <w:tcPr>
            <w:tcW w:w="4780" w:type="dxa"/>
            <w:gridSpan w:val="6"/>
            <w:tcBorders/>
          </w:tcPr>
          <w:p>
            <w:pPr>
              <w:pStyle w:val="Normal"/>
              <w:widowControl w:val="false"/>
              <w:tabs>
                <w:tab w:val="clear" w:pos="709"/>
                <w:tab w:val="left" w:pos="5812" w:leader="none"/>
              </w:tabs>
              <w:spacing w:lineRule="auto" w:line="240" w:before="0" w:after="0"/>
              <w:ind w:firstLine="709" w:left="0" w:right="0"/>
              <w:jc w:val="right"/>
              <w:rPr>
                <w:rFonts w:ascii="Times New Roman" w:hAnsi="Times New Roman"/>
                <w:b w:val="false"/>
                <w:sz w:val="24"/>
              </w:rPr>
            </w:pPr>
            <w:r>
              <w:rPr>
                <w:rFonts w:ascii="Times New Roman" w:hAnsi="Times New Roman"/>
                <w:b w:val="false"/>
                <w:sz w:val="24"/>
              </w:rPr>
              <w:t>Приложение № 9</w:t>
            </w:r>
          </w:p>
          <w:p>
            <w:pPr>
              <w:pStyle w:val="Normal"/>
              <w:widowControl/>
              <w:tabs>
                <w:tab w:val="clear" w:pos="709"/>
                <w:tab w:val="left" w:pos="5812" w:leader="none"/>
              </w:tabs>
              <w:spacing w:lineRule="auto" w:line="240" w:before="0" w:after="0"/>
              <w:ind w:firstLine="709" w:left="0" w:right="0"/>
              <w:jc w:val="right"/>
              <w:rPr>
                <w:rFonts w:ascii="Times New Roman" w:hAnsi="Times New Roman"/>
                <w:b w:val="false"/>
              </w:rPr>
            </w:pPr>
            <w:r>
              <w:rPr>
                <w:rFonts w:ascii="Times New Roman" w:hAnsi="Times New Roman"/>
                <w:b w:val="false"/>
              </w:rPr>
              <w:t>к административному регламенту</w:t>
            </w:r>
          </w:p>
          <w:p>
            <w:pPr>
              <w:pStyle w:val="Normal"/>
              <w:widowControl w:val="false"/>
              <w:jc w:val="right"/>
              <w:rPr>
                <w:rFonts w:ascii="Times New Roman" w:hAnsi="Times New Roman"/>
                <w:b w:val="false"/>
                <w:sz w:val="24"/>
              </w:rPr>
            </w:pPr>
            <w:r>
              <w:rPr>
                <w:rFonts w:ascii="Times New Roman" w:hAnsi="Times New Roman"/>
                <w:b w:val="false"/>
                <w:sz w:val="24"/>
              </w:rPr>
              <w:t>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trPr>
          <w:trHeight w:val="200" w:hRule="atLeast"/>
        </w:trPr>
        <w:tc>
          <w:tcPr>
            <w:tcW w:w="5271" w:type="dxa"/>
            <w:gridSpan w:val="5"/>
            <w:vMerge w:val="restart"/>
            <w:tcBorders/>
          </w:tcPr>
          <w:p>
            <w:pPr>
              <w:pStyle w:val="Normal"/>
              <w:widowControl w:val="false"/>
              <w:spacing w:lineRule="auto" w:line="240" w:before="0" w:after="0"/>
              <w:ind w:hanging="0" w:left="0" w:right="0"/>
              <w:jc w:val="right"/>
              <w:rPr>
                <w:rFonts w:ascii="Times New Roman" w:hAnsi="Times New Roman"/>
                <w:sz w:val="22"/>
              </w:rPr>
            </w:pPr>
            <w:r>
              <w:rPr>
                <w:rFonts w:ascii="Times New Roman" w:hAnsi="Times New Roman"/>
                <w:sz w:val="22"/>
              </w:rPr>
              <w:t>Кому</w:t>
            </w:r>
          </w:p>
        </w:tc>
        <w:tc>
          <w:tcPr>
            <w:tcW w:w="4085" w:type="dxa"/>
            <w:gridSpan w:val="4"/>
            <w:tcBorders>
              <w:bottom w:val="single" w:sz="6" w:space="0" w:color="000000"/>
            </w:tcBorders>
          </w:tcPr>
          <w:p>
            <w:pPr>
              <w:pStyle w:val="Normal"/>
              <w:widowControl w:val="false"/>
              <w:spacing w:lineRule="auto" w:line="240" w:before="0" w:after="0"/>
              <w:ind w:hanging="0" w:left="0" w:right="0"/>
              <w:jc w:val="left"/>
              <w:rPr>
                <w:rFonts w:ascii="Times New Roman" w:hAnsi="Times New Roman"/>
                <w:sz w:val="22"/>
              </w:rPr>
            </w:pPr>
            <w:r>
              <w:rPr>
                <w:rFonts w:ascii="Times New Roman" w:hAnsi="Times New Roman"/>
                <w:sz w:val="22"/>
              </w:rPr>
            </w:r>
          </w:p>
        </w:tc>
      </w:tr>
      <w:tr>
        <w:trPr>
          <w:trHeight w:val="200" w:hRule="atLeast"/>
        </w:trPr>
        <w:tc>
          <w:tcPr>
            <w:tcW w:w="5271" w:type="dxa"/>
            <w:gridSpan w:val="5"/>
            <w:vMerge w:val="continue"/>
            <w:tcBorders/>
          </w:tcPr>
          <w:p>
            <w:pPr>
              <w:pStyle w:val="Normal"/>
              <w:rPr/>
            </w:pPr>
            <w:r>
              <w:rPr/>
            </w:r>
          </w:p>
        </w:tc>
        <w:tc>
          <w:tcPr>
            <w:tcW w:w="4085" w:type="dxa"/>
            <w:gridSpan w:val="4"/>
            <w:tcBorders>
              <w:top w:val="single" w:sz="6" w:space="0" w:color="000000"/>
            </w:tcBorders>
          </w:tcPr>
          <w:p>
            <w:pPr>
              <w:pStyle w:val="Normal"/>
              <w:widowControl w:val="false"/>
              <w:spacing w:lineRule="auto" w:line="240" w:before="0" w:after="0"/>
              <w:ind w:hanging="0" w:left="0" w:right="0"/>
              <w:jc w:val="left"/>
              <w:rPr>
                <w:rFonts w:ascii="XO Thames" w:hAnsi="XO Thames"/>
                <w:sz w:val="22"/>
              </w:rPr>
            </w:pPr>
            <w:r>
              <w:rPr>
                <w:rFonts w:ascii="XO Thames" w:hAnsi="XO Thames"/>
                <w:b w:val="false"/>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trPr/>
        <w:tc>
          <w:tcPr>
            <w:tcW w:w="5271" w:type="dxa"/>
            <w:gridSpan w:val="5"/>
            <w:vMerge w:val="continue"/>
            <w:tcBorders/>
          </w:tcPr>
          <w:p>
            <w:pPr>
              <w:pStyle w:val="Normal"/>
              <w:rPr/>
            </w:pPr>
            <w:r>
              <w:rPr/>
            </w:r>
          </w:p>
        </w:tc>
        <w:tc>
          <w:tcPr>
            <w:tcW w:w="4085" w:type="dxa"/>
            <w:gridSpan w:val="4"/>
            <w:tcBorders>
              <w:bottom w:val="single" w:sz="6" w:space="0" w:color="000000"/>
            </w:tcBorders>
          </w:tcPr>
          <w:p>
            <w:pPr>
              <w:pStyle w:val="Normal"/>
              <w:widowControl w:val="false"/>
              <w:spacing w:lineRule="auto" w:line="240" w:before="0" w:after="0"/>
              <w:ind w:hanging="0" w:left="0" w:right="0"/>
              <w:jc w:val="center"/>
              <w:rPr>
                <w:rFonts w:ascii="Times New Roman" w:hAnsi="Times New Roman"/>
                <w:sz w:val="22"/>
              </w:rPr>
            </w:pPr>
            <w:r>
              <w:rPr>
                <w:rFonts w:ascii="Times New Roman" w:hAnsi="Times New Roman"/>
                <w:sz w:val="22"/>
              </w:rPr>
            </w:r>
          </w:p>
        </w:tc>
      </w:tr>
      <w:tr>
        <w:trPr/>
        <w:tc>
          <w:tcPr>
            <w:tcW w:w="5271" w:type="dxa"/>
            <w:gridSpan w:val="5"/>
            <w:vMerge w:val="continue"/>
            <w:tcBorders/>
          </w:tcPr>
          <w:p>
            <w:pPr>
              <w:pStyle w:val="Normal"/>
              <w:rPr/>
            </w:pPr>
            <w:r>
              <w:rPr/>
            </w:r>
          </w:p>
        </w:tc>
        <w:tc>
          <w:tcPr>
            <w:tcW w:w="4085" w:type="dxa"/>
            <w:gridSpan w:val="4"/>
            <w:tcBorders>
              <w:top w:val="single" w:sz="6" w:space="0" w:color="000000"/>
            </w:tcBorders>
          </w:tcPr>
          <w:p>
            <w:pPr>
              <w:pStyle w:val="Normal"/>
              <w:rPr>
                <w:rFonts w:ascii="XO Thames" w:hAnsi="XO Thames"/>
              </w:rPr>
            </w:pPr>
            <w:r>
              <w:rPr>
                <w:rFonts w:ascii="XO Thames" w:hAnsi="XO Thames"/>
                <w:b w:val="false"/>
                <w:sz w:val="20"/>
              </w:rPr>
              <w:t>почтовый индекс и адрес, телефон, адрес электронной почты застройщика</w:t>
            </w:r>
          </w:p>
        </w:tc>
      </w:tr>
      <w:tr>
        <w:trPr/>
        <w:tc>
          <w:tcPr>
            <w:tcW w:w="9356" w:type="dxa"/>
            <w:gridSpan w:val="9"/>
            <w:tcBorders/>
          </w:tcPr>
          <w:p>
            <w:pPr>
              <w:pStyle w:val="Normal"/>
              <w:widowControl w:val="false"/>
              <w:spacing w:lineRule="exact" w:line="394"/>
              <w:ind w:hanging="0" w:left="20" w:right="0"/>
              <w:jc w:val="center"/>
              <w:rPr>
                <w:rFonts w:ascii="XO Thames" w:hAnsi="XO Thames"/>
                <w:b/>
                <w:sz w:val="28"/>
              </w:rPr>
            </w:pPr>
            <w:r>
              <w:rPr>
                <w:rFonts w:ascii="XO Thames" w:hAnsi="XO Thames"/>
                <w:b/>
                <w:sz w:val="28"/>
              </w:rPr>
              <w:t>РЕШЕНИЕ</w:t>
            </w:r>
          </w:p>
          <w:p>
            <w:pPr>
              <w:pStyle w:val="Normal"/>
              <w:widowControl w:val="false"/>
              <w:spacing w:lineRule="exact" w:line="394"/>
              <w:ind w:hanging="0" w:left="20" w:right="0"/>
              <w:jc w:val="center"/>
              <w:rPr>
                <w:rFonts w:ascii="XO Thames" w:hAnsi="XO Thames"/>
                <w:b/>
                <w:sz w:val="28"/>
              </w:rPr>
            </w:pPr>
            <w:r>
              <w:rPr>
                <w:rFonts w:ascii="XO Thames" w:hAnsi="XO Thames"/>
                <w:b/>
                <w:sz w:val="28"/>
              </w:rPr>
              <w:t>об отказе в приеме документов</w:t>
            </w:r>
          </w:p>
          <w:p>
            <w:pPr>
              <w:pStyle w:val="Normal"/>
              <w:widowControl w:val="false"/>
              <w:jc w:val="center"/>
              <w:rPr/>
            </w:pPr>
            <w:r>
              <w:rPr/>
            </w:r>
          </w:p>
        </w:tc>
      </w:tr>
      <w:tr>
        <w:trPr/>
        <w:tc>
          <w:tcPr>
            <w:tcW w:w="9356" w:type="dxa"/>
            <w:gridSpan w:val="9"/>
            <w:tcBorders/>
            <w:tcMar>
              <w:left w:w="28" w:type="dxa"/>
              <w:right w:w="28" w:type="dxa"/>
            </w:tcMar>
            <w:vAlign w:val="bottom"/>
          </w:tcPr>
          <w:p>
            <w:pPr>
              <w:pStyle w:val="Normal"/>
              <w:widowControl w:val="false"/>
              <w:jc w:val="both"/>
              <w:rPr>
                <w:rFonts w:ascii="Times New Roman" w:hAnsi="Times New Roman"/>
                <w:sz w:val="24"/>
              </w:rPr>
            </w:pPr>
            <w:r>
              <w:rPr>
                <w:rFonts w:ascii="Times New Roman" w:hAnsi="Times New Roman"/>
                <w:sz w:val="24"/>
              </w:rPr>
            </w:r>
          </w:p>
        </w:tc>
      </w:tr>
      <w:tr>
        <w:trPr/>
        <w:tc>
          <w:tcPr>
            <w:tcW w:w="9356" w:type="dxa"/>
            <w:gridSpan w:val="9"/>
            <w:tcBorders/>
            <w:tcMar>
              <w:left w:w="28" w:type="dxa"/>
              <w:right w:w="28" w:type="dxa"/>
            </w:tcMar>
            <w:vAlign w:val="bottom"/>
          </w:tcPr>
          <w:p>
            <w:pPr>
              <w:pStyle w:val="Normal"/>
              <w:widowControl w:val="false"/>
              <w:jc w:val="center"/>
              <w:rPr/>
            </w:pPr>
            <w:r>
              <w:rPr>
                <w:rFonts w:ascii="XO Thames" w:hAnsi="XO Thames"/>
                <w:b w:val="false"/>
                <w:sz w:val="20"/>
              </w:rPr>
              <w:t>(наименование Уполномоченного органа разрешений на строительство)</w:t>
            </w:r>
          </w:p>
        </w:tc>
      </w:tr>
      <w:tr>
        <w:trPr/>
        <w:tc>
          <w:tcPr>
            <w:tcW w:w="9356" w:type="dxa"/>
            <w:gridSpan w:val="9"/>
            <w:tcBorders/>
            <w:tcMar>
              <w:left w:w="28" w:type="dxa"/>
              <w:right w:w="28" w:type="dxa"/>
            </w:tcMar>
            <w:vAlign w:val="bottom"/>
          </w:tcPr>
          <w:p>
            <w:pPr>
              <w:pStyle w:val="Normal"/>
              <w:widowControl w:val="false"/>
              <w:jc w:val="both"/>
              <w:rPr>
                <w:rFonts w:ascii="XO Thames" w:hAnsi="XO Thames"/>
                <w:sz w:val="26"/>
                <w:u w:val="none"/>
              </w:rPr>
            </w:pPr>
            <w:r>
              <w:rPr>
                <w:rFonts w:ascii="XO Thames" w:hAnsi="XO Thames"/>
                <w:sz w:val="26"/>
                <w:u w:val="none"/>
              </w:rPr>
              <w:t>В приеме документов для предоставления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Вам отказано по следующим основаниям:</w:t>
            </w:r>
          </w:p>
        </w:tc>
      </w:tr>
      <w:tr>
        <w:trPr>
          <w:trHeight w:val="840" w:hRule="exact"/>
        </w:trPr>
        <w:tc>
          <w:tcPr>
            <w:tcW w:w="2004" w:type="dxa"/>
            <w:tcBorders>
              <w:top w:val="single" w:sz="4" w:space="0" w:color="000000"/>
              <w:left w:val="single" w:sz="4" w:space="0" w:color="000000"/>
            </w:tcBorders>
            <w:shd w:fill="FFFFFF" w:val="clear"/>
            <w:tcMar>
              <w:left w:w="10" w:type="dxa"/>
              <w:right w:w="10" w:type="dxa"/>
            </w:tcMar>
            <w:vAlign w:val="bottom"/>
          </w:tcPr>
          <w:p>
            <w:pPr>
              <w:pStyle w:val="Normal"/>
              <w:widowControl w:val="false"/>
              <w:spacing w:lineRule="exact" w:line="274" w:before="0" w:after="0"/>
              <w:ind w:hanging="0" w:left="0" w:right="0"/>
              <w:jc w:val="center"/>
              <w:rPr>
                <w:rFonts w:ascii="XO Thames" w:hAnsi="XO Thames"/>
                <w:sz w:val="24"/>
              </w:rPr>
            </w:pPr>
            <w:r>
              <w:rPr>
                <w:rFonts w:ascii="XO Thames" w:hAnsi="XO Thames"/>
                <w:spacing w:val="0"/>
                <w:sz w:val="24"/>
              </w:rPr>
              <w:t xml:space="preserve">№ </w:t>
            </w:r>
            <w:r>
              <w:rPr>
                <w:rFonts w:ascii="XO Thames" w:hAnsi="XO Thames"/>
                <w:spacing w:val="0"/>
                <w:sz w:val="24"/>
              </w:rPr>
              <w:t>пункта административ-</w:t>
            </w:r>
          </w:p>
          <w:p>
            <w:pPr>
              <w:pStyle w:val="Normal"/>
              <w:widowControl w:val="false"/>
              <w:spacing w:lineRule="exact" w:line="274" w:before="0" w:after="0"/>
              <w:ind w:hanging="0" w:left="0" w:right="0"/>
              <w:jc w:val="center"/>
              <w:rPr>
                <w:rFonts w:ascii="XO Thames" w:hAnsi="XO Thames"/>
                <w:sz w:val="24"/>
              </w:rPr>
            </w:pPr>
            <w:r>
              <w:rPr>
                <w:rFonts w:ascii="XO Thames" w:hAnsi="XO Thames"/>
                <w:spacing w:val="0"/>
                <w:sz w:val="24"/>
              </w:rPr>
              <w:t>ного регламента</w:t>
            </w:r>
          </w:p>
        </w:tc>
        <w:tc>
          <w:tcPr>
            <w:tcW w:w="4398" w:type="dxa"/>
            <w:gridSpan w:val="5"/>
            <w:tcBorders>
              <w:top w:val="single" w:sz="4" w:space="0" w:color="000000"/>
              <w:left w:val="single" w:sz="4" w:space="0" w:color="000000"/>
            </w:tcBorders>
            <w:shd w:fill="FFFFFF" w:val="clear"/>
            <w:tcMar>
              <w:left w:w="10" w:type="dxa"/>
              <w:right w:w="10" w:type="dxa"/>
            </w:tcMar>
            <w:vAlign w:val="bottom"/>
          </w:tcPr>
          <w:p>
            <w:pPr>
              <w:pStyle w:val="Normal"/>
              <w:widowControl w:val="false"/>
              <w:spacing w:lineRule="exact" w:line="274" w:before="0" w:after="0"/>
              <w:ind w:hanging="0" w:left="0" w:right="0"/>
              <w:jc w:val="center"/>
              <w:rPr>
                <w:rFonts w:ascii="XO Thames" w:hAnsi="XO Thames"/>
                <w:sz w:val="24"/>
              </w:rPr>
            </w:pPr>
            <w:r>
              <w:rPr>
                <w:rFonts w:ascii="XO Thames" w:hAnsi="XO Thames"/>
                <w:spacing w:val="0"/>
                <w:sz w:val="24"/>
              </w:rPr>
              <w:t>Наименование основания для отказа в соответствии с административным регламентом</w:t>
            </w:r>
          </w:p>
        </w:tc>
        <w:tc>
          <w:tcPr>
            <w:tcW w:w="2954" w:type="dxa"/>
            <w:gridSpan w:val="3"/>
            <w:tcBorders>
              <w:top w:val="single" w:sz="4" w:space="0" w:color="000000"/>
              <w:left w:val="single" w:sz="4" w:space="0" w:color="000000"/>
              <w:right w:val="single" w:sz="4" w:space="0" w:color="000000"/>
            </w:tcBorders>
            <w:shd w:fill="FFFFFF" w:val="clear"/>
            <w:tcMar>
              <w:left w:w="10" w:type="dxa"/>
              <w:right w:w="10" w:type="dxa"/>
            </w:tcMar>
            <w:vAlign w:val="center"/>
          </w:tcPr>
          <w:p>
            <w:pPr>
              <w:pStyle w:val="Normal"/>
              <w:widowControl w:val="false"/>
              <w:spacing w:lineRule="exact" w:line="274" w:before="0" w:after="0"/>
              <w:ind w:hanging="0" w:left="0" w:right="0"/>
              <w:jc w:val="center"/>
              <w:rPr>
                <w:rFonts w:ascii="XO Thames" w:hAnsi="XO Thames"/>
                <w:sz w:val="24"/>
              </w:rPr>
            </w:pPr>
            <w:r>
              <w:rPr>
                <w:rFonts w:ascii="XO Thames" w:hAnsi="XO Thames"/>
                <w:spacing w:val="0"/>
                <w:sz w:val="24"/>
              </w:rPr>
              <w:t>Разъяснение причин отказа в приеме документов</w:t>
            </w:r>
          </w:p>
        </w:tc>
      </w:tr>
      <w:tr>
        <w:trPr>
          <w:trHeight w:val="2007" w:hRule="exact"/>
        </w:trPr>
        <w:tc>
          <w:tcPr>
            <w:tcW w:w="2004" w:type="dxa"/>
            <w:tcBorders>
              <w:top w:val="single" w:sz="4" w:space="0" w:color="000000"/>
              <w:left w:val="single" w:sz="4"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z w:val="24"/>
              </w:rPr>
            </w:pPr>
            <w:r>
              <w:rPr>
                <w:rFonts w:ascii="XO Thames" w:hAnsi="XO Thames"/>
                <w:spacing w:val="0"/>
                <w:sz w:val="24"/>
              </w:rPr>
              <w:t>подпункт «а» пункта 2.12.1</w:t>
            </w:r>
          </w:p>
        </w:tc>
        <w:tc>
          <w:tcPr>
            <w:tcW w:w="4398" w:type="dxa"/>
            <w:gridSpan w:val="5"/>
            <w:tcBorders>
              <w:top w:val="single" w:sz="4" w:space="0" w:color="000000"/>
              <w:left w:val="single" w:sz="4"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z w:val="26"/>
                <w:u w:val="none"/>
              </w:rPr>
            </w:pPr>
            <w:r>
              <w:rPr>
                <w:rFonts w:ascii="XO Thames" w:hAnsi="XO Thames"/>
                <w:sz w:val="26"/>
                <w:u w:val="none"/>
              </w:rPr>
              <w:t>уведомление о планируемом строительстве или реконструкции, уведомление об изменении параметров планируемого строительства или реконструкции подано в Уполномоченный орган, в полномочия которого не входит предоставление данной муниципальной услуги</w:t>
            </w:r>
          </w:p>
        </w:tc>
        <w:tc>
          <w:tcPr>
            <w:tcW w:w="2954" w:type="dxa"/>
            <w:gridSpan w:val="3"/>
            <w:tcBorders>
              <w:top w:val="single" w:sz="4" w:space="0" w:color="000000"/>
              <w:left w:val="single" w:sz="4" w:space="0" w:color="000000"/>
              <w:right w:val="single" w:sz="4"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z w:val="24"/>
              </w:rPr>
            </w:pPr>
            <w:r>
              <w:rPr>
                <w:rFonts w:ascii="XO Thames" w:hAnsi="XO Thames"/>
                <w:spacing w:val="0"/>
                <w:sz w:val="24"/>
              </w:rPr>
              <w:t>Указывается, какое ведомство предоставляет услугу, информация о его местонахождении</w:t>
            </w:r>
          </w:p>
        </w:tc>
      </w:tr>
      <w:tr>
        <w:trPr>
          <w:trHeight w:val="2059" w:hRule="exact"/>
        </w:trPr>
        <w:tc>
          <w:tcPr>
            <w:tcW w:w="2004" w:type="dxa"/>
            <w:tcBorders>
              <w:top w:val="single" w:sz="4" w:space="0" w:color="000000"/>
              <w:left w:val="single" w:sz="4" w:space="0" w:color="000000"/>
            </w:tcBorders>
            <w:shd w:fill="FFFFFF" w:val="clear"/>
            <w:tcMar>
              <w:left w:w="10" w:type="dxa"/>
              <w:right w:w="10" w:type="dxa"/>
            </w:tcMar>
          </w:tcPr>
          <w:p>
            <w:pPr>
              <w:pStyle w:val="Normal"/>
              <w:widowControl w:val="false"/>
              <w:spacing w:lineRule="exact" w:line="278" w:before="0" w:after="0"/>
              <w:ind w:hanging="0" w:left="120" w:right="0"/>
              <w:jc w:val="center"/>
              <w:rPr>
                <w:rFonts w:ascii="XO Thames" w:hAnsi="XO Thames"/>
                <w:sz w:val="24"/>
              </w:rPr>
            </w:pPr>
            <w:r>
              <w:rPr>
                <w:rFonts w:ascii="XO Thames" w:hAnsi="XO Thames"/>
                <w:spacing w:val="0"/>
                <w:sz w:val="24"/>
              </w:rPr>
              <w:t>подпункт «б» пункта 2.12.1</w:t>
            </w:r>
          </w:p>
        </w:tc>
        <w:tc>
          <w:tcPr>
            <w:tcW w:w="4398" w:type="dxa"/>
            <w:gridSpan w:val="5"/>
            <w:tcBorders>
              <w:top w:val="single" w:sz="4" w:space="0" w:color="000000"/>
              <w:left w:val="single" w:sz="4" w:space="0" w:color="000000"/>
            </w:tcBorders>
            <w:shd w:fill="FFFFFF" w:val="clear"/>
            <w:tcMar>
              <w:left w:w="10" w:type="dxa"/>
              <w:right w:w="10" w:type="dxa"/>
            </w:tcMar>
          </w:tcPr>
          <w:p>
            <w:pPr>
              <w:pStyle w:val="Normal"/>
              <w:widowControl/>
              <w:jc w:val="center"/>
              <w:rPr/>
            </w:pPr>
            <w:r>
              <w:rPr>
                <w:rFonts w:ascii="Times New Roman" w:hAnsi="Times New Roman"/>
                <w:b w:val="false"/>
                <w:color w:val="000000"/>
                <w:spacing w:val="0"/>
                <w:sz w:val="23"/>
              </w:rPr>
              <w:t>представленные документы утратили силу на момент обращения за получением услуги (сведения документа, удостоверяющего личность; документ, удостоверяющий полномочия представителя заявителя, в случае обращения за получением услуги указанным лицом)</w:t>
            </w:r>
          </w:p>
        </w:tc>
        <w:tc>
          <w:tcPr>
            <w:tcW w:w="2954" w:type="dxa"/>
            <w:gridSpan w:val="3"/>
            <w:tcBorders>
              <w:top w:val="single" w:sz="4" w:space="0" w:color="000000"/>
              <w:left w:val="single" w:sz="4" w:space="0" w:color="000000"/>
              <w:right w:val="single" w:sz="4"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z w:val="24"/>
              </w:rPr>
            </w:pPr>
            <w:r>
              <w:rPr>
                <w:rFonts w:ascii="XO Thames" w:hAnsi="XO Thames"/>
                <w:spacing w:val="0"/>
                <w:sz w:val="24"/>
              </w:rPr>
              <w:t>Указывается исчерпывающий перечень документов, утративших силу</w:t>
            </w:r>
          </w:p>
        </w:tc>
      </w:tr>
      <w:tr>
        <w:trPr>
          <w:trHeight w:val="2291" w:hRule="exact"/>
        </w:trPr>
        <w:tc>
          <w:tcPr>
            <w:tcW w:w="2004" w:type="dxa"/>
            <w:tcBorders>
              <w:top w:val="single" w:sz="4" w:space="0" w:color="000000"/>
              <w:left w:val="single" w:sz="4" w:space="0" w:color="000000"/>
            </w:tcBorders>
            <w:shd w:fill="FFFFFF" w:val="clear"/>
            <w:tcMar>
              <w:left w:w="10" w:type="dxa"/>
              <w:right w:w="10" w:type="dxa"/>
            </w:tcMar>
          </w:tcPr>
          <w:p>
            <w:pPr>
              <w:pStyle w:val="Normal"/>
              <w:widowControl w:val="false"/>
              <w:spacing w:lineRule="exact" w:line="210" w:before="0" w:after="0"/>
              <w:ind w:hanging="0" w:left="120" w:right="0"/>
              <w:jc w:val="center"/>
              <w:rPr>
                <w:rFonts w:ascii="XO Thames" w:hAnsi="XO Thames"/>
                <w:sz w:val="24"/>
              </w:rPr>
            </w:pPr>
            <w:r>
              <w:rPr>
                <w:rFonts w:ascii="XO Thames" w:hAnsi="XO Thames"/>
                <w:spacing w:val="0"/>
                <w:sz w:val="24"/>
              </w:rPr>
              <w:t>подпункт «в» пункта 2.12.1</w:t>
            </w:r>
          </w:p>
        </w:tc>
        <w:tc>
          <w:tcPr>
            <w:tcW w:w="4398" w:type="dxa"/>
            <w:gridSpan w:val="5"/>
            <w:tcBorders>
              <w:top w:val="single" w:sz="4" w:space="0" w:color="000000"/>
              <w:left w:val="single" w:sz="4" w:space="0" w:color="000000"/>
            </w:tcBorders>
            <w:shd w:fill="FFFFFF" w:val="clear"/>
            <w:tcMar>
              <w:left w:w="10" w:type="dxa"/>
              <w:right w:w="10" w:type="dxa"/>
            </w:tcMar>
          </w:tcPr>
          <w:p>
            <w:pPr>
              <w:pStyle w:val="Normal"/>
              <w:widowControl/>
              <w:jc w:val="center"/>
              <w:rPr/>
            </w:pPr>
            <w:r>
              <w:rPr>
                <w:rFonts w:ascii="Times New Roman" w:hAnsi="Times New Roman"/>
                <w:b w:val="false"/>
                <w:color w:val="000000"/>
                <w:spacing w:val="0"/>
                <w:sz w:val="23"/>
              </w:rPr>
              <w:t>предоставленные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954" w:type="dxa"/>
            <w:gridSpan w:val="3"/>
            <w:tcBorders>
              <w:top w:val="single" w:sz="4" w:space="0" w:color="000000"/>
              <w:left w:val="single" w:sz="4" w:space="0" w:color="000000"/>
              <w:right w:val="single" w:sz="4"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z w:val="24"/>
              </w:rPr>
            </w:pPr>
            <w:r>
              <w:rPr>
                <w:rFonts w:ascii="XO Thames" w:hAnsi="XO Thames"/>
                <w:spacing w:val="0"/>
                <w:sz w:val="24"/>
              </w:rPr>
              <w:t>Указывается исчерпывающий перечень документов, содержащих подчистки и исправления текста, не заверенные в порядке, установленном</w:t>
            </w:r>
          </w:p>
          <w:p>
            <w:pPr>
              <w:pStyle w:val="Normal"/>
              <w:widowControl w:val="false"/>
              <w:spacing w:lineRule="exact" w:line="274" w:before="0" w:after="0"/>
              <w:ind w:hanging="0" w:left="120" w:right="0"/>
              <w:jc w:val="center"/>
              <w:rPr>
                <w:rFonts w:ascii="XO Thames" w:hAnsi="XO Thames"/>
                <w:sz w:val="24"/>
              </w:rPr>
            </w:pPr>
            <w:r>
              <w:rPr>
                <w:rFonts w:ascii="XO Thames" w:hAnsi="XO Thames"/>
                <w:spacing w:val="0"/>
                <w:sz w:val="24"/>
              </w:rPr>
              <w:t>законодательством Российской Федерации</w:t>
            </w:r>
          </w:p>
        </w:tc>
      </w:tr>
      <w:tr>
        <w:trPr>
          <w:trHeight w:val="1514" w:hRule="exact"/>
        </w:trPr>
        <w:tc>
          <w:tcPr>
            <w:tcW w:w="2004" w:type="dxa"/>
            <w:tcBorders>
              <w:top w:val="single" w:sz="4" w:space="0" w:color="000000"/>
              <w:left w:val="single" w:sz="4"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z w:val="24"/>
              </w:rPr>
            </w:pPr>
            <w:r>
              <w:rPr>
                <w:rFonts w:ascii="XO Thames" w:hAnsi="XO Thames"/>
                <w:spacing w:val="0"/>
                <w:sz w:val="24"/>
              </w:rPr>
              <w:t>подпункт «г» пункта 2.12.1</w:t>
            </w:r>
          </w:p>
        </w:tc>
        <w:tc>
          <w:tcPr>
            <w:tcW w:w="4398" w:type="dxa"/>
            <w:gridSpan w:val="5"/>
            <w:tcBorders>
              <w:top w:val="single" w:sz="4" w:space="0" w:color="000000"/>
              <w:left w:val="single" w:sz="4"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z w:val="24"/>
              </w:rPr>
            </w:pPr>
            <w:r>
              <w:rPr>
                <w:rFonts w:ascii="XO Thames" w:hAnsi="XO Thames"/>
                <w:spacing w:val="0"/>
                <w:sz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954" w:type="dxa"/>
            <w:gridSpan w:val="3"/>
            <w:tcBorders>
              <w:top w:val="single" w:sz="4" w:space="0" w:color="000000"/>
              <w:left w:val="single" w:sz="4" w:space="0" w:color="000000"/>
              <w:right w:val="single" w:sz="4"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z w:val="24"/>
              </w:rPr>
            </w:pPr>
            <w:r>
              <w:rPr>
                <w:rFonts w:ascii="XO Thames" w:hAnsi="XO Thames"/>
                <w:spacing w:val="0"/>
                <w:sz w:val="24"/>
              </w:rPr>
              <w:t>Указывается исчерпывающий перечень документов, содержащих повреждения</w:t>
            </w:r>
          </w:p>
        </w:tc>
      </w:tr>
      <w:tr>
        <w:trPr>
          <w:trHeight w:val="2876" w:hRule="exact"/>
        </w:trPr>
        <w:tc>
          <w:tcPr>
            <w:tcW w:w="2004" w:type="dxa"/>
            <w:tcBorders>
              <w:top w:val="single" w:sz="4" w:space="0" w:color="000000"/>
              <w:left w:val="single" w:sz="4" w:space="0" w:color="000000"/>
              <w:bottom w:val="single" w:sz="6" w:space="0" w:color="000000"/>
            </w:tcBorders>
            <w:shd w:fill="FFFFFF" w:val="clear"/>
            <w:tcMar>
              <w:left w:w="10" w:type="dxa"/>
              <w:right w:w="10" w:type="dxa"/>
            </w:tcMar>
          </w:tcPr>
          <w:p>
            <w:pPr>
              <w:pStyle w:val="Normal"/>
              <w:widowControl w:val="false"/>
              <w:spacing w:lineRule="exact" w:line="278" w:before="0" w:after="0"/>
              <w:ind w:hanging="0" w:left="120" w:right="0"/>
              <w:jc w:val="center"/>
              <w:rPr>
                <w:rFonts w:ascii="XO Thames" w:hAnsi="XO Thames"/>
                <w:sz w:val="24"/>
              </w:rPr>
            </w:pPr>
            <w:r>
              <w:rPr>
                <w:rFonts w:ascii="XO Thames" w:hAnsi="XO Thames"/>
                <w:spacing w:val="0"/>
                <w:sz w:val="24"/>
              </w:rPr>
              <w:t>подпункт «д» пункта 2.12.1</w:t>
            </w:r>
          </w:p>
        </w:tc>
        <w:tc>
          <w:tcPr>
            <w:tcW w:w="4398" w:type="dxa"/>
            <w:gridSpan w:val="5"/>
            <w:tcBorders>
              <w:top w:val="single" w:sz="4" w:space="0" w:color="000000"/>
              <w:left w:val="single" w:sz="4"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pacing w:val="0"/>
                <w:sz w:val="24"/>
              </w:rPr>
            </w:pPr>
            <w:r>
              <w:rPr>
                <w:rFonts w:ascii="XO Thames" w:hAnsi="XO Thames"/>
                <w:spacing w:val="0"/>
                <w:sz w:val="24"/>
              </w:rPr>
              <w:t>неполное заполнение полей в форме уведомления о планируемом строительстве или реконструкции, уведомления об изменении параметров планируемого строительства или реконструкции, в том числе в интерактивной форме уведомления о планируемом строительстве, уведомления об изменении параметров на ЕПГУ</w:t>
            </w:r>
          </w:p>
        </w:tc>
        <w:tc>
          <w:tcPr>
            <w:tcW w:w="2954" w:type="dxa"/>
            <w:gridSpan w:val="3"/>
            <w:tcBorders>
              <w:top w:val="single" w:sz="4" w:space="0" w:color="000000"/>
              <w:left w:val="single" w:sz="4" w:space="0" w:color="000000"/>
              <w:bottom w:val="single" w:sz="6" w:space="0" w:color="000000"/>
              <w:right w:val="single" w:sz="4"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z w:val="24"/>
              </w:rPr>
            </w:pPr>
            <w:r>
              <w:rPr>
                <w:rFonts w:ascii="XO Thames" w:hAnsi="XO Thames"/>
                <w:spacing w:val="0"/>
                <w:sz w:val="24"/>
              </w:rPr>
              <w:t>Указывается исчерпывающий перечень документов, поданных с нарушением указанных требований, а также нарушенные требования</w:t>
            </w:r>
          </w:p>
        </w:tc>
      </w:tr>
      <w:tr>
        <w:trPr>
          <w:trHeight w:val="2221" w:hRule="exact"/>
        </w:trPr>
        <w:tc>
          <w:tcPr>
            <w:tcW w:w="2004" w:type="dxa"/>
            <w:tcBorders>
              <w:top w:val="single" w:sz="6" w:space="0" w:color="000000"/>
              <w:left w:val="single" w:sz="6" w:space="0" w:color="000000"/>
              <w:bottom w:val="single" w:sz="6" w:space="0" w:color="000000"/>
              <w:right w:val="single" w:sz="6"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z w:val="24"/>
              </w:rPr>
            </w:pPr>
            <w:r>
              <w:rPr>
                <w:rFonts w:ascii="XO Thames" w:hAnsi="XO Thames"/>
                <w:spacing w:val="0"/>
                <w:sz w:val="24"/>
              </w:rPr>
              <w:t>подпункт «е» пункта 2.17.1</w:t>
            </w:r>
          </w:p>
        </w:tc>
        <w:tc>
          <w:tcPr>
            <w:tcW w:w="4398" w:type="dxa"/>
            <w:gridSpan w:val="5"/>
            <w:tcBorders>
              <w:top w:val="single" w:sz="4" w:space="0" w:color="000000"/>
              <w:left w:val="single" w:sz="4"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pacing w:val="0"/>
                <w:sz w:val="24"/>
              </w:rPr>
            </w:pPr>
            <w:r>
              <w:rPr>
                <w:rFonts w:ascii="XO Thames" w:hAnsi="XO Thames"/>
                <w:spacing w:val="0"/>
                <w:sz w:val="24"/>
              </w:rPr>
              <w:t>подача уведомления о планируемом строительстве или реконструкции, уведомления об изменении параметров планируемого строительства или реконструкции и документов, необходимых для предоставления услуги, в электронной форме с нарушением установленных требований</w:t>
            </w:r>
          </w:p>
        </w:tc>
        <w:tc>
          <w:tcPr>
            <w:tcW w:w="2954" w:type="dxa"/>
            <w:gridSpan w:val="3"/>
            <w:tcBorders>
              <w:top w:val="single" w:sz="6" w:space="0" w:color="000000"/>
              <w:left w:val="single" w:sz="6" w:space="0" w:color="000000"/>
              <w:bottom w:val="single" w:sz="6" w:space="0" w:color="000000"/>
              <w:right w:val="single" w:sz="6" w:space="0" w:color="000000"/>
            </w:tcBorders>
            <w:shd w:fill="FFFFFF" w:val="clear"/>
            <w:tcMar>
              <w:left w:w="10" w:type="dxa"/>
              <w:right w:w="10" w:type="dxa"/>
            </w:tcMar>
          </w:tcPr>
          <w:p>
            <w:pPr>
              <w:pStyle w:val="Normal"/>
              <w:widowControl/>
              <w:jc w:val="center"/>
              <w:rPr/>
            </w:pPr>
            <w:r>
              <w:rPr>
                <w:rFonts w:ascii="XO Thames" w:hAnsi="XO Thames"/>
                <w:spacing w:val="0"/>
                <w:sz w:val="24"/>
              </w:rPr>
              <w:t>Указывается исчерпывающий перечень документов, поданных с нарушением указанных требований, а также нарушенные требования</w:t>
            </w:r>
          </w:p>
        </w:tc>
      </w:tr>
      <w:tr>
        <w:trPr>
          <w:trHeight w:val="1689" w:hRule="exact"/>
        </w:trPr>
        <w:tc>
          <w:tcPr>
            <w:tcW w:w="2004" w:type="dxa"/>
            <w:tcBorders>
              <w:top w:val="single" w:sz="6" w:space="0" w:color="000000"/>
              <w:left w:val="single" w:sz="6" w:space="0" w:color="000000"/>
              <w:bottom w:val="single" w:sz="6" w:space="0" w:color="000000"/>
              <w:right w:val="single" w:sz="6"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z w:val="24"/>
              </w:rPr>
            </w:pPr>
            <w:r>
              <w:rPr>
                <w:rFonts w:ascii="XO Thames" w:hAnsi="XO Thames"/>
                <w:spacing w:val="0"/>
                <w:sz w:val="24"/>
              </w:rPr>
              <w:t>подпункт «ж» пункта 2.17.1</w:t>
            </w:r>
          </w:p>
        </w:tc>
        <w:tc>
          <w:tcPr>
            <w:tcW w:w="4398" w:type="dxa"/>
            <w:gridSpan w:val="5"/>
            <w:tcBorders>
              <w:top w:val="single" w:sz="4" w:space="0" w:color="000000"/>
              <w:left w:val="single" w:sz="4"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pacing w:val="0"/>
                <w:sz w:val="24"/>
              </w:rPr>
            </w:pPr>
            <w:r>
              <w:rPr>
                <w:rFonts w:ascii="XO Thames" w:hAnsi="XO Thames"/>
                <w:spacing w:val="0"/>
                <w:sz w:val="24"/>
              </w:rPr>
              <w:t>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tc>
        <w:tc>
          <w:tcPr>
            <w:tcW w:w="2954" w:type="dxa"/>
            <w:gridSpan w:val="3"/>
            <w:tcBorders>
              <w:top w:val="single" w:sz="6" w:space="0" w:color="000000"/>
              <w:left w:val="single" w:sz="6" w:space="0" w:color="000000"/>
              <w:bottom w:val="single" w:sz="6" w:space="0" w:color="000000"/>
              <w:right w:val="single" w:sz="6"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z w:val="24"/>
              </w:rPr>
            </w:pPr>
            <w:r>
              <w:rPr>
                <w:rFonts w:ascii="XO Thames" w:hAnsi="XO Thames"/>
                <w:spacing w:val="0"/>
                <w:sz w:val="24"/>
              </w:rPr>
              <w:t>Указывается исчерпывающий перечень электронных документов, не соответствующих указанному критерию</w:t>
            </w:r>
          </w:p>
        </w:tc>
      </w:tr>
      <w:tr>
        <w:trPr>
          <w:trHeight w:val="1449" w:hRule="exact"/>
        </w:trPr>
        <w:tc>
          <w:tcPr>
            <w:tcW w:w="2004" w:type="dxa"/>
            <w:tcBorders>
              <w:top w:val="single" w:sz="6" w:space="0" w:color="000000"/>
              <w:left w:val="single" w:sz="6" w:space="0" w:color="000000"/>
              <w:bottom w:val="single" w:sz="6" w:space="0" w:color="000000"/>
              <w:right w:val="single" w:sz="6"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z w:val="24"/>
              </w:rPr>
            </w:pPr>
            <w:r>
              <w:rPr>
                <w:rFonts w:ascii="XO Thames" w:hAnsi="XO Thames"/>
                <w:spacing w:val="0"/>
                <w:sz w:val="24"/>
              </w:rPr>
              <w:t>подпункт «з» пункта 2.17.1</w:t>
            </w:r>
          </w:p>
        </w:tc>
        <w:tc>
          <w:tcPr>
            <w:tcW w:w="4398" w:type="dxa"/>
            <w:gridSpan w:val="5"/>
            <w:tcBorders>
              <w:top w:val="single" w:sz="4" w:space="0" w:color="000000"/>
              <w:left w:val="single" w:sz="4" w:space="0" w:color="000000"/>
              <w:bottom w:val="single" w:sz="6"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pacing w:val="0"/>
                <w:sz w:val="24"/>
              </w:rPr>
            </w:pPr>
            <w:r>
              <w:rPr>
                <w:rFonts w:ascii="XO Thames" w:hAnsi="XO Thames"/>
                <w:spacing w:val="0"/>
                <w:sz w:val="24"/>
              </w:rPr>
              <w:t>Заявитель не относится к кругу лиц, имеющих право на получение услуги</w:t>
            </w:r>
          </w:p>
        </w:tc>
        <w:tc>
          <w:tcPr>
            <w:tcW w:w="2954" w:type="dxa"/>
            <w:gridSpan w:val="3"/>
            <w:tcBorders>
              <w:top w:val="single" w:sz="6" w:space="0" w:color="000000"/>
              <w:left w:val="single" w:sz="6" w:space="0" w:color="000000"/>
              <w:bottom w:val="single" w:sz="6" w:space="0" w:color="000000"/>
              <w:right w:val="single" w:sz="6"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z w:val="24"/>
              </w:rPr>
            </w:pPr>
            <w:r>
              <w:rPr>
                <w:rFonts w:ascii="XO Thames" w:hAnsi="XO Thames"/>
                <w:spacing w:val="0"/>
                <w:sz w:val="24"/>
              </w:rPr>
              <w:t>Указывается нарушенные требования</w:t>
            </w:r>
          </w:p>
        </w:tc>
      </w:tr>
      <w:tr>
        <w:trPr>
          <w:trHeight w:val="1740" w:hRule="exact"/>
        </w:trPr>
        <w:tc>
          <w:tcPr>
            <w:tcW w:w="2004" w:type="dxa"/>
            <w:tcBorders>
              <w:top w:val="single" w:sz="6" w:space="0" w:color="000000"/>
              <w:left w:val="single" w:sz="6" w:space="0" w:color="000000"/>
              <w:bottom w:val="single" w:sz="6" w:space="0" w:color="000000"/>
              <w:right w:val="single" w:sz="6"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z w:val="24"/>
              </w:rPr>
            </w:pPr>
            <w:r>
              <w:rPr>
                <w:rFonts w:ascii="XO Thames" w:hAnsi="XO Thames"/>
                <w:spacing w:val="0"/>
                <w:sz w:val="24"/>
              </w:rPr>
              <w:t>подпункт «и» пункта 2.17.1</w:t>
            </w:r>
          </w:p>
        </w:tc>
        <w:tc>
          <w:tcPr>
            <w:tcW w:w="4398" w:type="dxa"/>
            <w:gridSpan w:val="5"/>
            <w:tcBorders>
              <w:top w:val="single" w:sz="6" w:space="0" w:color="000000"/>
              <w:left w:val="single" w:sz="6" w:space="0" w:color="000000"/>
              <w:bottom w:val="single" w:sz="6" w:space="0" w:color="000000"/>
              <w:right w:val="single" w:sz="6"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pacing w:val="0"/>
                <w:sz w:val="24"/>
              </w:rPr>
            </w:pPr>
            <w:r>
              <w:rPr>
                <w:rFonts w:ascii="XO Thames" w:hAnsi="XO Thames"/>
                <w:spacing w:val="0"/>
                <w:sz w:val="24"/>
              </w:rPr>
              <w:t>Заявителем не представлены документы, определенные подпунктами а-д пункта 2.11.1 настоящего административного регламента, обязанности по представлению которых, возложена на Заявителя</w:t>
            </w:r>
          </w:p>
        </w:tc>
        <w:tc>
          <w:tcPr>
            <w:tcW w:w="2954" w:type="dxa"/>
            <w:gridSpan w:val="3"/>
            <w:tcBorders>
              <w:top w:val="single" w:sz="6" w:space="0" w:color="000000"/>
              <w:left w:val="single" w:sz="6" w:space="0" w:color="000000"/>
              <w:bottom w:val="single" w:sz="6" w:space="0" w:color="000000"/>
              <w:right w:val="single" w:sz="6"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z w:val="24"/>
              </w:rPr>
            </w:pPr>
            <w:r>
              <w:rPr>
                <w:rFonts w:ascii="XO Thames" w:hAnsi="XO Thames"/>
                <w:spacing w:val="0"/>
                <w:sz w:val="24"/>
              </w:rPr>
              <w:t>Указывается исчерпывающий перечень документов, не предоставленных Заявитем</w:t>
            </w:r>
          </w:p>
        </w:tc>
      </w:tr>
      <w:tr>
        <w:trPr>
          <w:trHeight w:val="2173" w:hRule="exact"/>
        </w:trPr>
        <w:tc>
          <w:tcPr>
            <w:tcW w:w="2004" w:type="dxa"/>
            <w:tcBorders>
              <w:top w:val="single" w:sz="6" w:space="0" w:color="000000"/>
              <w:left w:val="single" w:sz="6" w:space="0" w:color="000000"/>
              <w:bottom w:val="single" w:sz="6" w:space="0" w:color="000000"/>
              <w:right w:val="single" w:sz="6"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z w:val="24"/>
              </w:rPr>
            </w:pPr>
            <w:r>
              <w:rPr>
                <w:rFonts w:ascii="XO Thames" w:hAnsi="XO Thames"/>
                <w:spacing w:val="0"/>
                <w:sz w:val="24"/>
              </w:rPr>
              <w:t>подпункт «к» пункта 2.17.1</w:t>
            </w:r>
          </w:p>
        </w:tc>
        <w:tc>
          <w:tcPr>
            <w:tcW w:w="4398" w:type="dxa"/>
            <w:gridSpan w:val="5"/>
            <w:tcBorders>
              <w:top w:val="single" w:sz="6" w:space="0" w:color="000000"/>
              <w:left w:val="single" w:sz="4"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pacing w:val="0"/>
                <w:sz w:val="24"/>
              </w:rPr>
            </w:pPr>
            <w:r>
              <w:rPr>
                <w:rFonts w:ascii="XO Thames" w:hAnsi="XO Thames"/>
                <w:spacing w:val="0"/>
                <w:sz w:val="24"/>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954" w:type="dxa"/>
            <w:gridSpan w:val="3"/>
            <w:tcBorders>
              <w:top w:val="single" w:sz="6" w:space="0" w:color="000000"/>
              <w:left w:val="single" w:sz="6" w:space="0" w:color="000000"/>
              <w:bottom w:val="single" w:sz="6" w:space="0" w:color="000000"/>
              <w:right w:val="single" w:sz="6"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z w:val="24"/>
              </w:rPr>
            </w:pPr>
            <w:r>
              <w:rPr>
                <w:rFonts w:ascii="XO Thames" w:hAnsi="XO Thames"/>
                <w:spacing w:val="0"/>
                <w:sz w:val="24"/>
              </w:rPr>
              <w:t xml:space="preserve">Указывается исчерпывающий перечень документов, противоречащих сведениям, полученным в рамках межведомственного взаимодействия </w:t>
            </w:r>
          </w:p>
        </w:tc>
      </w:tr>
      <w:tr>
        <w:trPr>
          <w:trHeight w:val="613" w:hRule="exact"/>
        </w:trPr>
        <w:tc>
          <w:tcPr>
            <w:tcW w:w="9356" w:type="dxa"/>
            <w:gridSpan w:val="9"/>
            <w:tcBorders>
              <w:top w:val="single" w:sz="6" w:space="0" w:color="000000"/>
            </w:tcBorders>
            <w:shd w:fill="FFFFFF" w:val="clear"/>
            <w:tcMar>
              <w:left w:w="10" w:type="dxa"/>
              <w:right w:w="10" w:type="dxa"/>
            </w:tcMar>
          </w:tcPr>
          <w:p>
            <w:pPr>
              <w:pStyle w:val="Normal"/>
              <w:widowControl w:val="false"/>
              <w:jc w:val="both"/>
              <w:rPr/>
            </w:pPr>
            <w:r>
              <w:rPr>
                <w:rFonts w:ascii="XO Thames" w:hAnsi="XO Thames"/>
                <w:sz w:val="26"/>
                <w:u w:val="none"/>
              </w:rPr>
              <w:t>Вы вправе повторно обратиться с заявлением об исправлении допущенных опечаток и ошибок в уведомлении после устранения указанных нарушений.</w:t>
            </w:r>
          </w:p>
        </w:tc>
      </w:tr>
      <w:tr>
        <w:trPr>
          <w:trHeight w:val="967" w:hRule="exact"/>
        </w:trPr>
        <w:tc>
          <w:tcPr>
            <w:tcW w:w="9356" w:type="dxa"/>
            <w:gridSpan w:val="9"/>
            <w:tcBorders/>
            <w:shd w:fill="FFFFFF" w:val="clear"/>
            <w:tcMar>
              <w:left w:w="10" w:type="dxa"/>
              <w:right w:w="10" w:type="dxa"/>
            </w:tcMar>
          </w:tcPr>
          <w:p>
            <w:pPr>
              <w:pStyle w:val="Normal"/>
              <w:widowControl w:val="false"/>
              <w:jc w:val="both"/>
              <w:rPr/>
            </w:pPr>
            <w:r>
              <w:rPr>
                <w:rFonts w:ascii="XO Thames" w:hAnsi="XO Thames"/>
                <w:sz w:val="26"/>
                <w:u w:val="none"/>
              </w:rPr>
              <w:t>Данный отказ может быть обжалован в досудебном порядке путем направления жалобы в администрацию Прокопьевского муниципального округа, а также в судебном порядке.</w:t>
            </w:r>
          </w:p>
        </w:tc>
      </w:tr>
      <w:tr>
        <w:trPr>
          <w:trHeight w:val="360" w:hRule="exact"/>
        </w:trPr>
        <w:tc>
          <w:tcPr>
            <w:tcW w:w="9356" w:type="dxa"/>
            <w:gridSpan w:val="9"/>
            <w:tcBorders/>
            <w:shd w:fill="FFFFFF" w:val="clear"/>
            <w:tcMar>
              <w:left w:w="10" w:type="dxa"/>
              <w:right w:w="10" w:type="dxa"/>
            </w:tcMar>
          </w:tcPr>
          <w:p>
            <w:pPr>
              <w:pStyle w:val="Normal"/>
              <w:widowControl w:val="false"/>
              <w:jc w:val="both"/>
              <w:rPr/>
            </w:pPr>
            <w:r>
              <w:rPr>
                <w:rFonts w:ascii="XO Thames" w:hAnsi="XO Thames"/>
                <w:sz w:val="26"/>
                <w:u w:val="none"/>
              </w:rPr>
              <w:t>Дополнительно информируем:</w:t>
            </w:r>
          </w:p>
        </w:tc>
      </w:tr>
      <w:tr>
        <w:trPr>
          <w:trHeight w:val="360" w:hRule="exact"/>
        </w:trPr>
        <w:tc>
          <w:tcPr>
            <w:tcW w:w="9356" w:type="dxa"/>
            <w:gridSpan w:val="9"/>
            <w:tcBorders>
              <w:bottom w:val="single" w:sz="6" w:space="0" w:color="000000"/>
            </w:tcBorders>
            <w:shd w:fill="FFFFFF" w:val="clear"/>
            <w:tcMar>
              <w:left w:w="10" w:type="dxa"/>
              <w:right w:w="10" w:type="dxa"/>
            </w:tcMar>
          </w:tcPr>
          <w:p>
            <w:pPr>
              <w:pStyle w:val="Normal"/>
              <w:widowControl w:val="false"/>
              <w:jc w:val="both"/>
              <w:rPr>
                <w:rFonts w:ascii="XO Thames" w:hAnsi="XO Thames"/>
                <w:sz w:val="26"/>
                <w:u w:val="none"/>
              </w:rPr>
            </w:pPr>
            <w:r>
              <w:rPr>
                <w:rFonts w:ascii="XO Thames" w:hAnsi="XO Thames"/>
                <w:sz w:val="26"/>
                <w:u w:val="none"/>
              </w:rPr>
            </w:r>
          </w:p>
        </w:tc>
      </w:tr>
      <w:tr>
        <w:trPr>
          <w:trHeight w:val="633" w:hRule="exact"/>
        </w:trPr>
        <w:tc>
          <w:tcPr>
            <w:tcW w:w="9356" w:type="dxa"/>
            <w:gridSpan w:val="9"/>
            <w:tcBorders>
              <w:top w:val="single" w:sz="6" w:space="0" w:color="000000"/>
            </w:tcBorders>
            <w:shd w:fill="FFFFFF" w:val="clear"/>
            <w:tcMar>
              <w:left w:w="10" w:type="dxa"/>
              <w:right w:w="10" w:type="dxa"/>
            </w:tcMar>
          </w:tcPr>
          <w:p>
            <w:pPr>
              <w:pStyle w:val="Normal"/>
              <w:widowControl w:val="false"/>
              <w:jc w:val="center"/>
              <w:rPr/>
            </w:pPr>
            <w:r>
              <w:rPr>
                <w:rFonts w:ascii="XO Thames" w:hAnsi="XO Thames"/>
                <w:b w:val="false"/>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tc>
      </w:tr>
      <w:tr>
        <w:trPr>
          <w:trHeight w:val="338" w:hRule="exact"/>
        </w:trPr>
        <w:tc>
          <w:tcPr>
            <w:tcW w:w="9356" w:type="dxa"/>
            <w:gridSpan w:val="9"/>
            <w:tcBorders>
              <w:bottom w:val="single" w:sz="6" w:space="0" w:color="000000"/>
            </w:tcBorders>
            <w:shd w:fill="FFFFFF" w:val="clear"/>
            <w:tcMar>
              <w:left w:w="10" w:type="dxa"/>
              <w:right w:w="10" w:type="dxa"/>
            </w:tcMar>
          </w:tcPr>
          <w:p>
            <w:pPr>
              <w:pStyle w:val="Normal"/>
              <w:widowControl w:val="false"/>
              <w:jc w:val="left"/>
              <w:rPr/>
            </w:pPr>
            <w:r>
              <w:rPr>
                <w:rFonts w:ascii="XO Thames" w:hAnsi="XO Thames"/>
                <w:sz w:val="26"/>
                <w:u w:val="none"/>
              </w:rPr>
              <w:t xml:space="preserve">Приложение: </w:t>
            </w:r>
          </w:p>
        </w:tc>
      </w:tr>
      <w:tr>
        <w:trPr>
          <w:trHeight w:val="262" w:hRule="exact"/>
        </w:trPr>
        <w:tc>
          <w:tcPr>
            <w:tcW w:w="9356" w:type="dxa"/>
            <w:gridSpan w:val="9"/>
            <w:tcBorders>
              <w:top w:val="single" w:sz="6" w:space="0" w:color="000000"/>
            </w:tcBorders>
            <w:shd w:fill="FFFFFF" w:val="clear"/>
            <w:tcMar>
              <w:left w:w="10" w:type="dxa"/>
              <w:right w:w="10" w:type="dxa"/>
            </w:tcMar>
          </w:tcPr>
          <w:p>
            <w:pPr>
              <w:pStyle w:val="Normal"/>
              <w:widowControl w:val="false"/>
              <w:spacing w:lineRule="exact" w:line="180"/>
              <w:ind w:hanging="0" w:left="40" w:right="0"/>
              <w:jc w:val="center"/>
              <w:rPr>
                <w:rFonts w:ascii="XO Thames" w:hAnsi="XO Thames"/>
                <w:sz w:val="20"/>
              </w:rPr>
            </w:pPr>
            <w:r>
              <w:rPr>
                <w:rFonts w:ascii="XO Thames" w:hAnsi="XO Thames"/>
                <w:b w:val="false"/>
                <w:sz w:val="20"/>
              </w:rPr>
              <w:t>(прилагаются документы, представленные заявителем)</w:t>
            </w:r>
          </w:p>
        </w:tc>
      </w:tr>
      <w:tr>
        <w:trPr>
          <w:trHeight w:val="262" w:hRule="exact"/>
        </w:trPr>
        <w:tc>
          <w:tcPr>
            <w:tcW w:w="9356" w:type="dxa"/>
            <w:gridSpan w:val="9"/>
            <w:tcBorders>
              <w:top w:val="single" w:sz="6" w:space="0" w:color="000000"/>
            </w:tcBorders>
            <w:shd w:fill="FFFFFF" w:val="clear"/>
            <w:tcMar>
              <w:left w:w="10" w:type="dxa"/>
              <w:right w:w="10" w:type="dxa"/>
            </w:tcMar>
          </w:tcPr>
          <w:p>
            <w:pPr>
              <w:pStyle w:val="Normal"/>
              <w:widowControl w:val="false"/>
              <w:spacing w:lineRule="exact" w:line="180"/>
              <w:ind w:hanging="0" w:left="40" w:right="0"/>
              <w:jc w:val="center"/>
              <w:rPr>
                <w:rFonts w:ascii="XO Thames" w:hAnsi="XO Thames"/>
                <w:sz w:val="20"/>
              </w:rPr>
            </w:pPr>
            <w:r>
              <w:rPr>
                <w:rFonts w:ascii="XO Thames" w:hAnsi="XO Thames"/>
                <w:sz w:val="20"/>
              </w:rPr>
            </w:r>
          </w:p>
        </w:tc>
      </w:tr>
      <w:tr>
        <w:trPr/>
        <w:tc>
          <w:tcPr>
            <w:tcW w:w="4358" w:type="dxa"/>
            <w:gridSpan w:val="2"/>
            <w:tcBorders>
              <w:bottom w:val="single" w:sz="4"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373" w:type="dxa"/>
            <w:gridSpan w:val="2"/>
            <w:tcBorders/>
            <w:tcMar>
              <w:left w:w="28" w:type="dxa"/>
              <w:right w:w="28" w:type="dxa"/>
            </w:tcMar>
            <w:vAlign w:val="bottom"/>
          </w:tcPr>
          <w:p>
            <w:pPr>
              <w:pStyle w:val="Normal"/>
              <w:rPr>
                <w:rFonts w:ascii="Times New Roman" w:hAnsi="Times New Roman"/>
                <w:sz w:val="24"/>
              </w:rPr>
            </w:pPr>
            <w:r>
              <w:rPr>
                <w:rFonts w:ascii="Times New Roman" w:hAnsi="Times New Roman"/>
                <w:sz w:val="24"/>
              </w:rPr>
            </w:r>
          </w:p>
        </w:tc>
        <w:tc>
          <w:tcPr>
            <w:tcW w:w="1701" w:type="dxa"/>
            <w:gridSpan w:val="3"/>
            <w:tcBorders>
              <w:bottom w:val="single" w:sz="4"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367" w:type="dxa"/>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2557" w:type="dxa"/>
            <w:tcBorders>
              <w:bottom w:val="single" w:sz="4"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r>
      <w:tr>
        <w:trPr/>
        <w:tc>
          <w:tcPr>
            <w:tcW w:w="4358" w:type="dxa"/>
            <w:gridSpan w:val="2"/>
            <w:tcBorders/>
            <w:tcMar>
              <w:left w:w="28" w:type="dxa"/>
              <w:right w:w="28" w:type="dxa"/>
            </w:tcMar>
          </w:tcPr>
          <w:p>
            <w:pPr>
              <w:pStyle w:val="Normal"/>
              <w:widowControl w:val="false"/>
              <w:jc w:val="center"/>
              <w:rPr>
                <w:rFonts w:ascii="Times New Roman" w:hAnsi="Times New Roman"/>
                <w:spacing w:val="-2"/>
              </w:rPr>
            </w:pPr>
            <w:r>
              <w:rPr>
                <w:rFonts w:ascii="Times New Roman" w:hAnsi="Times New Roman"/>
                <w:spacing w:val="-2"/>
              </w:rPr>
              <w:t>(должность</w:t>
            </w:r>
            <w:r>
              <w:rPr>
                <w:rFonts w:ascii="Times New Roman" w:hAnsi="Times New Roman"/>
              </w:rPr>
              <w:t>)</w:t>
            </w:r>
          </w:p>
        </w:tc>
        <w:tc>
          <w:tcPr>
            <w:tcW w:w="373" w:type="dxa"/>
            <w:gridSpan w:val="2"/>
            <w:tcBorders/>
            <w:tcMar>
              <w:left w:w="28" w:type="dxa"/>
              <w:right w:w="28" w:type="dxa"/>
            </w:tcMar>
          </w:tcPr>
          <w:p>
            <w:pPr>
              <w:pStyle w:val="Normal"/>
              <w:rPr>
                <w:rFonts w:ascii="Times New Roman" w:hAnsi="Times New Roman"/>
              </w:rPr>
            </w:pPr>
            <w:r>
              <w:rPr>
                <w:rFonts w:ascii="Times New Roman" w:hAnsi="Times New Roman"/>
              </w:rPr>
            </w:r>
          </w:p>
        </w:tc>
        <w:tc>
          <w:tcPr>
            <w:tcW w:w="1701" w:type="dxa"/>
            <w:gridSpan w:val="3"/>
            <w:tcBorders/>
            <w:tcMar>
              <w:left w:w="28" w:type="dxa"/>
              <w:right w:w="28" w:type="dxa"/>
            </w:tcMar>
          </w:tcPr>
          <w:p>
            <w:pPr>
              <w:pStyle w:val="Normal"/>
              <w:widowControl w:val="false"/>
              <w:jc w:val="center"/>
              <w:rPr>
                <w:rFonts w:ascii="Times New Roman" w:hAnsi="Times New Roman"/>
              </w:rPr>
            </w:pPr>
            <w:r>
              <w:rPr>
                <w:rFonts w:ascii="Times New Roman" w:hAnsi="Times New Roman"/>
              </w:rPr>
              <w:t>(подпись)</w:t>
            </w:r>
          </w:p>
        </w:tc>
        <w:tc>
          <w:tcPr>
            <w:tcW w:w="367" w:type="dxa"/>
            <w:tcBorders/>
            <w:tcMar>
              <w:left w:w="28" w:type="dxa"/>
              <w:right w:w="28" w:type="dxa"/>
            </w:tcMar>
          </w:tcPr>
          <w:p>
            <w:pPr>
              <w:pStyle w:val="Normal"/>
              <w:widowControl w:val="false"/>
              <w:jc w:val="center"/>
              <w:rPr>
                <w:rFonts w:ascii="Times New Roman" w:hAnsi="Times New Roman"/>
              </w:rPr>
            </w:pPr>
            <w:r>
              <w:rPr>
                <w:rFonts w:ascii="Times New Roman" w:hAnsi="Times New Roman"/>
              </w:rPr>
            </w:r>
          </w:p>
        </w:tc>
        <w:tc>
          <w:tcPr>
            <w:tcW w:w="2557" w:type="dxa"/>
            <w:tcBorders/>
            <w:tcMar>
              <w:left w:w="28" w:type="dxa"/>
              <w:right w:w="28" w:type="dxa"/>
            </w:tcMar>
          </w:tcPr>
          <w:p>
            <w:pPr>
              <w:pStyle w:val="Normal"/>
              <w:widowControl w:val="false"/>
              <w:jc w:val="center"/>
              <w:rPr>
                <w:rFonts w:ascii="Times New Roman" w:hAnsi="Times New Roman"/>
              </w:rPr>
            </w:pPr>
            <w:r>
              <w:rPr>
                <w:rFonts w:ascii="Times New Roman" w:hAnsi="Times New Roman"/>
              </w:rPr>
              <w:t>(расшифровка подписи)</w:t>
            </w:r>
          </w:p>
        </w:tc>
      </w:tr>
      <w:tr>
        <w:trPr>
          <w:trHeight w:val="680" w:hRule="atLeast"/>
        </w:trPr>
        <w:tc>
          <w:tcPr>
            <w:tcW w:w="9356" w:type="dxa"/>
            <w:gridSpan w:val="9"/>
            <w:tcBorders/>
            <w:tcMar>
              <w:left w:w="28" w:type="dxa"/>
              <w:right w:w="28" w:type="dxa"/>
            </w:tcMar>
          </w:tcPr>
          <w:p>
            <w:pPr>
              <w:pStyle w:val="Normal"/>
              <w:widowControl w:val="false"/>
              <w:jc w:val="left"/>
              <w:rPr>
                <w:rFonts w:ascii="Times New Roman" w:hAnsi="Times New Roman"/>
                <w:spacing w:val="-2"/>
              </w:rPr>
            </w:pPr>
            <w:r>
              <w:rPr>
                <w:rFonts w:ascii="Times New Roman" w:hAnsi="Times New Roman"/>
                <w:spacing w:val="-2"/>
              </w:rPr>
            </w:r>
          </w:p>
          <w:p>
            <w:pPr>
              <w:pStyle w:val="Normal"/>
              <w:widowControl w:val="false"/>
              <w:jc w:val="left"/>
              <w:rPr>
                <w:rFonts w:ascii="Times New Roman" w:hAnsi="Times New Roman"/>
                <w:spacing w:val="-2"/>
              </w:rPr>
            </w:pPr>
            <w:r>
              <w:rPr>
                <w:rFonts w:ascii="Times New Roman" w:hAnsi="Times New Roman"/>
                <w:spacing w:val="-2"/>
              </w:rPr>
              <w:t>Дата:</w:t>
            </w:r>
          </w:p>
        </w:tc>
      </w:tr>
    </w:tbl>
    <w:p>
      <w:pPr>
        <w:pStyle w:val="41111111112"/>
        <w:widowControl w:val="false"/>
        <w:spacing w:lineRule="exact" w:line="322"/>
        <w:ind w:hanging="0" w:left="4820" w:right="0"/>
        <w:rPr>
          <w:sz w:val="24"/>
        </w:rPr>
      </w:pPr>
      <w:r>
        <w:rPr>
          <w:sz w:val="24"/>
        </w:rPr>
      </w:r>
      <w:r>
        <w:br w:type="page"/>
      </w:r>
    </w:p>
    <w:tbl>
      <w:tblPr>
        <w:tblW w:w="9351" w:type="dxa"/>
        <w:jc w:val="center"/>
        <w:tblInd w:w="0" w:type="dxa"/>
        <w:tblLayout w:type="fixed"/>
        <w:tblCellMar>
          <w:top w:w="0" w:type="dxa"/>
          <w:left w:w="0" w:type="dxa"/>
          <w:bottom w:w="0" w:type="dxa"/>
          <w:right w:w="0" w:type="dxa"/>
        </w:tblCellMar>
      </w:tblPr>
      <w:tblGrid>
        <w:gridCol w:w="187"/>
        <w:gridCol w:w="374"/>
        <w:gridCol w:w="234"/>
        <w:gridCol w:w="171"/>
        <w:gridCol w:w="57"/>
        <w:gridCol w:w="1111"/>
        <w:gridCol w:w="348"/>
        <w:gridCol w:w="348"/>
        <w:gridCol w:w="429"/>
        <w:gridCol w:w="131"/>
        <w:gridCol w:w="965"/>
        <w:gridCol w:w="221"/>
        <w:gridCol w:w="152"/>
        <w:gridCol w:w="372"/>
        <w:gridCol w:w="719"/>
        <w:gridCol w:w="141"/>
        <w:gridCol w:w="1483"/>
        <w:gridCol w:w="306"/>
        <w:gridCol w:w="780"/>
        <w:gridCol w:w="821"/>
      </w:tblGrid>
      <w:tr>
        <w:trPr/>
        <w:tc>
          <w:tcPr>
            <w:tcW w:w="4576" w:type="dxa"/>
            <w:gridSpan w:val="12"/>
            <w:tcBorders/>
          </w:tcPr>
          <w:p>
            <w:pPr>
              <w:pStyle w:val="Normal"/>
              <w:pageBreakBefore/>
              <w:widowControl w:val="false"/>
              <w:spacing w:lineRule="auto" w:line="240" w:before="0" w:after="0"/>
              <w:ind w:hanging="0" w:left="0" w:right="0"/>
              <w:jc w:val="center"/>
              <w:rPr>
                <w:b w:val="false"/>
              </w:rPr>
            </w:pPr>
            <w:r>
              <w:rPr>
                <w:b w:val="false"/>
              </w:rPr>
            </w:r>
          </w:p>
        </w:tc>
        <w:tc>
          <w:tcPr>
            <w:tcW w:w="4774" w:type="dxa"/>
            <w:gridSpan w:val="8"/>
            <w:tcBorders/>
          </w:tcPr>
          <w:p>
            <w:pPr>
              <w:pStyle w:val="Normal"/>
              <w:widowControl w:val="false"/>
              <w:tabs>
                <w:tab w:val="clear" w:pos="709"/>
                <w:tab w:val="left" w:pos="5812" w:leader="none"/>
              </w:tabs>
              <w:spacing w:lineRule="auto" w:line="240" w:before="0" w:after="0"/>
              <w:ind w:firstLine="709" w:left="0" w:right="0"/>
              <w:jc w:val="right"/>
              <w:rPr>
                <w:rFonts w:ascii="Times New Roman" w:hAnsi="Times New Roman"/>
                <w:b w:val="false"/>
                <w:sz w:val="24"/>
              </w:rPr>
            </w:pPr>
            <w:r>
              <w:rPr>
                <w:rFonts w:ascii="Times New Roman" w:hAnsi="Times New Roman"/>
                <w:b w:val="false"/>
                <w:sz w:val="24"/>
              </w:rPr>
              <w:t>Приложение № 10</w:t>
            </w:r>
          </w:p>
          <w:p>
            <w:pPr>
              <w:pStyle w:val="Normal"/>
              <w:widowControl/>
              <w:tabs>
                <w:tab w:val="clear" w:pos="709"/>
                <w:tab w:val="left" w:pos="5812" w:leader="none"/>
              </w:tabs>
              <w:spacing w:lineRule="auto" w:line="240" w:before="0" w:after="0"/>
              <w:ind w:firstLine="709" w:left="0" w:right="0"/>
              <w:jc w:val="right"/>
              <w:rPr>
                <w:rFonts w:ascii="Times New Roman" w:hAnsi="Times New Roman"/>
                <w:b w:val="false"/>
              </w:rPr>
            </w:pPr>
            <w:r>
              <w:rPr>
                <w:rFonts w:ascii="Times New Roman" w:hAnsi="Times New Roman"/>
                <w:b w:val="false"/>
              </w:rPr>
              <w:t>к административному регламенту</w:t>
            </w:r>
          </w:p>
          <w:p>
            <w:pPr>
              <w:pStyle w:val="Normal"/>
              <w:widowControl w:val="false"/>
              <w:jc w:val="right"/>
              <w:rPr>
                <w:rFonts w:ascii="Times New Roman" w:hAnsi="Times New Roman"/>
                <w:b w:val="false"/>
                <w:sz w:val="24"/>
              </w:rPr>
            </w:pPr>
            <w:r>
              <w:rPr>
                <w:rFonts w:ascii="Times New Roman" w:hAnsi="Times New Roman"/>
                <w:b w:val="false"/>
                <w:sz w:val="24"/>
              </w:rPr>
              <w:t>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trPr>
          <w:trHeight w:val="2244" w:hRule="atLeast"/>
        </w:trPr>
        <w:tc>
          <w:tcPr>
            <w:tcW w:w="9350" w:type="dxa"/>
            <w:gridSpan w:val="20"/>
            <w:tcBorders/>
          </w:tcPr>
          <w:p>
            <w:pPr>
              <w:pStyle w:val="Normal"/>
              <w:widowControl w:val="false"/>
              <w:spacing w:lineRule="exact" w:line="230"/>
              <w:ind w:firstLine="57" w:left="0" w:right="0"/>
              <w:jc w:val="center"/>
              <w:rPr>
                <w:rFonts w:ascii="XO Thames" w:hAnsi="XO Thames"/>
                <w:b/>
                <w:sz w:val="28"/>
              </w:rPr>
            </w:pPr>
            <w:r>
              <w:rPr>
                <w:rFonts w:ascii="XO Thames" w:hAnsi="XO Thames"/>
                <w:b/>
                <w:sz w:val="28"/>
              </w:rPr>
            </w:r>
          </w:p>
          <w:p>
            <w:pPr>
              <w:pStyle w:val="Normal"/>
              <w:widowControl w:val="false"/>
              <w:spacing w:lineRule="exact" w:line="230"/>
              <w:ind w:firstLine="57" w:left="0" w:right="0"/>
              <w:jc w:val="center"/>
              <w:rPr>
                <w:rFonts w:ascii="XO Thames" w:hAnsi="XO Thames"/>
                <w:b/>
              </w:rPr>
            </w:pPr>
            <w:r>
              <w:rPr>
                <w:rFonts w:ascii="XO Thames" w:hAnsi="XO Thames"/>
                <w:b/>
              </w:rPr>
              <w:t>ЗАЯВЛЕНИЕ</w:t>
            </w:r>
          </w:p>
          <w:p>
            <w:pPr>
              <w:pStyle w:val="Normal"/>
              <w:widowControl w:val="false"/>
              <w:spacing w:lineRule="auto" w:line="240" w:before="0" w:after="0"/>
              <w:ind w:hanging="0" w:left="0" w:right="0"/>
              <w:jc w:val="center"/>
              <w:rPr>
                <w:b/>
              </w:rPr>
            </w:pPr>
            <w:r>
              <w:rPr>
                <w:rFonts w:ascii="XO Thames" w:hAnsi="XO Thames"/>
                <w:b/>
              </w:rPr>
              <w:t xml:space="preserve">об исправлении допущенных опечаток и ошибок в 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p>
        </w:tc>
      </w:tr>
      <w:tr>
        <w:trPr/>
        <w:tc>
          <w:tcPr>
            <w:tcW w:w="187" w:type="dxa"/>
            <w:tcBorders/>
            <w:tcMar>
              <w:left w:w="28" w:type="dxa"/>
              <w:right w:w="28" w:type="dxa"/>
            </w:tcMar>
            <w:vAlign w:val="bottom"/>
          </w:tcPr>
          <w:p>
            <w:pPr>
              <w:pStyle w:val="Normal"/>
              <w:widowControl w:val="false"/>
              <w:jc w:val="right"/>
              <w:rPr>
                <w:rFonts w:ascii="Times New Roman" w:hAnsi="Times New Roman"/>
                <w:sz w:val="24"/>
              </w:rPr>
            </w:pPr>
            <w:r>
              <w:rPr>
                <w:rFonts w:ascii="Times New Roman" w:hAnsi="Times New Roman"/>
                <w:sz w:val="24"/>
              </w:rPr>
              <w:t>«</w:t>
            </w:r>
          </w:p>
        </w:tc>
        <w:tc>
          <w:tcPr>
            <w:tcW w:w="374" w:type="dxa"/>
            <w:tcBorders>
              <w:bottom w:val="single" w:sz="6"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234" w:type="dxa"/>
            <w:tcBorders/>
            <w:tcMar>
              <w:left w:w="28" w:type="dxa"/>
              <w:right w:w="28" w:type="dxa"/>
            </w:tcMar>
            <w:vAlign w:val="bottom"/>
          </w:tcPr>
          <w:p>
            <w:pPr>
              <w:pStyle w:val="Normal"/>
              <w:rPr>
                <w:rFonts w:ascii="Times New Roman" w:hAnsi="Times New Roman"/>
                <w:sz w:val="24"/>
              </w:rPr>
            </w:pPr>
            <w:r>
              <w:rPr>
                <w:rFonts w:ascii="Times New Roman" w:hAnsi="Times New Roman"/>
                <w:sz w:val="24"/>
              </w:rPr>
              <w:t>»</w:t>
            </w:r>
          </w:p>
        </w:tc>
        <w:tc>
          <w:tcPr>
            <w:tcW w:w="1339" w:type="dxa"/>
            <w:gridSpan w:val="3"/>
            <w:tcBorders>
              <w:bottom w:val="single" w:sz="6"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348" w:type="dxa"/>
            <w:tcBorders/>
            <w:tcMar>
              <w:left w:w="28" w:type="dxa"/>
              <w:right w:w="28" w:type="dxa"/>
            </w:tcMar>
            <w:vAlign w:val="bottom"/>
          </w:tcPr>
          <w:p>
            <w:pPr>
              <w:pStyle w:val="Normal"/>
              <w:widowControl w:val="false"/>
              <w:jc w:val="right"/>
              <w:rPr>
                <w:rFonts w:ascii="Times New Roman" w:hAnsi="Times New Roman"/>
                <w:sz w:val="24"/>
              </w:rPr>
            </w:pPr>
            <w:r>
              <w:rPr>
                <w:rFonts w:ascii="Times New Roman" w:hAnsi="Times New Roman"/>
                <w:sz w:val="24"/>
              </w:rPr>
              <w:t>20</w:t>
            </w:r>
          </w:p>
        </w:tc>
        <w:tc>
          <w:tcPr>
            <w:tcW w:w="348" w:type="dxa"/>
            <w:tcBorders>
              <w:bottom w:val="single" w:sz="6" w:space="0" w:color="000000"/>
            </w:tcBorders>
            <w:tcMar>
              <w:left w:w="28" w:type="dxa"/>
              <w:right w:w="28" w:type="dxa"/>
            </w:tcMar>
            <w:vAlign w:val="bottom"/>
          </w:tcPr>
          <w:p>
            <w:pPr>
              <w:pStyle w:val="Normal"/>
              <w:rPr>
                <w:rFonts w:ascii="Times New Roman" w:hAnsi="Times New Roman"/>
                <w:sz w:val="24"/>
              </w:rPr>
            </w:pPr>
            <w:r>
              <w:rPr>
                <w:rFonts w:ascii="Times New Roman" w:hAnsi="Times New Roman"/>
                <w:sz w:val="24"/>
              </w:rPr>
            </w:r>
          </w:p>
        </w:tc>
        <w:tc>
          <w:tcPr>
            <w:tcW w:w="429" w:type="dxa"/>
            <w:tcBorders/>
            <w:tcMar>
              <w:left w:w="28" w:type="dxa"/>
              <w:right w:w="28" w:type="dxa"/>
            </w:tcMar>
            <w:vAlign w:val="bottom"/>
          </w:tcPr>
          <w:p>
            <w:pPr>
              <w:pStyle w:val="Normal"/>
              <w:widowControl w:val="false"/>
              <w:ind w:hanging="0" w:left="57" w:right="0"/>
              <w:rPr>
                <w:rFonts w:ascii="Times New Roman" w:hAnsi="Times New Roman"/>
                <w:sz w:val="24"/>
              </w:rPr>
            </w:pPr>
            <w:r>
              <w:rPr>
                <w:rFonts w:ascii="Times New Roman" w:hAnsi="Times New Roman"/>
                <w:sz w:val="24"/>
              </w:rPr>
              <w:t>г.</w:t>
            </w:r>
          </w:p>
        </w:tc>
        <w:tc>
          <w:tcPr>
            <w:tcW w:w="4490" w:type="dxa"/>
            <w:gridSpan w:val="9"/>
            <w:tcBorders/>
            <w:tcMar>
              <w:left w:w="28" w:type="dxa"/>
              <w:right w:w="28" w:type="dxa"/>
            </w:tcMar>
            <w:vAlign w:val="bottom"/>
          </w:tcPr>
          <w:p>
            <w:pPr>
              <w:pStyle w:val="Normal"/>
              <w:widowControl w:val="false"/>
              <w:ind w:hanging="0" w:left="0" w:right="85"/>
              <w:jc w:val="right"/>
              <w:rPr>
                <w:rFonts w:ascii="Times New Roman" w:hAnsi="Times New Roman"/>
                <w:sz w:val="24"/>
              </w:rPr>
            </w:pPr>
            <w:r>
              <w:rPr>
                <w:rFonts w:ascii="Times New Roman" w:hAnsi="Times New Roman"/>
                <w:sz w:val="24"/>
              </w:rPr>
              <w:t>№</w:t>
            </w:r>
          </w:p>
        </w:tc>
        <w:tc>
          <w:tcPr>
            <w:tcW w:w="1601" w:type="dxa"/>
            <w:gridSpan w:val="2"/>
            <w:tcBorders>
              <w:bottom w:val="single" w:sz="6"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r>
      <w:tr>
        <w:trPr/>
        <w:tc>
          <w:tcPr>
            <w:tcW w:w="9350" w:type="dxa"/>
            <w:gridSpan w:val="20"/>
            <w:tcBorders/>
            <w:tcMar>
              <w:left w:w="28" w:type="dxa"/>
              <w:right w:w="28" w:type="dxa"/>
            </w:tcMar>
            <w:vAlign w:val="bottom"/>
          </w:tcPr>
          <w:p>
            <w:pPr>
              <w:pStyle w:val="Normal"/>
              <w:widowControl w:val="false"/>
              <w:jc w:val="both"/>
              <w:rPr>
                <w:rFonts w:ascii="Times New Roman" w:hAnsi="Times New Roman"/>
                <w:sz w:val="24"/>
              </w:rPr>
            </w:pPr>
            <w:r>
              <w:rPr>
                <w:rFonts w:ascii="Times New Roman" w:hAnsi="Times New Roman"/>
                <w:sz w:val="24"/>
              </w:rPr>
            </w:r>
          </w:p>
        </w:tc>
      </w:tr>
      <w:tr>
        <w:trPr/>
        <w:tc>
          <w:tcPr>
            <w:tcW w:w="9350" w:type="dxa"/>
            <w:gridSpan w:val="20"/>
            <w:tcBorders/>
            <w:tcMar>
              <w:left w:w="28" w:type="dxa"/>
              <w:right w:w="28" w:type="dxa"/>
            </w:tcMar>
            <w:vAlign w:val="bottom"/>
          </w:tcPr>
          <w:p>
            <w:pPr>
              <w:pStyle w:val="Normal"/>
              <w:widowControl w:val="false"/>
              <w:jc w:val="center"/>
              <w:rPr/>
            </w:pPr>
            <w:r>
              <w:rPr>
                <w:rFonts w:ascii="XO Thames" w:hAnsi="XO Thames"/>
                <w:b w:val="false"/>
                <w:sz w:val="20"/>
              </w:rPr>
              <w:t>(наименование Уполномоченного органа на выдачу разрешений на строительство)</w:t>
            </w:r>
          </w:p>
        </w:tc>
      </w:tr>
      <w:tr>
        <w:trPr/>
        <w:tc>
          <w:tcPr>
            <w:tcW w:w="9350" w:type="dxa"/>
            <w:gridSpan w:val="20"/>
            <w:tcBorders/>
            <w:tcMar>
              <w:left w:w="28" w:type="dxa"/>
              <w:right w:w="28" w:type="dxa"/>
            </w:tcMar>
            <w:vAlign w:val="bottom"/>
          </w:tcPr>
          <w:p>
            <w:pPr>
              <w:pStyle w:val="Normal"/>
              <w:widowControl w:val="false"/>
              <w:jc w:val="center"/>
              <w:rPr/>
            </w:pPr>
            <w:r>
              <w:rPr>
                <w:rFonts w:ascii="XO Thames" w:hAnsi="XO Thames"/>
                <w:sz w:val="26"/>
                <w:u w:val="none"/>
              </w:rPr>
              <w:t>Прошу исправить допущенную опечатку/ошибку в уведомлении.</w:t>
            </w:r>
          </w:p>
        </w:tc>
      </w:tr>
      <w:tr>
        <w:trPr/>
        <w:tc>
          <w:tcPr>
            <w:tcW w:w="9350" w:type="dxa"/>
            <w:gridSpan w:val="20"/>
            <w:tcBorders/>
            <w:tcMar>
              <w:left w:w="28" w:type="dxa"/>
              <w:right w:w="28" w:type="dxa"/>
            </w:tcMar>
            <w:vAlign w:val="bottom"/>
          </w:tcPr>
          <w:p>
            <w:pPr>
              <w:pStyle w:val="Normal"/>
              <w:widowControl w:val="false"/>
              <w:jc w:val="center"/>
              <w:rPr>
                <w:rFonts w:ascii="XO Thames" w:hAnsi="XO Thames"/>
                <w:sz w:val="26"/>
                <w:u w:val="none"/>
              </w:rPr>
            </w:pPr>
            <w:r>
              <w:rPr>
                <w:rFonts w:ascii="XO Thames" w:hAnsi="XO Thames"/>
                <w:sz w:val="26"/>
                <w:u w:val="none"/>
              </w:rPr>
              <w:t>1. Сведения о застройщике.</w:t>
            </w:r>
          </w:p>
        </w:tc>
      </w:tr>
      <w:tr>
        <w:trPr>
          <w:trHeight w:val="648" w:hRule="exact"/>
        </w:trPr>
        <w:tc>
          <w:tcPr>
            <w:tcW w:w="1023" w:type="dxa"/>
            <w:gridSpan w:val="5"/>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60" w:before="0" w:after="0"/>
              <w:ind w:hanging="0" w:left="0" w:right="0"/>
              <w:jc w:val="center"/>
              <w:rPr>
                <w:rFonts w:ascii="XO Thames" w:hAnsi="XO Thames"/>
                <w:sz w:val="24"/>
              </w:rPr>
            </w:pPr>
            <w:r>
              <w:rPr>
                <w:rFonts w:ascii="XO Thames" w:hAnsi="XO Thames"/>
                <w:spacing w:val="0"/>
                <w:sz w:val="24"/>
              </w:rPr>
              <w:t>1.1.</w:t>
            </w:r>
          </w:p>
        </w:tc>
        <w:tc>
          <w:tcPr>
            <w:tcW w:w="4937" w:type="dxa"/>
            <w:gridSpan w:val="11"/>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78" w:before="0" w:after="0"/>
              <w:ind w:hanging="0" w:left="120" w:right="0"/>
              <w:jc w:val="left"/>
              <w:rPr>
                <w:rFonts w:ascii="XO Thames" w:hAnsi="XO Thames"/>
                <w:sz w:val="24"/>
              </w:rPr>
            </w:pPr>
            <w:r>
              <w:rPr>
                <w:rFonts w:ascii="XO Thames" w:hAnsi="XO Thames"/>
                <w:spacing w:val="0"/>
                <w:sz w:val="24"/>
              </w:rPr>
              <w:t>Сведения о физическом лице, в случае если застройщиком является физическое лицо:</w:t>
            </w:r>
          </w:p>
        </w:tc>
        <w:tc>
          <w:tcPr>
            <w:tcW w:w="3390" w:type="dxa"/>
            <w:gridSpan w:val="4"/>
            <w:tcBorders>
              <w:top w:val="single" w:sz="4" w:space="0" w:color="000000"/>
              <w:left w:val="single" w:sz="4"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365" w:hRule="exact"/>
        </w:trPr>
        <w:tc>
          <w:tcPr>
            <w:tcW w:w="1023" w:type="dxa"/>
            <w:gridSpan w:val="5"/>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60" w:before="0" w:after="0"/>
              <w:ind w:hanging="0" w:left="0" w:right="0"/>
              <w:jc w:val="center"/>
              <w:rPr>
                <w:rFonts w:ascii="XO Thames" w:hAnsi="XO Thames"/>
                <w:sz w:val="24"/>
              </w:rPr>
            </w:pPr>
            <w:r>
              <w:rPr>
                <w:rFonts w:ascii="XO Thames" w:hAnsi="XO Thames"/>
                <w:spacing w:val="0"/>
                <w:sz w:val="24"/>
              </w:rPr>
              <w:t>1.1.1.</w:t>
            </w:r>
          </w:p>
        </w:tc>
        <w:tc>
          <w:tcPr>
            <w:tcW w:w="4937" w:type="dxa"/>
            <w:gridSpan w:val="11"/>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10" w:before="0" w:after="0"/>
              <w:ind w:hanging="0" w:left="120" w:right="0"/>
              <w:jc w:val="left"/>
              <w:rPr>
                <w:rFonts w:ascii="XO Thames" w:hAnsi="XO Thames"/>
                <w:sz w:val="24"/>
              </w:rPr>
            </w:pPr>
            <w:r>
              <w:rPr>
                <w:rFonts w:ascii="XO Thames" w:hAnsi="XO Thames"/>
                <w:spacing w:val="0"/>
                <w:sz w:val="24"/>
              </w:rPr>
              <w:t>Фамилия, имя, отчество (при наличии)</w:t>
            </w:r>
          </w:p>
        </w:tc>
        <w:tc>
          <w:tcPr>
            <w:tcW w:w="3390" w:type="dxa"/>
            <w:gridSpan w:val="4"/>
            <w:tcBorders>
              <w:top w:val="single" w:sz="4" w:space="0" w:color="000000"/>
              <w:left w:val="single" w:sz="4"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1163" w:hRule="exact"/>
        </w:trPr>
        <w:tc>
          <w:tcPr>
            <w:tcW w:w="1023" w:type="dxa"/>
            <w:gridSpan w:val="5"/>
            <w:tcBorders>
              <w:top w:val="single" w:sz="4" w:space="0" w:color="000000"/>
              <w:left w:val="single" w:sz="4" w:space="0" w:color="000000"/>
            </w:tcBorders>
            <w:shd w:fill="FFFFFF" w:val="clear"/>
            <w:tcMar>
              <w:left w:w="10" w:type="dxa"/>
              <w:right w:w="10" w:type="dxa"/>
            </w:tcMar>
          </w:tcPr>
          <w:p>
            <w:pPr>
              <w:pStyle w:val="Normal"/>
              <w:widowControl w:val="false"/>
              <w:spacing w:lineRule="exact" w:line="260" w:before="0" w:after="0"/>
              <w:ind w:hanging="0" w:left="0" w:right="0"/>
              <w:jc w:val="center"/>
              <w:rPr>
                <w:rFonts w:ascii="XO Thames" w:hAnsi="XO Thames"/>
                <w:sz w:val="24"/>
              </w:rPr>
            </w:pPr>
            <w:r>
              <w:rPr>
                <w:rFonts w:ascii="XO Thames" w:hAnsi="XO Thames"/>
                <w:spacing w:val="0"/>
                <w:sz w:val="24"/>
              </w:rPr>
              <w:t>1.1.2.</w:t>
            </w:r>
          </w:p>
        </w:tc>
        <w:tc>
          <w:tcPr>
            <w:tcW w:w="4937" w:type="dxa"/>
            <w:gridSpan w:val="11"/>
            <w:tcBorders>
              <w:top w:val="single" w:sz="4" w:space="0" w:color="000000"/>
              <w:left w:val="single" w:sz="4" w:space="0" w:color="000000"/>
            </w:tcBorders>
            <w:shd w:fill="FFFFFF" w:val="clear"/>
            <w:tcMar>
              <w:left w:w="10" w:type="dxa"/>
              <w:right w:w="10" w:type="dxa"/>
            </w:tcMar>
          </w:tcPr>
          <w:p>
            <w:pPr>
              <w:pStyle w:val="Normal"/>
              <w:widowControl w:val="false"/>
              <w:spacing w:lineRule="exact" w:line="274" w:before="0" w:after="0"/>
              <w:ind w:hanging="0" w:left="120" w:right="0"/>
              <w:jc w:val="left"/>
              <w:rPr>
                <w:rFonts w:ascii="XO Thames" w:hAnsi="XO Thames"/>
                <w:sz w:val="24"/>
              </w:rPr>
            </w:pPr>
            <w:r>
              <w:rPr>
                <w:rFonts w:ascii="XO Thames" w:hAnsi="XO Thames"/>
                <w:spacing w:val="0"/>
                <w:sz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390" w:type="dxa"/>
            <w:gridSpan w:val="4"/>
            <w:tcBorders>
              <w:top w:val="single" w:sz="4" w:space="0" w:color="000000"/>
              <w:left w:val="single" w:sz="4"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1190" w:hRule="exact"/>
        </w:trPr>
        <w:tc>
          <w:tcPr>
            <w:tcW w:w="1023" w:type="dxa"/>
            <w:gridSpan w:val="5"/>
            <w:tcBorders>
              <w:top w:val="single" w:sz="4" w:space="0" w:color="000000"/>
              <w:left w:val="single" w:sz="4" w:space="0" w:color="000000"/>
            </w:tcBorders>
            <w:shd w:fill="FFFFFF" w:val="clear"/>
            <w:tcMar>
              <w:left w:w="10" w:type="dxa"/>
              <w:right w:w="10" w:type="dxa"/>
            </w:tcMar>
          </w:tcPr>
          <w:p>
            <w:pPr>
              <w:pStyle w:val="Normal"/>
              <w:widowControl w:val="false"/>
              <w:spacing w:lineRule="exact" w:line="210" w:before="0" w:after="0"/>
              <w:ind w:hanging="0" w:left="0" w:right="0"/>
              <w:jc w:val="center"/>
              <w:rPr>
                <w:rFonts w:ascii="XO Thames" w:hAnsi="XO Thames"/>
                <w:sz w:val="24"/>
              </w:rPr>
            </w:pPr>
            <w:r>
              <w:rPr>
                <w:rFonts w:ascii="XO Thames" w:hAnsi="XO Thames"/>
                <w:spacing w:val="0"/>
                <w:sz w:val="24"/>
              </w:rPr>
              <w:t>1.1.3.</w:t>
            </w:r>
          </w:p>
        </w:tc>
        <w:tc>
          <w:tcPr>
            <w:tcW w:w="4937" w:type="dxa"/>
            <w:gridSpan w:val="11"/>
            <w:tcBorders>
              <w:top w:val="single" w:sz="4" w:space="0" w:color="000000"/>
              <w:left w:val="single" w:sz="4" w:space="0" w:color="000000"/>
            </w:tcBorders>
            <w:shd w:fill="FFFFFF" w:val="clear"/>
            <w:tcMar>
              <w:left w:w="10" w:type="dxa"/>
              <w:right w:w="10" w:type="dxa"/>
            </w:tcMar>
          </w:tcPr>
          <w:p>
            <w:pPr>
              <w:pStyle w:val="Normal"/>
              <w:widowControl w:val="false"/>
              <w:spacing w:lineRule="exact" w:line="274" w:before="0" w:after="0"/>
              <w:ind w:hanging="0" w:left="120" w:right="0"/>
              <w:jc w:val="left"/>
              <w:rPr>
                <w:rFonts w:ascii="XO Thames" w:hAnsi="XO Thames"/>
                <w:sz w:val="24"/>
              </w:rPr>
            </w:pPr>
            <w:r>
              <w:rPr>
                <w:rFonts w:ascii="XO Thames" w:hAnsi="XO Thames"/>
                <w:spacing w:val="0"/>
                <w:sz w:val="24"/>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3390" w:type="dxa"/>
            <w:gridSpan w:val="4"/>
            <w:tcBorders>
              <w:top w:val="single" w:sz="4" w:space="0" w:color="000000"/>
              <w:left w:val="single" w:sz="4"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643" w:hRule="exact"/>
        </w:trPr>
        <w:tc>
          <w:tcPr>
            <w:tcW w:w="1023" w:type="dxa"/>
            <w:gridSpan w:val="5"/>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60" w:before="0" w:after="0"/>
              <w:ind w:hanging="0" w:left="0" w:right="0"/>
              <w:jc w:val="center"/>
              <w:rPr>
                <w:rFonts w:ascii="XO Thames" w:hAnsi="XO Thames"/>
                <w:sz w:val="24"/>
              </w:rPr>
            </w:pPr>
            <w:r>
              <w:rPr>
                <w:rFonts w:ascii="XO Thames" w:hAnsi="XO Thames"/>
                <w:spacing w:val="0"/>
                <w:sz w:val="24"/>
              </w:rPr>
              <w:t>1.2.</w:t>
            </w:r>
          </w:p>
        </w:tc>
        <w:tc>
          <w:tcPr>
            <w:tcW w:w="4937" w:type="dxa"/>
            <w:gridSpan w:val="11"/>
            <w:tcBorders>
              <w:top w:val="single" w:sz="4" w:space="0" w:color="000000"/>
              <w:left w:val="single" w:sz="4" w:space="0" w:color="000000"/>
            </w:tcBorders>
            <w:shd w:fill="FFFFFF" w:val="clear"/>
            <w:tcMar>
              <w:left w:w="10" w:type="dxa"/>
              <w:right w:w="10" w:type="dxa"/>
            </w:tcMar>
          </w:tcPr>
          <w:p>
            <w:pPr>
              <w:pStyle w:val="Normal"/>
              <w:widowControl w:val="false"/>
              <w:spacing w:lineRule="exact" w:line="278" w:before="0" w:after="0"/>
              <w:ind w:hanging="0" w:left="120" w:right="0"/>
              <w:jc w:val="left"/>
              <w:rPr>
                <w:rFonts w:ascii="XO Thames" w:hAnsi="XO Thames"/>
                <w:sz w:val="24"/>
              </w:rPr>
            </w:pPr>
            <w:r>
              <w:rPr>
                <w:rFonts w:ascii="XO Thames" w:hAnsi="XO Thames"/>
                <w:spacing w:val="0"/>
                <w:sz w:val="24"/>
              </w:rPr>
              <w:t>Сведения о юридическом лице (в случае если застройщиком является юридическое лицо):</w:t>
            </w:r>
          </w:p>
        </w:tc>
        <w:tc>
          <w:tcPr>
            <w:tcW w:w="3390" w:type="dxa"/>
            <w:gridSpan w:val="4"/>
            <w:tcBorders>
              <w:top w:val="single" w:sz="4" w:space="0" w:color="000000"/>
              <w:left w:val="single" w:sz="4"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365" w:hRule="exact"/>
        </w:trPr>
        <w:tc>
          <w:tcPr>
            <w:tcW w:w="1023" w:type="dxa"/>
            <w:gridSpan w:val="5"/>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60" w:before="0" w:after="0"/>
              <w:ind w:hanging="0" w:left="0" w:right="0"/>
              <w:jc w:val="center"/>
              <w:rPr>
                <w:rFonts w:ascii="XO Thames" w:hAnsi="XO Thames"/>
                <w:sz w:val="24"/>
              </w:rPr>
            </w:pPr>
            <w:r>
              <w:rPr>
                <w:rFonts w:ascii="XO Thames" w:hAnsi="XO Thames"/>
                <w:spacing w:val="0"/>
                <w:sz w:val="24"/>
              </w:rPr>
              <w:t>1.2.1.</w:t>
            </w:r>
          </w:p>
        </w:tc>
        <w:tc>
          <w:tcPr>
            <w:tcW w:w="4937" w:type="dxa"/>
            <w:gridSpan w:val="11"/>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10" w:before="0" w:after="0"/>
              <w:ind w:hanging="0" w:left="120" w:right="0"/>
              <w:jc w:val="left"/>
              <w:rPr>
                <w:rFonts w:ascii="XO Thames" w:hAnsi="XO Thames"/>
                <w:sz w:val="24"/>
              </w:rPr>
            </w:pPr>
            <w:r>
              <w:rPr>
                <w:rFonts w:ascii="XO Thames" w:hAnsi="XO Thames"/>
                <w:spacing w:val="0"/>
                <w:sz w:val="24"/>
              </w:rPr>
              <w:t>Полное наименование</w:t>
            </w:r>
          </w:p>
        </w:tc>
        <w:tc>
          <w:tcPr>
            <w:tcW w:w="3390" w:type="dxa"/>
            <w:gridSpan w:val="4"/>
            <w:tcBorders>
              <w:top w:val="single" w:sz="4" w:space="0" w:color="000000"/>
              <w:left w:val="single" w:sz="4"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643" w:hRule="exact"/>
        </w:trPr>
        <w:tc>
          <w:tcPr>
            <w:tcW w:w="1023" w:type="dxa"/>
            <w:gridSpan w:val="5"/>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60" w:before="0" w:after="0"/>
              <w:ind w:hanging="0" w:left="0" w:right="0"/>
              <w:jc w:val="center"/>
              <w:rPr>
                <w:rFonts w:ascii="XO Thames" w:hAnsi="XO Thames"/>
                <w:sz w:val="24"/>
              </w:rPr>
            </w:pPr>
            <w:r>
              <w:rPr>
                <w:rFonts w:ascii="XO Thames" w:hAnsi="XO Thames"/>
                <w:spacing w:val="0"/>
                <w:sz w:val="24"/>
              </w:rPr>
              <w:t>1.2.2.</w:t>
            </w:r>
          </w:p>
        </w:tc>
        <w:tc>
          <w:tcPr>
            <w:tcW w:w="4937" w:type="dxa"/>
            <w:gridSpan w:val="11"/>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78" w:before="0" w:after="0"/>
              <w:ind w:hanging="0" w:left="120" w:right="0"/>
              <w:jc w:val="left"/>
              <w:rPr>
                <w:rFonts w:ascii="XO Thames" w:hAnsi="XO Thames"/>
                <w:sz w:val="24"/>
              </w:rPr>
            </w:pPr>
            <w:r>
              <w:rPr>
                <w:rFonts w:ascii="XO Thames" w:hAnsi="XO Thames"/>
                <w:spacing w:val="0"/>
                <w:sz w:val="24"/>
              </w:rPr>
              <w:t>Основной государственный регистрационный номер</w:t>
            </w:r>
          </w:p>
        </w:tc>
        <w:tc>
          <w:tcPr>
            <w:tcW w:w="3390" w:type="dxa"/>
            <w:gridSpan w:val="4"/>
            <w:tcBorders>
              <w:top w:val="single" w:sz="4" w:space="0" w:color="000000"/>
              <w:left w:val="single" w:sz="4"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1141" w:hRule="exact"/>
        </w:trPr>
        <w:tc>
          <w:tcPr>
            <w:tcW w:w="1023" w:type="dxa"/>
            <w:gridSpan w:val="5"/>
            <w:tcBorders>
              <w:top w:val="single" w:sz="4" w:space="0" w:color="000000"/>
              <w:left w:val="single" w:sz="4" w:space="0" w:color="000000"/>
              <w:bottom w:val="single" w:sz="4" w:space="0" w:color="000000"/>
            </w:tcBorders>
            <w:shd w:fill="FFFFFF" w:val="clear"/>
            <w:tcMar>
              <w:left w:w="10" w:type="dxa"/>
              <w:right w:w="10" w:type="dxa"/>
            </w:tcMar>
          </w:tcPr>
          <w:p>
            <w:pPr>
              <w:pStyle w:val="Normal"/>
              <w:widowControl w:val="false"/>
              <w:spacing w:lineRule="exact" w:line="210" w:before="0" w:after="0"/>
              <w:ind w:hanging="0" w:left="0" w:right="0"/>
              <w:jc w:val="center"/>
              <w:rPr>
                <w:rFonts w:ascii="XO Thames" w:hAnsi="XO Thames"/>
                <w:sz w:val="24"/>
              </w:rPr>
            </w:pPr>
            <w:r>
              <w:rPr>
                <w:rFonts w:ascii="XO Thames" w:hAnsi="XO Thames"/>
                <w:spacing w:val="0"/>
                <w:sz w:val="24"/>
              </w:rPr>
              <w:t>1.2.3.</w:t>
            </w:r>
          </w:p>
        </w:tc>
        <w:tc>
          <w:tcPr>
            <w:tcW w:w="4937" w:type="dxa"/>
            <w:gridSpan w:val="11"/>
            <w:tcBorders>
              <w:top w:val="single" w:sz="4" w:space="0" w:color="000000"/>
              <w:left w:val="single" w:sz="4" w:space="0" w:color="000000"/>
              <w:bottom w:val="single" w:sz="4" w:space="0" w:color="000000"/>
            </w:tcBorders>
            <w:shd w:fill="FFFFFF" w:val="clear"/>
            <w:tcMar>
              <w:left w:w="10" w:type="dxa"/>
              <w:right w:w="10" w:type="dxa"/>
            </w:tcMar>
            <w:vAlign w:val="bottom"/>
          </w:tcPr>
          <w:p>
            <w:pPr>
              <w:pStyle w:val="Normal"/>
              <w:widowControl w:val="false"/>
              <w:spacing w:lineRule="exact" w:line="274" w:before="0" w:after="0"/>
              <w:ind w:hanging="0" w:left="0" w:right="0"/>
              <w:jc w:val="both"/>
              <w:rPr>
                <w:rFonts w:ascii="XO Thames" w:hAnsi="XO Thames"/>
                <w:sz w:val="24"/>
              </w:rPr>
            </w:pPr>
            <w:r>
              <w:rPr>
                <w:rFonts w:ascii="XO Thames" w:hAnsi="XO Thames"/>
                <w:spacing w:val="0"/>
                <w:sz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390" w:type="dxa"/>
            <w:gridSpan w:val="4"/>
            <w:tcBorders>
              <w:top w:val="single" w:sz="4" w:space="0" w:color="000000"/>
              <w:left w:val="single" w:sz="4" w:space="0" w:color="000000"/>
              <w:bottom w:val="single" w:sz="4"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262" w:hRule="exact"/>
        </w:trPr>
        <w:tc>
          <w:tcPr>
            <w:tcW w:w="9350" w:type="dxa"/>
            <w:gridSpan w:val="20"/>
            <w:tcBorders>
              <w:top w:val="single" w:sz="4" w:space="0" w:color="000000"/>
              <w:left w:val="single" w:sz="4" w:space="0" w:color="000000"/>
              <w:bottom w:val="single" w:sz="4" w:space="0" w:color="000000"/>
              <w:right w:val="single" w:sz="4" w:space="0" w:color="000000"/>
            </w:tcBorders>
            <w:shd w:fill="FFFFFF" w:val="clear"/>
            <w:tcMar>
              <w:left w:w="10" w:type="dxa"/>
              <w:right w:w="10" w:type="dxa"/>
            </w:tcMar>
          </w:tcPr>
          <w:p>
            <w:pPr>
              <w:pStyle w:val="Normal"/>
              <w:widowControl w:val="false"/>
              <w:spacing w:lineRule="exact" w:line="210" w:before="0" w:after="0"/>
              <w:ind w:hanging="0" w:left="0" w:right="0"/>
              <w:jc w:val="center"/>
              <w:rPr>
                <w:rFonts w:ascii="XO Thames" w:hAnsi="XO Thames"/>
                <w:sz w:val="24"/>
              </w:rPr>
            </w:pPr>
            <w:r>
              <w:rPr>
                <w:rFonts w:ascii="XO Thames" w:hAnsi="XO Thames"/>
              </w:rPr>
              <w:t>2. Сведения о выданном уведомлении, содержащем опечатку/ошибку</w:t>
            </w:r>
          </w:p>
        </w:tc>
      </w:tr>
      <w:tr>
        <w:trPr>
          <w:trHeight w:val="562" w:hRule="exact"/>
        </w:trPr>
        <w:tc>
          <w:tcPr>
            <w:tcW w:w="1023" w:type="dxa"/>
            <w:gridSpan w:val="5"/>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10" w:before="0" w:after="0"/>
              <w:ind w:hanging="0" w:left="0" w:right="0"/>
              <w:jc w:val="center"/>
              <w:rPr>
                <w:rFonts w:ascii="XO Thames" w:hAnsi="XO Thames"/>
                <w:sz w:val="24"/>
              </w:rPr>
            </w:pPr>
            <w:r>
              <w:rPr>
                <w:rFonts w:ascii="XO Thames" w:hAnsi="XO Thames"/>
                <w:spacing w:val="0"/>
                <w:sz w:val="24"/>
              </w:rPr>
              <w:t>№</w:t>
            </w:r>
          </w:p>
        </w:tc>
        <w:tc>
          <w:tcPr>
            <w:tcW w:w="4796" w:type="dxa"/>
            <w:gridSpan w:val="10"/>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10" w:before="0" w:after="0"/>
              <w:ind w:hanging="0" w:left="0" w:right="0"/>
              <w:jc w:val="center"/>
              <w:rPr>
                <w:rFonts w:ascii="XO Thames" w:hAnsi="XO Thames"/>
                <w:sz w:val="24"/>
              </w:rPr>
            </w:pPr>
            <w:r>
              <w:rPr>
                <w:rFonts w:ascii="XO Thames" w:hAnsi="XO Thames"/>
                <w:spacing w:val="0"/>
                <w:sz w:val="24"/>
              </w:rPr>
              <w:t>Орган, выдавший уведомление</w:t>
            </w:r>
          </w:p>
        </w:tc>
        <w:tc>
          <w:tcPr>
            <w:tcW w:w="1624" w:type="dxa"/>
            <w:gridSpan w:val="2"/>
            <w:tcBorders>
              <w:top w:val="single" w:sz="4" w:space="0" w:color="000000"/>
              <w:left w:val="single" w:sz="4" w:space="0" w:color="000000"/>
            </w:tcBorders>
            <w:shd w:fill="FFFFFF" w:val="clear"/>
            <w:tcMar>
              <w:left w:w="10" w:type="dxa"/>
              <w:right w:w="10" w:type="dxa"/>
            </w:tcMar>
            <w:vAlign w:val="bottom"/>
          </w:tcPr>
          <w:p>
            <w:pPr>
              <w:pStyle w:val="Normal"/>
              <w:widowControl w:val="false"/>
              <w:spacing w:lineRule="exact" w:line="210" w:before="0" w:after="120"/>
              <w:ind w:hanging="0" w:left="0" w:right="0"/>
              <w:jc w:val="center"/>
              <w:rPr>
                <w:rFonts w:ascii="XO Thames" w:hAnsi="XO Thames"/>
                <w:sz w:val="24"/>
              </w:rPr>
            </w:pPr>
            <w:r>
              <w:rPr>
                <w:rFonts w:ascii="XO Thames" w:hAnsi="XO Thames"/>
                <w:spacing w:val="0"/>
                <w:sz w:val="24"/>
              </w:rPr>
              <w:t>Номер</w:t>
            </w:r>
          </w:p>
          <w:p>
            <w:pPr>
              <w:pStyle w:val="Normal"/>
              <w:widowControl w:val="false"/>
              <w:spacing w:lineRule="exact" w:line="210" w:before="120" w:after="0"/>
              <w:ind w:hanging="0" w:left="0" w:right="0"/>
              <w:jc w:val="center"/>
              <w:rPr>
                <w:rFonts w:ascii="XO Thames" w:hAnsi="XO Thames"/>
                <w:sz w:val="24"/>
              </w:rPr>
            </w:pPr>
            <w:r>
              <w:rPr>
                <w:rFonts w:ascii="XO Thames" w:hAnsi="XO Thames"/>
                <w:spacing w:val="0"/>
                <w:sz w:val="24"/>
              </w:rPr>
              <w:t>документа</w:t>
            </w:r>
          </w:p>
        </w:tc>
        <w:tc>
          <w:tcPr>
            <w:tcW w:w="1907" w:type="dxa"/>
            <w:gridSpan w:val="3"/>
            <w:tcBorders>
              <w:top w:val="single" w:sz="4" w:space="0" w:color="000000"/>
              <w:left w:val="single" w:sz="4" w:space="0" w:color="000000"/>
              <w:right w:val="single" w:sz="4" w:space="0" w:color="000000"/>
            </w:tcBorders>
            <w:shd w:fill="FFFFFF" w:val="clear"/>
            <w:tcMar>
              <w:left w:w="10" w:type="dxa"/>
              <w:right w:w="10" w:type="dxa"/>
            </w:tcMar>
            <w:vAlign w:val="center"/>
          </w:tcPr>
          <w:p>
            <w:pPr>
              <w:pStyle w:val="Normal"/>
              <w:widowControl w:val="false"/>
              <w:spacing w:lineRule="exact" w:line="210" w:before="0" w:after="0"/>
              <w:ind w:hanging="0" w:left="240" w:right="0"/>
              <w:jc w:val="left"/>
              <w:rPr>
                <w:rFonts w:ascii="XO Thames" w:hAnsi="XO Thames"/>
                <w:sz w:val="24"/>
              </w:rPr>
            </w:pPr>
            <w:r>
              <w:rPr>
                <w:rFonts w:ascii="XO Thames" w:hAnsi="XO Thames"/>
                <w:spacing w:val="0"/>
                <w:sz w:val="24"/>
              </w:rPr>
              <w:t>Дата документа</w:t>
            </w:r>
          </w:p>
        </w:tc>
      </w:tr>
      <w:tr>
        <w:trPr>
          <w:trHeight w:val="293" w:hRule="exact"/>
        </w:trPr>
        <w:tc>
          <w:tcPr>
            <w:tcW w:w="1023" w:type="dxa"/>
            <w:gridSpan w:val="5"/>
            <w:tcBorders>
              <w:top w:val="single" w:sz="4" w:space="0" w:color="000000"/>
              <w:left w:val="single" w:sz="4" w:space="0" w:color="000000"/>
              <w:bottom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c>
          <w:tcPr>
            <w:tcW w:w="4796" w:type="dxa"/>
            <w:gridSpan w:val="10"/>
            <w:tcBorders>
              <w:top w:val="single" w:sz="4" w:space="0" w:color="000000"/>
              <w:left w:val="single" w:sz="4" w:space="0" w:color="000000"/>
              <w:bottom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c>
          <w:tcPr>
            <w:tcW w:w="1624" w:type="dxa"/>
            <w:gridSpan w:val="2"/>
            <w:tcBorders>
              <w:top w:val="single" w:sz="4" w:space="0" w:color="000000"/>
              <w:left w:val="single" w:sz="4" w:space="0" w:color="000000"/>
              <w:bottom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c>
          <w:tcPr>
            <w:tcW w:w="1907" w:type="dxa"/>
            <w:gridSpan w:val="3"/>
            <w:tcBorders>
              <w:top w:val="single" w:sz="4" w:space="0" w:color="000000"/>
              <w:left w:val="single" w:sz="4" w:space="0" w:color="000000"/>
              <w:bottom w:val="single" w:sz="4"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293" w:hRule="exact"/>
        </w:trPr>
        <w:tc>
          <w:tcPr>
            <w:tcW w:w="9350" w:type="dxa"/>
            <w:gridSpan w:val="20"/>
            <w:tcBorders>
              <w:top w:val="single" w:sz="4" w:space="0" w:color="000000"/>
              <w:left w:val="single" w:sz="4" w:space="0" w:color="000000"/>
              <w:bottom w:val="single" w:sz="4"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center"/>
              <w:rPr>
                <w:rFonts w:ascii="XO Thames" w:hAnsi="XO Thames"/>
              </w:rPr>
            </w:pPr>
            <w:r>
              <w:rPr>
                <w:rFonts w:ascii="XO Thames" w:hAnsi="XO Thames"/>
                <w:sz w:val="24"/>
              </w:rPr>
              <w:t>3. Обоснование для внесения исправлений в уведомление</w:t>
            </w:r>
          </w:p>
        </w:tc>
      </w:tr>
      <w:tr>
        <w:trPr>
          <w:trHeight w:val="1392" w:hRule="exact"/>
        </w:trPr>
        <w:tc>
          <w:tcPr>
            <w:tcW w:w="966" w:type="dxa"/>
            <w:gridSpan w:val="4"/>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10" w:before="0" w:after="0"/>
              <w:ind w:hanging="0" w:left="0" w:right="0"/>
              <w:jc w:val="center"/>
              <w:rPr>
                <w:rFonts w:ascii="XO Thames" w:hAnsi="XO Thames"/>
                <w:sz w:val="24"/>
              </w:rPr>
            </w:pPr>
            <w:r>
              <w:rPr>
                <w:rFonts w:ascii="XO Thames" w:hAnsi="XO Thames"/>
                <w:spacing w:val="0"/>
                <w:sz w:val="24"/>
              </w:rPr>
              <w:t>№</w:t>
            </w:r>
          </w:p>
        </w:tc>
        <w:tc>
          <w:tcPr>
            <w:tcW w:w="2424" w:type="dxa"/>
            <w:gridSpan w:val="6"/>
            <w:tcBorders>
              <w:top w:val="single" w:sz="4" w:space="0" w:color="000000"/>
              <w:left w:val="single" w:sz="4" w:space="0" w:color="000000"/>
            </w:tcBorders>
            <w:shd w:fill="FFFFFF" w:val="clear"/>
            <w:tcMar>
              <w:left w:w="10" w:type="dxa"/>
              <w:right w:w="10" w:type="dxa"/>
            </w:tcMar>
          </w:tcPr>
          <w:p>
            <w:pPr>
              <w:pStyle w:val="Normal"/>
              <w:widowControl w:val="false"/>
              <w:spacing w:lineRule="exact" w:line="274" w:before="0" w:after="0"/>
              <w:ind w:hanging="360" w:left="700" w:right="0"/>
              <w:jc w:val="left"/>
              <w:rPr>
                <w:rFonts w:ascii="XO Thames" w:hAnsi="XO Thames"/>
                <w:sz w:val="24"/>
              </w:rPr>
            </w:pPr>
            <w:r>
              <w:rPr>
                <w:rFonts w:ascii="XO Thames" w:hAnsi="XO Thames"/>
                <w:spacing w:val="0"/>
                <w:sz w:val="24"/>
              </w:rPr>
              <w:t>Данные (сведения), указанные в уведомлении</w:t>
            </w:r>
          </w:p>
        </w:tc>
        <w:tc>
          <w:tcPr>
            <w:tcW w:w="2429" w:type="dxa"/>
            <w:gridSpan w:val="5"/>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74" w:before="0" w:after="0"/>
              <w:ind w:hanging="0" w:left="0" w:right="0"/>
              <w:jc w:val="center"/>
              <w:rPr>
                <w:rFonts w:ascii="XO Thames" w:hAnsi="XO Thames"/>
                <w:sz w:val="24"/>
              </w:rPr>
            </w:pPr>
            <w:r>
              <w:rPr>
                <w:rFonts w:ascii="XO Thames" w:hAnsi="XO Thames"/>
                <w:spacing w:val="0"/>
                <w:sz w:val="24"/>
              </w:rPr>
              <w:t>Данные (сведения), которые необходимо указать в уведомлении</w:t>
            </w:r>
          </w:p>
        </w:tc>
        <w:tc>
          <w:tcPr>
            <w:tcW w:w="3531" w:type="dxa"/>
            <w:gridSpan w:val="5"/>
            <w:tcBorders>
              <w:top w:val="single" w:sz="4" w:space="0" w:color="000000"/>
              <w:left w:val="single" w:sz="4" w:space="0" w:color="000000"/>
              <w:right w:val="single" w:sz="4" w:space="0" w:color="000000"/>
            </w:tcBorders>
            <w:shd w:fill="FFFFFF" w:val="clear"/>
            <w:tcMar>
              <w:left w:w="10" w:type="dxa"/>
              <w:right w:w="10" w:type="dxa"/>
            </w:tcMar>
            <w:vAlign w:val="bottom"/>
          </w:tcPr>
          <w:p>
            <w:pPr>
              <w:pStyle w:val="Normal"/>
              <w:widowControl w:val="false"/>
              <w:spacing w:lineRule="exact" w:line="274" w:before="0" w:after="0"/>
              <w:ind w:hanging="0" w:left="0" w:right="0"/>
              <w:jc w:val="center"/>
              <w:rPr>
                <w:rFonts w:ascii="XO Thames" w:hAnsi="XO Thames"/>
                <w:sz w:val="24"/>
              </w:rPr>
            </w:pPr>
            <w:r>
              <w:rPr>
                <w:rFonts w:ascii="XO Thames" w:hAnsi="XO Thames"/>
                <w:spacing w:val="0"/>
                <w:sz w:val="24"/>
              </w:rPr>
              <w:t>Обоснование с указанием реквизита (-ов) документа (-ов), документации, на основании которых принималось решение о выдаче уведомления</w:t>
            </w:r>
          </w:p>
        </w:tc>
      </w:tr>
      <w:tr>
        <w:trPr>
          <w:trHeight w:val="293" w:hRule="exact"/>
        </w:trPr>
        <w:tc>
          <w:tcPr>
            <w:tcW w:w="966" w:type="dxa"/>
            <w:gridSpan w:val="4"/>
            <w:tcBorders>
              <w:top w:val="single" w:sz="4" w:space="0" w:color="000000"/>
              <w:left w:val="single" w:sz="4" w:space="0" w:color="000000"/>
              <w:bottom w:val="single" w:sz="6"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c>
          <w:tcPr>
            <w:tcW w:w="2424" w:type="dxa"/>
            <w:gridSpan w:val="6"/>
            <w:tcBorders>
              <w:top w:val="single" w:sz="4" w:space="0" w:color="000000"/>
              <w:left w:val="single" w:sz="4" w:space="0" w:color="000000"/>
              <w:bottom w:val="single" w:sz="6"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c>
          <w:tcPr>
            <w:tcW w:w="2429" w:type="dxa"/>
            <w:gridSpan w:val="5"/>
            <w:tcBorders>
              <w:top w:val="single" w:sz="4" w:space="0" w:color="000000"/>
              <w:left w:val="single" w:sz="4" w:space="0" w:color="000000"/>
              <w:bottom w:val="single" w:sz="6"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c>
          <w:tcPr>
            <w:tcW w:w="3531" w:type="dxa"/>
            <w:gridSpan w:val="5"/>
            <w:tcBorders>
              <w:top w:val="single" w:sz="4" w:space="0" w:color="000000"/>
              <w:left w:val="single" w:sz="4" w:space="0" w:color="000000"/>
              <w:bottom w:val="single" w:sz="6"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293" w:hRule="exact"/>
        </w:trPr>
        <w:tc>
          <w:tcPr>
            <w:tcW w:w="9350" w:type="dxa"/>
            <w:gridSpan w:val="20"/>
            <w:tcBorders>
              <w:top w:val="single" w:sz="6" w:space="0" w:color="000000"/>
              <w:bottom w:val="single" w:sz="6"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sz w:val="24"/>
              </w:rPr>
              <w:t>Приложение:</w:t>
            </w:r>
          </w:p>
        </w:tc>
      </w:tr>
      <w:tr>
        <w:trPr>
          <w:trHeight w:val="293" w:hRule="exact"/>
        </w:trPr>
        <w:tc>
          <w:tcPr>
            <w:tcW w:w="9350" w:type="dxa"/>
            <w:gridSpan w:val="20"/>
            <w:tcBorders>
              <w:top w:val="single" w:sz="6" w:space="0" w:color="000000"/>
              <w:bottom w:val="single" w:sz="6"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b/>
              </w:rPr>
            </w:pPr>
            <w:r>
              <w:rPr>
                <w:rFonts w:ascii="XO Thames" w:hAnsi="XO Thames"/>
                <w:b/>
                <w:sz w:val="24"/>
              </w:rPr>
              <w:t>Номер телефона и адрес электронной почты для связи:</w:t>
            </w:r>
          </w:p>
        </w:tc>
      </w:tr>
      <w:tr>
        <w:trPr>
          <w:trHeight w:val="293" w:hRule="exact"/>
        </w:trPr>
        <w:tc>
          <w:tcPr>
            <w:tcW w:w="9350" w:type="dxa"/>
            <w:gridSpan w:val="20"/>
            <w:tcBorders>
              <w:top w:val="single" w:sz="6"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b/>
              </w:rPr>
            </w:pPr>
            <w:r>
              <w:rPr>
                <w:rFonts w:ascii="XO Thames" w:hAnsi="XO Thames"/>
              </w:rPr>
              <w:t>Исправленное уведомление о соответствии/уведомление о несоответствии</w:t>
            </w:r>
          </w:p>
        </w:tc>
      </w:tr>
      <w:tr>
        <w:trPr>
          <w:trHeight w:val="293" w:hRule="exact"/>
        </w:trPr>
        <w:tc>
          <w:tcPr>
            <w:tcW w:w="9350" w:type="dxa"/>
            <w:gridSpan w:val="20"/>
            <w:tcBorders/>
            <w:shd w:fill="FFFFFF" w:val="clear"/>
            <w:tcMar>
              <w:left w:w="10" w:type="dxa"/>
              <w:right w:w="10" w:type="dxa"/>
            </w:tcMar>
          </w:tcPr>
          <w:p>
            <w:pPr>
              <w:pStyle w:val="Normal"/>
              <w:rPr/>
            </w:pPr>
            <w:r>
              <w:rPr>
                <w:rFonts w:ascii="XO Thames" w:hAnsi="XO Thames"/>
                <w:sz w:val="24"/>
                <w:u w:val="none"/>
              </w:rPr>
              <w:t>Результат рассмотрения настоящего заявления прошу:</w:t>
            </w:r>
          </w:p>
        </w:tc>
      </w:tr>
      <w:tr>
        <w:trPr>
          <w:trHeight w:val="1243" w:hRule="exact"/>
        </w:trPr>
        <w:tc>
          <w:tcPr>
            <w:tcW w:w="8529" w:type="dxa"/>
            <w:gridSpan w:val="19"/>
            <w:tcBorders>
              <w:top w:val="single" w:sz="4" w:space="0" w:color="000000"/>
              <w:left w:val="single" w:sz="4" w:space="0" w:color="000000"/>
            </w:tcBorders>
            <w:shd w:fill="FFFFFF" w:val="clear"/>
            <w:tcMar>
              <w:left w:w="10" w:type="dxa"/>
              <w:right w:w="10" w:type="dxa"/>
            </w:tcMar>
          </w:tcPr>
          <w:p>
            <w:pPr>
              <w:pStyle w:val="Normal"/>
              <w:widowControl w:val="false"/>
              <w:spacing w:lineRule="exact" w:line="274" w:before="0" w:after="0"/>
              <w:ind w:hanging="0" w:left="120" w:right="0"/>
              <w:jc w:val="both"/>
              <w:rPr>
                <w:rFonts w:ascii="XO Thames" w:hAnsi="XO Thames"/>
                <w:sz w:val="24"/>
              </w:rPr>
            </w:pPr>
            <w:r>
              <w:rPr>
                <w:rFonts w:ascii="XO Thames" w:hAnsi="XO Thames"/>
                <w:spacing w:val="0"/>
                <w:sz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w="821" w:type="dxa"/>
            <w:tcBorders>
              <w:top w:val="single" w:sz="4" w:space="0" w:color="000000"/>
              <w:left w:val="single" w:sz="4"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1234" w:hRule="exact"/>
        </w:trPr>
        <w:tc>
          <w:tcPr>
            <w:tcW w:w="8529" w:type="dxa"/>
            <w:gridSpan w:val="19"/>
            <w:tcBorders>
              <w:top w:val="single" w:sz="4" w:space="0" w:color="000000"/>
              <w:left w:val="single" w:sz="4" w:space="0" w:color="000000"/>
              <w:bottom w:val="single" w:sz="4" w:space="0" w:color="000000"/>
            </w:tcBorders>
            <w:shd w:fill="FFFFFF" w:val="clear"/>
            <w:tcMar>
              <w:left w:w="10" w:type="dxa"/>
              <w:right w:w="10" w:type="dxa"/>
            </w:tcMar>
          </w:tcPr>
          <w:p>
            <w:pPr>
              <w:pStyle w:val="Normal"/>
              <w:widowControl w:val="false"/>
              <w:spacing w:lineRule="exact" w:line="274" w:before="0" w:after="0"/>
              <w:ind w:hanging="0" w:left="120" w:right="0"/>
              <w:jc w:val="both"/>
              <w:rPr>
                <w:rFonts w:ascii="XO Thames" w:hAnsi="XO Thames"/>
                <w:sz w:val="24"/>
              </w:rPr>
            </w:pPr>
            <w:r>
              <w:rPr>
                <w:rFonts w:ascii="XO Thames" w:hAnsi="XO Thames"/>
                <w:spacing w:val="0"/>
                <w:sz w:val="24"/>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p>
        </w:tc>
        <w:tc>
          <w:tcPr>
            <w:tcW w:w="821" w:type="dxa"/>
            <w:tcBorders>
              <w:top w:val="single" w:sz="4" w:space="0" w:color="000000"/>
              <w:left w:val="single" w:sz="4" w:space="0" w:color="000000"/>
              <w:bottom w:val="single" w:sz="4"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682" w:hRule="exact"/>
        </w:trPr>
        <w:tc>
          <w:tcPr>
            <w:tcW w:w="8529" w:type="dxa"/>
            <w:gridSpan w:val="19"/>
            <w:tcBorders>
              <w:top w:val="single" w:sz="4" w:space="0" w:color="000000"/>
              <w:left w:val="single" w:sz="4" w:space="0" w:color="000000"/>
              <w:bottom w:val="single" w:sz="6" w:space="0" w:color="000000"/>
            </w:tcBorders>
            <w:shd w:fill="FFFFFF" w:val="clear"/>
            <w:tcMar>
              <w:left w:w="10" w:type="dxa"/>
              <w:right w:w="10" w:type="dxa"/>
            </w:tcMar>
          </w:tcPr>
          <w:p>
            <w:pPr>
              <w:pStyle w:val="Normal"/>
              <w:widowControl w:val="false"/>
              <w:spacing w:lineRule="exact" w:line="274" w:before="0" w:after="0"/>
              <w:ind w:hanging="0" w:left="120" w:right="0"/>
              <w:jc w:val="left"/>
              <w:rPr>
                <w:rFonts w:ascii="XO Thames" w:hAnsi="XO Thames"/>
                <w:sz w:val="24"/>
              </w:rPr>
            </w:pPr>
            <w:r>
              <w:rPr>
                <w:rFonts w:ascii="XO Thames" w:hAnsi="XO Thames"/>
                <w:spacing w:val="0"/>
                <w:sz w:val="24"/>
              </w:rPr>
              <w:t>направить на бумажном носителе на почтовый адрес:</w:t>
            </w:r>
          </w:p>
        </w:tc>
        <w:tc>
          <w:tcPr>
            <w:tcW w:w="821" w:type="dxa"/>
            <w:tcBorders>
              <w:top w:val="single" w:sz="4" w:space="0" w:color="000000"/>
              <w:left w:val="single" w:sz="4" w:space="0" w:color="000000"/>
              <w:bottom w:val="single" w:sz="6"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254" w:hRule="exact"/>
        </w:trPr>
        <w:tc>
          <w:tcPr>
            <w:tcW w:w="9350" w:type="dxa"/>
            <w:gridSpan w:val="20"/>
            <w:tcBorders/>
            <w:shd w:fill="FFFFFF" w:val="clear"/>
            <w:tcMar>
              <w:left w:w="10" w:type="dxa"/>
              <w:right w:w="10" w:type="dxa"/>
            </w:tcMar>
            <w:vAlign w:val="bottom"/>
          </w:tcPr>
          <w:p>
            <w:pPr>
              <w:pStyle w:val="Normal"/>
              <w:widowControl w:val="false"/>
              <w:spacing w:lineRule="exact" w:line="210" w:before="0" w:after="0"/>
              <w:ind w:hanging="0" w:left="0" w:right="0"/>
              <w:jc w:val="center"/>
              <w:rPr>
                <w:rFonts w:ascii="XO Thames" w:hAnsi="XO Thames"/>
                <w:b/>
                <w:sz w:val="24"/>
              </w:rPr>
            </w:pPr>
            <w:r>
              <w:rPr>
                <w:rFonts w:ascii="XO Thames" w:hAnsi="XO Thames"/>
                <w:b/>
                <w:spacing w:val="0"/>
                <w:sz w:val="24"/>
              </w:rPr>
              <w:t>Указывается один из перечисленных способов</w:t>
            </w:r>
          </w:p>
        </w:tc>
      </w:tr>
      <w:tr>
        <w:trPr/>
        <w:tc>
          <w:tcPr>
            <w:tcW w:w="4355" w:type="dxa"/>
            <w:gridSpan w:val="11"/>
            <w:tcBorders>
              <w:bottom w:val="single" w:sz="4"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373" w:type="dxa"/>
            <w:gridSpan w:val="2"/>
            <w:tcBorders/>
            <w:tcMar>
              <w:left w:w="28" w:type="dxa"/>
              <w:right w:w="28" w:type="dxa"/>
            </w:tcMar>
            <w:vAlign w:val="bottom"/>
          </w:tcPr>
          <w:p>
            <w:pPr>
              <w:pStyle w:val="Normal"/>
              <w:rPr>
                <w:rFonts w:ascii="Times New Roman" w:hAnsi="Times New Roman"/>
                <w:sz w:val="24"/>
              </w:rPr>
            </w:pPr>
            <w:r>
              <w:rPr>
                <w:rFonts w:ascii="Times New Roman" w:hAnsi="Times New Roman"/>
                <w:sz w:val="24"/>
              </w:rPr>
            </w:r>
          </w:p>
        </w:tc>
        <w:tc>
          <w:tcPr>
            <w:tcW w:w="372" w:type="dxa"/>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4250" w:type="dxa"/>
            <w:gridSpan w:val="6"/>
            <w:tcBorders>
              <w:bottom w:val="single" w:sz="4"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r>
      <w:tr>
        <w:trPr/>
        <w:tc>
          <w:tcPr>
            <w:tcW w:w="4355" w:type="dxa"/>
            <w:gridSpan w:val="11"/>
            <w:tcBorders/>
            <w:tcMar>
              <w:left w:w="28" w:type="dxa"/>
              <w:right w:w="28" w:type="dxa"/>
            </w:tcMar>
          </w:tcPr>
          <w:p>
            <w:pPr>
              <w:pStyle w:val="Normal"/>
              <w:widowControl w:val="false"/>
              <w:jc w:val="center"/>
              <w:rPr>
                <w:rFonts w:ascii="Times New Roman" w:hAnsi="Times New Roman"/>
                <w:spacing w:val="-2"/>
              </w:rPr>
            </w:pPr>
            <w:r>
              <w:rPr>
                <w:rFonts w:ascii="Times New Roman" w:hAnsi="Times New Roman"/>
                <w:spacing w:val="-2"/>
              </w:rPr>
              <w:t>(</w:t>
            </w:r>
            <w:r>
              <w:rPr>
                <w:rFonts w:ascii="Times New Roman" w:hAnsi="Times New Roman"/>
              </w:rPr>
              <w:t>подпись)</w:t>
            </w:r>
          </w:p>
        </w:tc>
        <w:tc>
          <w:tcPr>
            <w:tcW w:w="373" w:type="dxa"/>
            <w:gridSpan w:val="2"/>
            <w:tcBorders/>
            <w:tcMar>
              <w:left w:w="28" w:type="dxa"/>
              <w:right w:w="28" w:type="dxa"/>
            </w:tcMar>
          </w:tcPr>
          <w:p>
            <w:pPr>
              <w:pStyle w:val="Normal"/>
              <w:rPr>
                <w:rFonts w:ascii="Times New Roman" w:hAnsi="Times New Roman"/>
              </w:rPr>
            </w:pPr>
            <w:r>
              <w:rPr>
                <w:rFonts w:ascii="Times New Roman" w:hAnsi="Times New Roman"/>
              </w:rPr>
            </w:r>
          </w:p>
        </w:tc>
        <w:tc>
          <w:tcPr>
            <w:tcW w:w="372" w:type="dxa"/>
            <w:tcBorders/>
            <w:tcMar>
              <w:left w:w="28" w:type="dxa"/>
              <w:right w:w="28" w:type="dxa"/>
            </w:tcMar>
          </w:tcPr>
          <w:p>
            <w:pPr>
              <w:pStyle w:val="Normal"/>
              <w:widowControl w:val="false"/>
              <w:jc w:val="center"/>
              <w:rPr>
                <w:rFonts w:ascii="Times New Roman" w:hAnsi="Times New Roman"/>
              </w:rPr>
            </w:pPr>
            <w:r>
              <w:rPr>
                <w:rFonts w:ascii="Times New Roman" w:hAnsi="Times New Roman"/>
              </w:rPr>
            </w:r>
          </w:p>
        </w:tc>
        <w:tc>
          <w:tcPr>
            <w:tcW w:w="4250" w:type="dxa"/>
            <w:gridSpan w:val="6"/>
            <w:tcBorders/>
            <w:tcMar>
              <w:left w:w="28" w:type="dxa"/>
              <w:right w:w="28" w:type="dxa"/>
            </w:tcMar>
          </w:tcPr>
          <w:p>
            <w:pPr>
              <w:pStyle w:val="Normal"/>
              <w:widowControl w:val="false"/>
              <w:jc w:val="center"/>
              <w:rPr>
                <w:rFonts w:ascii="Times New Roman" w:hAnsi="Times New Roman"/>
              </w:rPr>
            </w:pPr>
            <w:r>
              <w:rPr>
                <w:rFonts w:ascii="Times New Roman" w:hAnsi="Times New Roman"/>
              </w:rPr>
              <w:t>(расшифровка подписи)</w:t>
            </w:r>
          </w:p>
        </w:tc>
      </w:tr>
    </w:tbl>
    <w:p>
      <w:pPr>
        <w:pStyle w:val="Normal"/>
        <w:widowControl w:val="false"/>
        <w:spacing w:lineRule="auto" w:line="240" w:before="0" w:after="0"/>
        <w:ind w:hanging="0" w:left="-708" w:right="36"/>
        <w:jc w:val="both"/>
        <w:rPr>
          <w:sz w:val="24"/>
        </w:rPr>
      </w:pPr>
      <w:r>
        <w:rPr>
          <w:sz w:val="24"/>
        </w:rPr>
      </w:r>
    </w:p>
    <w:p>
      <w:pPr>
        <w:pStyle w:val="Normal"/>
        <w:rPr>
          <w:sz w:val="28"/>
        </w:rPr>
      </w:pPr>
      <w:r>
        <w:rPr>
          <w:sz w:val="28"/>
        </w:rPr>
      </w:r>
      <w:r>
        <w:br w:type="page"/>
      </w:r>
    </w:p>
    <w:tbl>
      <w:tblPr>
        <w:tblW w:w="9356" w:type="dxa"/>
        <w:jc w:val="center"/>
        <w:tblInd w:w="0" w:type="dxa"/>
        <w:tblLayout w:type="fixed"/>
        <w:tblCellMar>
          <w:top w:w="0" w:type="dxa"/>
          <w:left w:w="0" w:type="dxa"/>
          <w:bottom w:w="0" w:type="dxa"/>
          <w:right w:w="0" w:type="dxa"/>
        </w:tblCellMar>
      </w:tblPr>
      <w:tblGrid>
        <w:gridCol w:w="1685"/>
        <w:gridCol w:w="2673"/>
        <w:gridCol w:w="218"/>
        <w:gridCol w:w="155"/>
        <w:gridCol w:w="540"/>
        <w:gridCol w:w="550"/>
        <w:gridCol w:w="611"/>
        <w:gridCol w:w="367"/>
        <w:gridCol w:w="2557"/>
      </w:tblGrid>
      <w:tr>
        <w:trPr/>
        <w:tc>
          <w:tcPr>
            <w:tcW w:w="4576" w:type="dxa"/>
            <w:gridSpan w:val="3"/>
            <w:tcBorders/>
          </w:tcPr>
          <w:p>
            <w:pPr>
              <w:pStyle w:val="Normal"/>
              <w:pageBreakBefore/>
              <w:widowControl w:val="false"/>
              <w:spacing w:lineRule="auto" w:line="240" w:before="0" w:after="0"/>
              <w:ind w:hanging="0" w:left="0" w:right="0"/>
              <w:jc w:val="center"/>
              <w:rPr>
                <w:b w:val="false"/>
              </w:rPr>
            </w:pPr>
            <w:r>
              <w:rPr>
                <w:b w:val="false"/>
              </w:rPr>
            </w:r>
          </w:p>
        </w:tc>
        <w:tc>
          <w:tcPr>
            <w:tcW w:w="4780" w:type="dxa"/>
            <w:gridSpan w:val="6"/>
            <w:tcBorders/>
          </w:tcPr>
          <w:p>
            <w:pPr>
              <w:pStyle w:val="Normal"/>
              <w:widowControl w:val="false"/>
              <w:tabs>
                <w:tab w:val="clear" w:pos="709"/>
                <w:tab w:val="left" w:pos="5812" w:leader="none"/>
              </w:tabs>
              <w:spacing w:lineRule="auto" w:line="240" w:before="0" w:after="0"/>
              <w:ind w:firstLine="709" w:left="0" w:right="0"/>
              <w:jc w:val="right"/>
              <w:rPr>
                <w:rFonts w:ascii="Times New Roman" w:hAnsi="Times New Roman"/>
                <w:b w:val="false"/>
                <w:sz w:val="24"/>
              </w:rPr>
            </w:pPr>
            <w:r>
              <w:rPr>
                <w:rFonts w:ascii="Times New Roman" w:hAnsi="Times New Roman"/>
                <w:b w:val="false"/>
                <w:sz w:val="24"/>
              </w:rPr>
              <w:t>Приложение № 11</w:t>
            </w:r>
          </w:p>
          <w:p>
            <w:pPr>
              <w:pStyle w:val="Normal"/>
              <w:widowControl/>
              <w:tabs>
                <w:tab w:val="clear" w:pos="709"/>
                <w:tab w:val="left" w:pos="5812" w:leader="none"/>
              </w:tabs>
              <w:spacing w:lineRule="auto" w:line="240" w:before="0" w:after="0"/>
              <w:ind w:firstLine="709" w:left="0" w:right="0"/>
              <w:jc w:val="right"/>
              <w:rPr>
                <w:rFonts w:ascii="Times New Roman" w:hAnsi="Times New Roman"/>
                <w:b w:val="false"/>
              </w:rPr>
            </w:pPr>
            <w:r>
              <w:rPr>
                <w:rFonts w:ascii="Times New Roman" w:hAnsi="Times New Roman"/>
                <w:b w:val="false"/>
              </w:rPr>
              <w:t>к административному регламенту</w:t>
            </w:r>
          </w:p>
          <w:p>
            <w:pPr>
              <w:pStyle w:val="Normal"/>
              <w:widowControl w:val="false"/>
              <w:jc w:val="right"/>
              <w:rPr>
                <w:rFonts w:ascii="Times New Roman" w:hAnsi="Times New Roman"/>
                <w:b w:val="false"/>
                <w:sz w:val="24"/>
              </w:rPr>
            </w:pPr>
            <w:r>
              <w:rPr>
                <w:rFonts w:ascii="Times New Roman" w:hAnsi="Times New Roman"/>
                <w:b w:val="false"/>
                <w:sz w:val="24"/>
              </w:rPr>
              <w:t>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trPr>
          <w:trHeight w:val="200" w:hRule="atLeast"/>
        </w:trPr>
        <w:tc>
          <w:tcPr>
            <w:tcW w:w="5271" w:type="dxa"/>
            <w:gridSpan w:val="5"/>
            <w:vMerge w:val="restart"/>
            <w:tcBorders/>
          </w:tcPr>
          <w:p>
            <w:pPr>
              <w:pStyle w:val="Normal"/>
              <w:widowControl w:val="false"/>
              <w:spacing w:lineRule="auto" w:line="240" w:before="0" w:after="0"/>
              <w:ind w:hanging="0" w:left="0" w:right="0"/>
              <w:jc w:val="right"/>
              <w:rPr>
                <w:rFonts w:ascii="Times New Roman" w:hAnsi="Times New Roman"/>
                <w:sz w:val="22"/>
              </w:rPr>
            </w:pPr>
            <w:r>
              <w:rPr>
                <w:rFonts w:ascii="Times New Roman" w:hAnsi="Times New Roman"/>
                <w:sz w:val="22"/>
              </w:rPr>
              <w:t>Кому</w:t>
            </w:r>
          </w:p>
        </w:tc>
        <w:tc>
          <w:tcPr>
            <w:tcW w:w="4085" w:type="dxa"/>
            <w:gridSpan w:val="4"/>
            <w:tcBorders>
              <w:bottom w:val="single" w:sz="6" w:space="0" w:color="000000"/>
            </w:tcBorders>
          </w:tcPr>
          <w:p>
            <w:pPr>
              <w:pStyle w:val="Normal"/>
              <w:widowControl w:val="false"/>
              <w:spacing w:lineRule="auto" w:line="240" w:before="0" w:after="0"/>
              <w:ind w:hanging="0" w:left="0" w:right="0"/>
              <w:jc w:val="left"/>
              <w:rPr>
                <w:rFonts w:ascii="Times New Roman" w:hAnsi="Times New Roman"/>
                <w:sz w:val="22"/>
              </w:rPr>
            </w:pPr>
            <w:r>
              <w:rPr>
                <w:rFonts w:ascii="Times New Roman" w:hAnsi="Times New Roman"/>
                <w:sz w:val="22"/>
              </w:rPr>
            </w:r>
          </w:p>
        </w:tc>
      </w:tr>
      <w:tr>
        <w:trPr>
          <w:trHeight w:val="200" w:hRule="atLeast"/>
        </w:trPr>
        <w:tc>
          <w:tcPr>
            <w:tcW w:w="5271" w:type="dxa"/>
            <w:gridSpan w:val="5"/>
            <w:vMerge w:val="continue"/>
            <w:tcBorders/>
          </w:tcPr>
          <w:p>
            <w:pPr>
              <w:pStyle w:val="Normal"/>
              <w:rPr/>
            </w:pPr>
            <w:r>
              <w:rPr/>
            </w:r>
          </w:p>
        </w:tc>
        <w:tc>
          <w:tcPr>
            <w:tcW w:w="4085" w:type="dxa"/>
            <w:gridSpan w:val="4"/>
            <w:tcBorders>
              <w:top w:val="single" w:sz="6" w:space="0" w:color="000000"/>
            </w:tcBorders>
          </w:tcPr>
          <w:p>
            <w:pPr>
              <w:pStyle w:val="Normal"/>
              <w:widowControl w:val="false"/>
              <w:spacing w:lineRule="auto" w:line="240" w:before="0" w:after="0"/>
              <w:ind w:hanging="0" w:left="0" w:right="0"/>
              <w:jc w:val="left"/>
              <w:rPr>
                <w:rFonts w:ascii="XO Thames" w:hAnsi="XO Thames"/>
                <w:sz w:val="22"/>
              </w:rPr>
            </w:pPr>
            <w:r>
              <w:rPr>
                <w:rFonts w:ascii="XO Thames" w:hAnsi="XO Thames"/>
                <w:b w:val="false"/>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trPr/>
        <w:tc>
          <w:tcPr>
            <w:tcW w:w="5271" w:type="dxa"/>
            <w:gridSpan w:val="5"/>
            <w:vMerge w:val="continue"/>
            <w:tcBorders/>
          </w:tcPr>
          <w:p>
            <w:pPr>
              <w:pStyle w:val="Normal"/>
              <w:rPr/>
            </w:pPr>
            <w:r>
              <w:rPr/>
            </w:r>
          </w:p>
        </w:tc>
        <w:tc>
          <w:tcPr>
            <w:tcW w:w="4085" w:type="dxa"/>
            <w:gridSpan w:val="4"/>
            <w:tcBorders>
              <w:bottom w:val="single" w:sz="6" w:space="0" w:color="000000"/>
            </w:tcBorders>
          </w:tcPr>
          <w:p>
            <w:pPr>
              <w:pStyle w:val="Normal"/>
              <w:widowControl w:val="false"/>
              <w:spacing w:lineRule="auto" w:line="240" w:before="0" w:after="0"/>
              <w:ind w:hanging="0" w:left="0" w:right="0"/>
              <w:jc w:val="center"/>
              <w:rPr>
                <w:rFonts w:ascii="Times New Roman" w:hAnsi="Times New Roman"/>
                <w:sz w:val="22"/>
              </w:rPr>
            </w:pPr>
            <w:r>
              <w:rPr>
                <w:rFonts w:ascii="Times New Roman" w:hAnsi="Times New Roman"/>
                <w:sz w:val="22"/>
              </w:rPr>
            </w:r>
          </w:p>
        </w:tc>
      </w:tr>
      <w:tr>
        <w:trPr/>
        <w:tc>
          <w:tcPr>
            <w:tcW w:w="5271" w:type="dxa"/>
            <w:gridSpan w:val="5"/>
            <w:vMerge w:val="continue"/>
            <w:tcBorders/>
          </w:tcPr>
          <w:p>
            <w:pPr>
              <w:pStyle w:val="Normal"/>
              <w:rPr/>
            </w:pPr>
            <w:r>
              <w:rPr/>
            </w:r>
          </w:p>
        </w:tc>
        <w:tc>
          <w:tcPr>
            <w:tcW w:w="4085" w:type="dxa"/>
            <w:gridSpan w:val="4"/>
            <w:tcBorders>
              <w:top w:val="single" w:sz="6" w:space="0" w:color="000000"/>
            </w:tcBorders>
          </w:tcPr>
          <w:p>
            <w:pPr>
              <w:pStyle w:val="Normal"/>
              <w:rPr>
                <w:rFonts w:ascii="XO Thames" w:hAnsi="XO Thames"/>
              </w:rPr>
            </w:pPr>
            <w:r>
              <w:rPr>
                <w:rFonts w:ascii="XO Thames" w:hAnsi="XO Thames"/>
                <w:b w:val="false"/>
                <w:sz w:val="20"/>
              </w:rPr>
              <w:t>почтовый индекс и адрес, телефон, адрес электронной почты застройщика</w:t>
            </w:r>
          </w:p>
        </w:tc>
      </w:tr>
      <w:tr>
        <w:trPr>
          <w:trHeight w:val="2244" w:hRule="atLeast"/>
        </w:trPr>
        <w:tc>
          <w:tcPr>
            <w:tcW w:w="9356" w:type="dxa"/>
            <w:gridSpan w:val="9"/>
            <w:tcBorders/>
          </w:tcPr>
          <w:p>
            <w:pPr>
              <w:pStyle w:val="Normal"/>
              <w:widowControl w:val="false"/>
              <w:spacing w:lineRule="exact" w:line="230"/>
              <w:ind w:firstLine="57" w:left="0" w:right="0"/>
              <w:jc w:val="center"/>
              <w:rPr>
                <w:rFonts w:ascii="XO Thames" w:hAnsi="XO Thames"/>
                <w:b/>
                <w:sz w:val="28"/>
              </w:rPr>
            </w:pPr>
            <w:r>
              <w:rPr>
                <w:rFonts w:ascii="XO Thames" w:hAnsi="XO Thames"/>
                <w:b/>
                <w:sz w:val="28"/>
              </w:rPr>
            </w:r>
          </w:p>
          <w:p>
            <w:pPr>
              <w:pStyle w:val="Normal"/>
              <w:widowControl w:val="false"/>
              <w:spacing w:lineRule="exact" w:line="274"/>
              <w:jc w:val="center"/>
              <w:rPr>
                <w:rFonts w:ascii="XO Thames" w:hAnsi="XO Thames"/>
                <w:b/>
                <w:sz w:val="28"/>
              </w:rPr>
            </w:pPr>
            <w:r>
              <w:rPr>
                <w:rFonts w:ascii="XO Thames" w:hAnsi="XO Thames"/>
                <w:b/>
                <w:sz w:val="28"/>
              </w:rPr>
              <w:t>РЕШЕНИЕ</w:t>
            </w:r>
          </w:p>
          <w:p>
            <w:pPr>
              <w:pStyle w:val="Normal"/>
              <w:widowControl w:val="false"/>
              <w:spacing w:lineRule="auto" w:line="240" w:before="0" w:after="0"/>
              <w:ind w:hanging="0" w:left="0" w:right="0"/>
              <w:jc w:val="center"/>
              <w:rPr>
                <w:b/>
              </w:rPr>
            </w:pPr>
            <w:r>
              <w:rPr>
                <w:rFonts w:ascii="XO Thames" w:hAnsi="XO Thames"/>
                <w:b/>
              </w:rPr>
              <w:t xml:space="preserve">об отказе о внесении исправлений в 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p>
        </w:tc>
      </w:tr>
      <w:tr>
        <w:trPr/>
        <w:tc>
          <w:tcPr>
            <w:tcW w:w="9356" w:type="dxa"/>
            <w:gridSpan w:val="9"/>
            <w:tcBorders/>
            <w:tcMar>
              <w:left w:w="28" w:type="dxa"/>
              <w:right w:w="28" w:type="dxa"/>
            </w:tcMar>
            <w:vAlign w:val="bottom"/>
          </w:tcPr>
          <w:p>
            <w:pPr>
              <w:pStyle w:val="Normal"/>
              <w:widowControl w:val="false"/>
              <w:jc w:val="both"/>
              <w:rPr>
                <w:rFonts w:ascii="Times New Roman" w:hAnsi="Times New Roman"/>
                <w:sz w:val="24"/>
              </w:rPr>
            </w:pPr>
            <w:r>
              <w:rPr>
                <w:rFonts w:ascii="Times New Roman" w:hAnsi="Times New Roman"/>
                <w:sz w:val="24"/>
              </w:rPr>
            </w:r>
          </w:p>
        </w:tc>
      </w:tr>
      <w:tr>
        <w:trPr/>
        <w:tc>
          <w:tcPr>
            <w:tcW w:w="9356" w:type="dxa"/>
            <w:gridSpan w:val="9"/>
            <w:tcBorders/>
            <w:tcMar>
              <w:left w:w="28" w:type="dxa"/>
              <w:right w:w="28" w:type="dxa"/>
            </w:tcMar>
            <w:vAlign w:val="bottom"/>
          </w:tcPr>
          <w:p>
            <w:pPr>
              <w:pStyle w:val="Normal"/>
              <w:widowControl w:val="false"/>
              <w:jc w:val="center"/>
              <w:rPr/>
            </w:pPr>
            <w:r>
              <w:rPr>
                <w:rFonts w:ascii="XO Thames" w:hAnsi="XO Thames"/>
                <w:b w:val="false"/>
                <w:sz w:val="20"/>
              </w:rPr>
              <w:t>(наименование Уполномоченного органа на выдачу разрешений на строительство)</w:t>
            </w:r>
          </w:p>
        </w:tc>
      </w:tr>
      <w:tr>
        <w:trPr/>
        <w:tc>
          <w:tcPr>
            <w:tcW w:w="9356" w:type="dxa"/>
            <w:gridSpan w:val="9"/>
            <w:tcBorders/>
            <w:tcMar>
              <w:left w:w="28" w:type="dxa"/>
              <w:right w:w="28" w:type="dxa"/>
            </w:tcMar>
            <w:vAlign w:val="bottom"/>
          </w:tcPr>
          <w:p>
            <w:pPr>
              <w:pStyle w:val="Normal"/>
              <w:widowControl w:val="false"/>
              <w:jc w:val="both"/>
              <w:rPr>
                <w:rFonts w:ascii="XO Thames" w:hAnsi="XO Thames"/>
                <w:b w:val="false"/>
                <w:sz w:val="20"/>
              </w:rPr>
            </w:pPr>
            <w:r>
              <w:rPr>
                <w:rFonts w:ascii="XO Thames" w:hAnsi="XO Thames"/>
                <w:b w:val="false"/>
                <w:sz w:val="26"/>
              </w:rPr>
              <w:t xml:space="preserve">По результатам рассмотрения заявления об исправлении допущенных опечаток и ошибок в </w:t>
            </w:r>
            <w:r>
              <w:rPr>
                <w:rFonts w:ascii="XO Thames" w:hAnsi="XO Thames"/>
                <w:sz w:val="26"/>
                <w:u w:val="none"/>
              </w:rPr>
              <w:t>уведомлении от ___________ № ______ принято решение об отказе о внесении</w:t>
            </w:r>
            <w:r>
              <w:rPr>
                <w:rFonts w:ascii="XO Thames" w:hAnsi="XO Thames"/>
                <w:sz w:val="26"/>
              </w:rPr>
              <w:t xml:space="preserve"> </w:t>
            </w:r>
            <w:r>
              <w:rPr>
                <w:rFonts w:ascii="XO Thames" w:hAnsi="XO Thames"/>
                <w:b w:val="false"/>
                <w:sz w:val="26"/>
              </w:rPr>
              <w:t>исправлений в уведомление.</w:t>
            </w:r>
          </w:p>
        </w:tc>
      </w:tr>
      <w:tr>
        <w:trPr>
          <w:trHeight w:val="1114" w:hRule="exact"/>
        </w:trPr>
        <w:tc>
          <w:tcPr>
            <w:tcW w:w="1685" w:type="dxa"/>
            <w:tcBorders>
              <w:top w:val="single" w:sz="4" w:space="0" w:color="000000"/>
              <w:left w:val="single" w:sz="4" w:space="0" w:color="000000"/>
            </w:tcBorders>
            <w:shd w:fill="FFFFFF" w:val="clear"/>
            <w:tcMar>
              <w:left w:w="10" w:type="dxa"/>
              <w:right w:w="10" w:type="dxa"/>
            </w:tcMar>
            <w:vAlign w:val="bottom"/>
          </w:tcPr>
          <w:p>
            <w:pPr>
              <w:pStyle w:val="Normal"/>
              <w:widowControl w:val="false"/>
              <w:spacing w:lineRule="exact" w:line="274" w:before="0" w:after="0"/>
              <w:ind w:hanging="0" w:left="0" w:right="0"/>
              <w:jc w:val="center"/>
              <w:rPr>
                <w:rFonts w:ascii="XO Thames" w:hAnsi="XO Thames"/>
                <w:sz w:val="24"/>
              </w:rPr>
            </w:pPr>
            <w:r>
              <w:rPr>
                <w:rFonts w:ascii="XO Thames" w:hAnsi="XO Thames"/>
                <w:spacing w:val="0"/>
                <w:sz w:val="24"/>
              </w:rPr>
              <w:t xml:space="preserve">№ </w:t>
            </w:r>
            <w:r>
              <w:rPr>
                <w:rFonts w:ascii="XO Thames" w:hAnsi="XO Thames"/>
                <w:spacing w:val="0"/>
                <w:sz w:val="24"/>
              </w:rPr>
              <w:t>пункта административного регламента</w:t>
            </w:r>
          </w:p>
        </w:tc>
        <w:tc>
          <w:tcPr>
            <w:tcW w:w="4136" w:type="dxa"/>
            <w:gridSpan w:val="5"/>
            <w:tcBorders>
              <w:top w:val="single" w:sz="4" w:space="0" w:color="000000"/>
              <w:left w:val="single" w:sz="4" w:space="0" w:color="000000"/>
            </w:tcBorders>
            <w:shd w:fill="FFFFFF" w:val="clear"/>
            <w:tcMar>
              <w:left w:w="10" w:type="dxa"/>
              <w:right w:w="10" w:type="dxa"/>
            </w:tcMar>
            <w:vAlign w:val="bottom"/>
          </w:tcPr>
          <w:p>
            <w:pPr>
              <w:pStyle w:val="Normal"/>
              <w:widowControl w:val="false"/>
              <w:spacing w:lineRule="exact" w:line="274" w:before="0" w:after="0"/>
              <w:ind w:hanging="0" w:left="0" w:right="0"/>
              <w:jc w:val="center"/>
              <w:rPr>
                <w:rFonts w:ascii="XO Thames" w:hAnsi="XO Thames"/>
                <w:sz w:val="24"/>
              </w:rPr>
            </w:pPr>
            <w:r>
              <w:rPr>
                <w:rFonts w:ascii="XO Thames" w:hAnsi="XO Thames"/>
                <w:spacing w:val="0"/>
                <w:sz w:val="24"/>
              </w:rPr>
              <w:t>Наименование основания для отказа во внесении исправлений в уведомление в соответствии с административным регламентом</w:t>
            </w:r>
          </w:p>
        </w:tc>
        <w:tc>
          <w:tcPr>
            <w:tcW w:w="3535" w:type="dxa"/>
            <w:gridSpan w:val="3"/>
            <w:tcBorders>
              <w:top w:val="single" w:sz="4" w:space="0" w:color="000000"/>
              <w:left w:val="single" w:sz="4" w:space="0" w:color="000000"/>
              <w:right w:val="single" w:sz="4" w:space="0" w:color="000000"/>
            </w:tcBorders>
            <w:shd w:fill="FFFFFF" w:val="clear"/>
            <w:tcMar>
              <w:left w:w="10" w:type="dxa"/>
              <w:right w:w="10" w:type="dxa"/>
            </w:tcMar>
            <w:vAlign w:val="center"/>
          </w:tcPr>
          <w:p>
            <w:pPr>
              <w:pStyle w:val="Normal"/>
              <w:widowControl w:val="false"/>
              <w:spacing w:lineRule="exact" w:line="274" w:before="0" w:after="0"/>
              <w:ind w:hanging="0" w:left="0" w:right="0"/>
              <w:jc w:val="center"/>
              <w:rPr>
                <w:rFonts w:ascii="XO Thames" w:hAnsi="XO Thames"/>
                <w:sz w:val="24"/>
              </w:rPr>
            </w:pPr>
            <w:r>
              <w:rPr>
                <w:rFonts w:ascii="XO Thames" w:hAnsi="XO Thames"/>
                <w:spacing w:val="0"/>
                <w:sz w:val="24"/>
              </w:rPr>
              <w:t>Разъяснение причин отказа во внесении исправлений в уведомление</w:t>
            </w:r>
          </w:p>
        </w:tc>
      </w:tr>
      <w:tr>
        <w:trPr>
          <w:trHeight w:val="1037" w:hRule="exact"/>
        </w:trPr>
        <w:tc>
          <w:tcPr>
            <w:tcW w:w="1685" w:type="dxa"/>
            <w:tcBorders>
              <w:top w:val="single" w:sz="4" w:space="0" w:color="000000"/>
              <w:left w:val="single" w:sz="4"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z w:val="24"/>
              </w:rPr>
            </w:pPr>
            <w:r>
              <w:rPr>
                <w:rFonts w:ascii="XO Thames" w:hAnsi="XO Thames"/>
                <w:spacing w:val="0"/>
                <w:sz w:val="24"/>
              </w:rPr>
              <w:t>подпункт «а» пункта 3.2</w:t>
            </w:r>
          </w:p>
        </w:tc>
        <w:tc>
          <w:tcPr>
            <w:tcW w:w="4136" w:type="dxa"/>
            <w:gridSpan w:val="5"/>
            <w:tcBorders>
              <w:top w:val="single" w:sz="4" w:space="0" w:color="000000"/>
              <w:left w:val="single" w:sz="4"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z w:val="24"/>
              </w:rPr>
            </w:pPr>
            <w:r>
              <w:rPr>
                <w:rFonts w:ascii="XO Thames" w:hAnsi="XO Thames"/>
                <w:spacing w:val="0"/>
                <w:sz w:val="24"/>
              </w:rPr>
              <w:t>несоответствие заявителя кругу лиц, указанных в пункте 1.2 административного регламента</w:t>
            </w:r>
          </w:p>
        </w:tc>
        <w:tc>
          <w:tcPr>
            <w:tcW w:w="3535" w:type="dxa"/>
            <w:gridSpan w:val="3"/>
            <w:tcBorders>
              <w:top w:val="single" w:sz="4" w:space="0" w:color="000000"/>
              <w:left w:val="single" w:sz="4" w:space="0" w:color="000000"/>
              <w:right w:val="single" w:sz="4"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z w:val="24"/>
              </w:rPr>
            </w:pPr>
            <w:r>
              <w:rPr>
                <w:rFonts w:ascii="XO Thames" w:hAnsi="XO Thames"/>
                <w:spacing w:val="0"/>
                <w:sz w:val="24"/>
              </w:rPr>
              <w:t>Указываются основания такого вывода</w:t>
            </w:r>
          </w:p>
        </w:tc>
      </w:tr>
      <w:tr>
        <w:trPr>
          <w:trHeight w:val="686" w:hRule="exact"/>
        </w:trPr>
        <w:tc>
          <w:tcPr>
            <w:tcW w:w="1685" w:type="dxa"/>
            <w:tcBorders>
              <w:top w:val="single" w:sz="4" w:space="0" w:color="000000"/>
              <w:left w:val="single" w:sz="4" w:space="0" w:color="000000"/>
              <w:bottom w:val="single" w:sz="6"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z w:val="24"/>
              </w:rPr>
            </w:pPr>
            <w:r>
              <w:rPr>
                <w:rFonts w:ascii="XO Thames" w:hAnsi="XO Thames"/>
                <w:spacing w:val="0"/>
                <w:sz w:val="24"/>
              </w:rPr>
              <w:t>подпункт «б» пункта 3.2</w:t>
            </w:r>
          </w:p>
        </w:tc>
        <w:tc>
          <w:tcPr>
            <w:tcW w:w="4136" w:type="dxa"/>
            <w:gridSpan w:val="5"/>
            <w:tcBorders>
              <w:top w:val="single" w:sz="4" w:space="0" w:color="000000"/>
              <w:left w:val="single" w:sz="4" w:space="0" w:color="000000"/>
              <w:bottom w:val="single" w:sz="6"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z w:val="24"/>
              </w:rPr>
            </w:pPr>
            <w:r>
              <w:rPr>
                <w:rFonts w:ascii="XO Thames" w:hAnsi="XO Thames"/>
                <w:spacing w:val="0"/>
                <w:sz w:val="24"/>
              </w:rPr>
              <w:t>отсутствие факта допущения опечатки или ошибки в уведомлении</w:t>
            </w:r>
          </w:p>
        </w:tc>
        <w:tc>
          <w:tcPr>
            <w:tcW w:w="3535" w:type="dxa"/>
            <w:gridSpan w:val="3"/>
            <w:tcBorders>
              <w:top w:val="single" w:sz="4" w:space="0" w:color="000000"/>
              <w:left w:val="single" w:sz="4" w:space="0" w:color="000000"/>
              <w:bottom w:val="single" w:sz="6" w:space="0" w:color="000000"/>
              <w:right w:val="single" w:sz="4" w:space="0" w:color="000000"/>
            </w:tcBorders>
            <w:shd w:fill="FFFFFF" w:val="clear"/>
            <w:tcMar>
              <w:left w:w="10" w:type="dxa"/>
              <w:right w:w="10" w:type="dxa"/>
            </w:tcMar>
          </w:tcPr>
          <w:p>
            <w:pPr>
              <w:pStyle w:val="Normal"/>
              <w:widowControl w:val="false"/>
              <w:spacing w:lineRule="exact" w:line="274" w:before="0" w:after="0"/>
              <w:ind w:hanging="0" w:left="120" w:right="0"/>
              <w:jc w:val="center"/>
              <w:rPr>
                <w:rFonts w:ascii="XO Thames" w:hAnsi="XO Thames"/>
                <w:sz w:val="24"/>
              </w:rPr>
            </w:pPr>
            <w:r>
              <w:rPr>
                <w:rFonts w:ascii="XO Thames" w:hAnsi="XO Thames"/>
                <w:spacing w:val="0"/>
                <w:sz w:val="24"/>
              </w:rPr>
              <w:t>Указываются основания такого вывода</w:t>
            </w:r>
          </w:p>
        </w:tc>
      </w:tr>
      <w:tr>
        <w:trPr>
          <w:trHeight w:val="686" w:hRule="exact"/>
        </w:trPr>
        <w:tc>
          <w:tcPr>
            <w:tcW w:w="9356" w:type="dxa"/>
            <w:gridSpan w:val="9"/>
            <w:tcBorders>
              <w:top w:val="single" w:sz="6" w:space="0" w:color="000000"/>
            </w:tcBorders>
            <w:shd w:fill="FFFFFF" w:val="clear"/>
            <w:tcMar>
              <w:left w:w="10" w:type="dxa"/>
              <w:right w:w="10" w:type="dxa"/>
            </w:tcMar>
          </w:tcPr>
          <w:p>
            <w:pPr>
              <w:pStyle w:val="Normal"/>
              <w:widowControl w:val="false"/>
              <w:spacing w:lineRule="exact" w:line="274" w:before="0" w:after="0"/>
              <w:ind w:hanging="0" w:left="120" w:right="0"/>
              <w:jc w:val="both"/>
              <w:rPr>
                <w:rFonts w:ascii="XO Thames" w:hAnsi="XO Thames"/>
                <w:sz w:val="24"/>
              </w:rPr>
            </w:pPr>
            <w:r>
              <w:rPr>
                <w:rFonts w:ascii="XO Thames" w:hAnsi="XO Thames"/>
                <w:sz w:val="26"/>
                <w:u w:val="none"/>
              </w:rPr>
              <w:t>Вы вправе повторно обратиться с заявлением об исправлении допущенных опечаток и ошибок в уведомлении после устранения указанных нарушений.</w:t>
            </w:r>
          </w:p>
        </w:tc>
      </w:tr>
      <w:tr>
        <w:trPr>
          <w:trHeight w:val="921" w:hRule="exact"/>
        </w:trPr>
        <w:tc>
          <w:tcPr>
            <w:tcW w:w="9356" w:type="dxa"/>
            <w:gridSpan w:val="9"/>
            <w:tcBorders/>
            <w:shd w:fill="FFFFFF" w:val="clear"/>
            <w:tcMar>
              <w:left w:w="10" w:type="dxa"/>
              <w:right w:w="10" w:type="dxa"/>
            </w:tcMar>
          </w:tcPr>
          <w:p>
            <w:pPr>
              <w:pStyle w:val="Normal"/>
              <w:rPr/>
            </w:pPr>
            <w:r>
              <w:rPr/>
            </w:r>
          </w:p>
        </w:tc>
      </w:tr>
      <w:tr>
        <w:trPr>
          <w:trHeight w:val="284" w:hRule="exact"/>
        </w:trPr>
        <w:tc>
          <w:tcPr>
            <w:tcW w:w="9356" w:type="dxa"/>
            <w:gridSpan w:val="9"/>
            <w:tcBorders/>
            <w:shd w:fill="FFFFFF" w:val="clear"/>
            <w:tcMar>
              <w:left w:w="10" w:type="dxa"/>
              <w:right w:w="10" w:type="dxa"/>
            </w:tcMar>
          </w:tcPr>
          <w:p>
            <w:pPr>
              <w:pStyle w:val="Normal"/>
              <w:widowControl w:val="false"/>
              <w:spacing w:lineRule="exact" w:line="274"/>
              <w:ind w:firstLine="709" w:left="0" w:right="96"/>
              <w:jc w:val="both"/>
              <w:rPr>
                <w:rFonts w:ascii="XO Thames" w:hAnsi="XO Thames"/>
                <w:sz w:val="26"/>
                <w:u w:val="none"/>
              </w:rPr>
            </w:pPr>
            <w:r>
              <w:rPr>
                <w:rFonts w:ascii="XO Thames" w:hAnsi="XO Thames"/>
                <w:sz w:val="26"/>
                <w:u w:val="none"/>
              </w:rPr>
              <w:t xml:space="preserve">Дополнительно информируем: </w:t>
            </w:r>
          </w:p>
        </w:tc>
      </w:tr>
      <w:tr>
        <w:trPr>
          <w:trHeight w:val="284" w:hRule="exact"/>
        </w:trPr>
        <w:tc>
          <w:tcPr>
            <w:tcW w:w="9356" w:type="dxa"/>
            <w:gridSpan w:val="9"/>
            <w:tcBorders>
              <w:bottom w:val="single" w:sz="6" w:space="0" w:color="000000"/>
            </w:tcBorders>
            <w:shd w:fill="FFFFFF" w:val="clear"/>
            <w:tcMar>
              <w:left w:w="10" w:type="dxa"/>
              <w:right w:w="10" w:type="dxa"/>
            </w:tcMar>
          </w:tcPr>
          <w:p>
            <w:pPr>
              <w:pStyle w:val="Normal"/>
              <w:widowControl w:val="false"/>
              <w:spacing w:lineRule="exact" w:line="274"/>
              <w:ind w:firstLine="709" w:left="0" w:right="96"/>
              <w:jc w:val="both"/>
              <w:rPr>
                <w:rFonts w:ascii="XO Thames" w:hAnsi="XO Thames"/>
                <w:sz w:val="26"/>
                <w:u w:val="none"/>
              </w:rPr>
            </w:pPr>
            <w:r>
              <w:rPr>
                <w:rFonts w:ascii="XO Thames" w:hAnsi="XO Thames"/>
                <w:sz w:val="26"/>
                <w:u w:val="none"/>
              </w:rPr>
            </w:r>
          </w:p>
        </w:tc>
      </w:tr>
      <w:tr>
        <w:trPr>
          <w:trHeight w:val="356" w:hRule="exact"/>
        </w:trPr>
        <w:tc>
          <w:tcPr>
            <w:tcW w:w="9356" w:type="dxa"/>
            <w:gridSpan w:val="9"/>
            <w:tcBorders>
              <w:top w:val="single" w:sz="6" w:space="0" w:color="000000"/>
            </w:tcBorders>
            <w:shd w:fill="FFFFFF" w:val="clear"/>
            <w:tcMar>
              <w:left w:w="10" w:type="dxa"/>
              <w:right w:w="10" w:type="dxa"/>
            </w:tcMar>
          </w:tcPr>
          <w:p>
            <w:pPr>
              <w:pStyle w:val="Normal"/>
              <w:widowControl w:val="false"/>
              <w:jc w:val="center"/>
              <w:rPr>
                <w:sz w:val="16"/>
              </w:rPr>
            </w:pPr>
            <w:r>
              <w:rPr>
                <w:rFonts w:ascii="XO Thames" w:hAnsi="XO Thames"/>
                <w:b w:val="false"/>
                <w:sz w:val="16"/>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tc>
      </w:tr>
      <w:tr>
        <w:trPr>
          <w:trHeight w:val="284" w:hRule="exact"/>
        </w:trPr>
        <w:tc>
          <w:tcPr>
            <w:tcW w:w="9356" w:type="dxa"/>
            <w:gridSpan w:val="9"/>
            <w:tcBorders/>
            <w:shd w:fill="FFFFFF" w:val="clear"/>
            <w:tcMar>
              <w:left w:w="10" w:type="dxa"/>
              <w:right w:w="10" w:type="dxa"/>
            </w:tcMar>
          </w:tcPr>
          <w:p>
            <w:pPr>
              <w:pStyle w:val="Normal"/>
              <w:widowControl w:val="false"/>
              <w:spacing w:lineRule="exact" w:line="274"/>
              <w:ind w:firstLine="709" w:left="0" w:right="96"/>
              <w:jc w:val="both"/>
              <w:rPr>
                <w:rFonts w:ascii="XO Thames" w:hAnsi="XO Thames"/>
                <w:sz w:val="26"/>
                <w:u w:val="none"/>
              </w:rPr>
            </w:pPr>
            <w:r>
              <w:rPr>
                <w:rFonts w:ascii="XO Thames" w:hAnsi="XO Thames"/>
                <w:sz w:val="26"/>
                <w:u w:val="none"/>
              </w:rPr>
              <w:t xml:space="preserve">Приложение: </w:t>
            </w:r>
          </w:p>
        </w:tc>
      </w:tr>
      <w:tr>
        <w:trPr>
          <w:trHeight w:val="284" w:hRule="exact"/>
        </w:trPr>
        <w:tc>
          <w:tcPr>
            <w:tcW w:w="9356" w:type="dxa"/>
            <w:gridSpan w:val="9"/>
            <w:tcBorders>
              <w:bottom w:val="single" w:sz="6" w:space="0" w:color="000000"/>
            </w:tcBorders>
            <w:shd w:fill="FFFFFF" w:val="clear"/>
            <w:tcMar>
              <w:left w:w="10" w:type="dxa"/>
              <w:right w:w="10" w:type="dxa"/>
            </w:tcMar>
          </w:tcPr>
          <w:p>
            <w:pPr>
              <w:pStyle w:val="Normal"/>
              <w:widowControl w:val="false"/>
              <w:spacing w:lineRule="exact" w:line="274"/>
              <w:ind w:firstLine="709" w:left="0" w:right="96"/>
              <w:jc w:val="both"/>
              <w:rPr>
                <w:rFonts w:ascii="XO Thames" w:hAnsi="XO Thames"/>
                <w:sz w:val="26"/>
                <w:u w:val="none"/>
              </w:rPr>
            </w:pPr>
            <w:r>
              <w:rPr>
                <w:rFonts w:ascii="XO Thames" w:hAnsi="XO Thames"/>
                <w:sz w:val="26"/>
                <w:u w:val="none"/>
              </w:rPr>
            </w:r>
          </w:p>
        </w:tc>
      </w:tr>
      <w:tr>
        <w:trPr>
          <w:trHeight w:val="284" w:hRule="exact"/>
        </w:trPr>
        <w:tc>
          <w:tcPr>
            <w:tcW w:w="9356" w:type="dxa"/>
            <w:gridSpan w:val="9"/>
            <w:tcBorders>
              <w:top w:val="single" w:sz="6" w:space="0" w:color="000000"/>
            </w:tcBorders>
            <w:shd w:fill="FFFFFF" w:val="clear"/>
            <w:tcMar>
              <w:left w:w="10" w:type="dxa"/>
              <w:right w:w="10" w:type="dxa"/>
            </w:tcMar>
          </w:tcPr>
          <w:p>
            <w:pPr>
              <w:pStyle w:val="Normal"/>
              <w:widowControl w:val="false"/>
              <w:spacing w:lineRule="exact" w:line="180"/>
              <w:ind w:hanging="0" w:left="40" w:right="0"/>
              <w:jc w:val="center"/>
              <w:rPr>
                <w:rFonts w:ascii="XO Thames" w:hAnsi="XO Thames"/>
                <w:sz w:val="20"/>
              </w:rPr>
            </w:pPr>
            <w:r>
              <w:rPr>
                <w:rFonts w:ascii="XO Thames" w:hAnsi="XO Thames"/>
                <w:b w:val="false"/>
                <w:sz w:val="20"/>
              </w:rPr>
              <w:t>(прилагаются документы, представленные заявителем)</w:t>
            </w:r>
          </w:p>
        </w:tc>
      </w:tr>
      <w:tr>
        <w:trPr>
          <w:trHeight w:val="284" w:hRule="exact"/>
        </w:trPr>
        <w:tc>
          <w:tcPr>
            <w:tcW w:w="9356" w:type="dxa"/>
            <w:gridSpan w:val="9"/>
            <w:tcBorders/>
            <w:shd w:fill="FFFFFF" w:val="clear"/>
            <w:tcMar>
              <w:left w:w="10" w:type="dxa"/>
              <w:right w:w="10" w:type="dxa"/>
            </w:tcMar>
          </w:tcPr>
          <w:p>
            <w:pPr>
              <w:pStyle w:val="Normal"/>
              <w:widowControl w:val="false"/>
              <w:spacing w:lineRule="exact" w:line="274"/>
              <w:ind w:firstLine="709" w:left="0" w:right="96"/>
              <w:jc w:val="both"/>
              <w:rPr>
                <w:rFonts w:ascii="XO Thames" w:hAnsi="XO Thames"/>
                <w:sz w:val="26"/>
                <w:u w:val="none"/>
              </w:rPr>
            </w:pPr>
            <w:r>
              <w:rPr>
                <w:rFonts w:ascii="XO Thames" w:hAnsi="XO Thames"/>
                <w:sz w:val="26"/>
                <w:u w:val="none"/>
              </w:rPr>
            </w:r>
          </w:p>
        </w:tc>
      </w:tr>
      <w:tr>
        <w:trPr/>
        <w:tc>
          <w:tcPr>
            <w:tcW w:w="4358" w:type="dxa"/>
            <w:gridSpan w:val="2"/>
            <w:tcBorders>
              <w:bottom w:val="single" w:sz="4"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373" w:type="dxa"/>
            <w:gridSpan w:val="2"/>
            <w:tcBorders/>
            <w:tcMar>
              <w:left w:w="28" w:type="dxa"/>
              <w:right w:w="28" w:type="dxa"/>
            </w:tcMar>
            <w:vAlign w:val="bottom"/>
          </w:tcPr>
          <w:p>
            <w:pPr>
              <w:pStyle w:val="Normal"/>
              <w:rPr>
                <w:rFonts w:ascii="Times New Roman" w:hAnsi="Times New Roman"/>
                <w:sz w:val="24"/>
              </w:rPr>
            </w:pPr>
            <w:r>
              <w:rPr>
                <w:rFonts w:ascii="Times New Roman" w:hAnsi="Times New Roman"/>
                <w:sz w:val="24"/>
              </w:rPr>
            </w:r>
          </w:p>
        </w:tc>
        <w:tc>
          <w:tcPr>
            <w:tcW w:w="1701" w:type="dxa"/>
            <w:gridSpan w:val="3"/>
            <w:tcBorders>
              <w:bottom w:val="single" w:sz="4"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367" w:type="dxa"/>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2557" w:type="dxa"/>
            <w:tcBorders>
              <w:bottom w:val="single" w:sz="4"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r>
      <w:tr>
        <w:trPr/>
        <w:tc>
          <w:tcPr>
            <w:tcW w:w="4358" w:type="dxa"/>
            <w:gridSpan w:val="2"/>
            <w:tcBorders/>
            <w:tcMar>
              <w:left w:w="28" w:type="dxa"/>
              <w:right w:w="28" w:type="dxa"/>
            </w:tcMar>
          </w:tcPr>
          <w:p>
            <w:pPr>
              <w:pStyle w:val="Normal"/>
              <w:widowControl w:val="false"/>
              <w:jc w:val="center"/>
              <w:rPr>
                <w:rFonts w:ascii="Times New Roman" w:hAnsi="Times New Roman"/>
                <w:spacing w:val="-2"/>
              </w:rPr>
            </w:pPr>
            <w:r>
              <w:rPr>
                <w:rFonts w:ascii="Times New Roman" w:hAnsi="Times New Roman"/>
                <w:spacing w:val="-2"/>
              </w:rPr>
              <w:t>(должность</w:t>
            </w:r>
            <w:r>
              <w:rPr>
                <w:rFonts w:ascii="Times New Roman" w:hAnsi="Times New Roman"/>
              </w:rPr>
              <w:t>)</w:t>
            </w:r>
          </w:p>
        </w:tc>
        <w:tc>
          <w:tcPr>
            <w:tcW w:w="373" w:type="dxa"/>
            <w:gridSpan w:val="2"/>
            <w:tcBorders/>
            <w:tcMar>
              <w:left w:w="28" w:type="dxa"/>
              <w:right w:w="28" w:type="dxa"/>
            </w:tcMar>
          </w:tcPr>
          <w:p>
            <w:pPr>
              <w:pStyle w:val="Normal"/>
              <w:rPr>
                <w:rFonts w:ascii="Times New Roman" w:hAnsi="Times New Roman"/>
              </w:rPr>
            </w:pPr>
            <w:r>
              <w:rPr>
                <w:rFonts w:ascii="Times New Roman" w:hAnsi="Times New Roman"/>
              </w:rPr>
            </w:r>
          </w:p>
        </w:tc>
        <w:tc>
          <w:tcPr>
            <w:tcW w:w="1701" w:type="dxa"/>
            <w:gridSpan w:val="3"/>
            <w:tcBorders/>
            <w:tcMar>
              <w:left w:w="28" w:type="dxa"/>
              <w:right w:w="28" w:type="dxa"/>
            </w:tcMar>
          </w:tcPr>
          <w:p>
            <w:pPr>
              <w:pStyle w:val="Normal"/>
              <w:widowControl w:val="false"/>
              <w:jc w:val="center"/>
              <w:rPr>
                <w:rFonts w:ascii="Times New Roman" w:hAnsi="Times New Roman"/>
              </w:rPr>
            </w:pPr>
            <w:r>
              <w:rPr>
                <w:rFonts w:ascii="Times New Roman" w:hAnsi="Times New Roman"/>
              </w:rPr>
              <w:t>(подпись)</w:t>
            </w:r>
          </w:p>
        </w:tc>
        <w:tc>
          <w:tcPr>
            <w:tcW w:w="367" w:type="dxa"/>
            <w:tcBorders/>
            <w:tcMar>
              <w:left w:w="28" w:type="dxa"/>
              <w:right w:w="28" w:type="dxa"/>
            </w:tcMar>
          </w:tcPr>
          <w:p>
            <w:pPr>
              <w:pStyle w:val="Normal"/>
              <w:widowControl w:val="false"/>
              <w:jc w:val="center"/>
              <w:rPr>
                <w:rFonts w:ascii="Times New Roman" w:hAnsi="Times New Roman"/>
              </w:rPr>
            </w:pPr>
            <w:r>
              <w:rPr>
                <w:rFonts w:ascii="Times New Roman" w:hAnsi="Times New Roman"/>
              </w:rPr>
            </w:r>
          </w:p>
        </w:tc>
        <w:tc>
          <w:tcPr>
            <w:tcW w:w="2557" w:type="dxa"/>
            <w:tcBorders/>
            <w:tcMar>
              <w:left w:w="28" w:type="dxa"/>
              <w:right w:w="28" w:type="dxa"/>
            </w:tcMar>
          </w:tcPr>
          <w:p>
            <w:pPr>
              <w:pStyle w:val="Normal"/>
              <w:widowControl w:val="false"/>
              <w:jc w:val="center"/>
              <w:rPr>
                <w:rFonts w:ascii="Times New Roman" w:hAnsi="Times New Roman"/>
              </w:rPr>
            </w:pPr>
            <w:r>
              <w:rPr>
                <w:rFonts w:ascii="Times New Roman" w:hAnsi="Times New Roman"/>
              </w:rPr>
              <w:t>(расшифровка подписи)</w:t>
            </w:r>
          </w:p>
        </w:tc>
      </w:tr>
      <w:tr>
        <w:trPr>
          <w:trHeight w:val="680" w:hRule="atLeast"/>
        </w:trPr>
        <w:tc>
          <w:tcPr>
            <w:tcW w:w="9356" w:type="dxa"/>
            <w:gridSpan w:val="9"/>
            <w:tcBorders>
              <w:bottom w:val="single" w:sz="6" w:space="0" w:color="000000"/>
            </w:tcBorders>
            <w:tcMar>
              <w:left w:w="28" w:type="dxa"/>
              <w:right w:w="28" w:type="dxa"/>
            </w:tcMar>
          </w:tcPr>
          <w:p>
            <w:pPr>
              <w:pStyle w:val="Normal"/>
              <w:widowControl w:val="false"/>
              <w:jc w:val="left"/>
              <w:rPr>
                <w:rFonts w:ascii="Times New Roman" w:hAnsi="Times New Roman"/>
                <w:spacing w:val="-2"/>
              </w:rPr>
            </w:pPr>
            <w:r>
              <w:rPr>
                <w:rFonts w:ascii="Times New Roman" w:hAnsi="Times New Roman"/>
                <w:spacing w:val="-2"/>
              </w:rPr>
            </w:r>
          </w:p>
          <w:p>
            <w:pPr>
              <w:pStyle w:val="Normal"/>
              <w:widowControl w:val="false"/>
              <w:jc w:val="left"/>
              <w:rPr>
                <w:rFonts w:ascii="Times New Roman" w:hAnsi="Times New Roman"/>
                <w:spacing w:val="-2"/>
              </w:rPr>
            </w:pPr>
            <w:r>
              <w:rPr>
                <w:rFonts w:ascii="Times New Roman" w:hAnsi="Times New Roman"/>
                <w:spacing w:val="-2"/>
              </w:rPr>
              <w:t>Дата:</w:t>
            </w:r>
          </w:p>
        </w:tc>
      </w:tr>
      <w:tr>
        <w:trPr>
          <w:trHeight w:val="680" w:hRule="atLeast"/>
        </w:trPr>
        <w:tc>
          <w:tcPr>
            <w:tcW w:w="9356" w:type="dxa"/>
            <w:gridSpan w:val="9"/>
            <w:tcBorders>
              <w:top w:val="single" w:sz="6" w:space="0" w:color="000000"/>
            </w:tcBorders>
            <w:tcMar>
              <w:left w:w="28" w:type="dxa"/>
              <w:right w:w="28" w:type="dxa"/>
            </w:tcMar>
          </w:tcPr>
          <w:p>
            <w:pPr>
              <w:pStyle w:val="Normal"/>
              <w:widowControl w:val="false"/>
              <w:spacing w:lineRule="exact" w:line="274"/>
              <w:ind w:hanging="0" w:left="20" w:right="1180"/>
              <w:rPr>
                <w:rFonts w:ascii="XO Thames" w:hAnsi="XO Thames"/>
                <w:b/>
                <w:sz w:val="20"/>
              </w:rPr>
            </w:pPr>
            <w:r>
              <w:rPr>
                <w:rFonts w:ascii="XO Thames" w:hAnsi="XO Thames"/>
                <w:b/>
                <w:sz w:val="20"/>
                <w:u w:val="none"/>
              </w:rPr>
              <w:t>**Нужное подчеркнуть.</w:t>
            </w:r>
          </w:p>
        </w:tc>
      </w:tr>
    </w:tbl>
    <w:p>
      <w:pPr>
        <w:pStyle w:val="41111111112"/>
        <w:widowControl w:val="false"/>
        <w:spacing w:lineRule="exact" w:line="322"/>
        <w:ind w:hanging="0" w:left="4820" w:right="0"/>
        <w:rPr>
          <w:sz w:val="24"/>
        </w:rPr>
      </w:pPr>
      <w:r>
        <w:rPr>
          <w:sz w:val="24"/>
        </w:rPr>
      </w:r>
      <w:r>
        <w:br w:type="page"/>
      </w:r>
    </w:p>
    <w:tbl>
      <w:tblPr>
        <w:tblW w:w="9351" w:type="dxa"/>
        <w:jc w:val="center"/>
        <w:tblInd w:w="0" w:type="dxa"/>
        <w:tblLayout w:type="fixed"/>
        <w:tblCellMar>
          <w:top w:w="0" w:type="dxa"/>
          <w:left w:w="0" w:type="dxa"/>
          <w:bottom w:w="0" w:type="dxa"/>
          <w:right w:w="0" w:type="dxa"/>
        </w:tblCellMar>
      </w:tblPr>
      <w:tblGrid>
        <w:gridCol w:w="792"/>
        <w:gridCol w:w="174"/>
        <w:gridCol w:w="58"/>
        <w:gridCol w:w="2402"/>
        <w:gridCol w:w="929"/>
        <w:gridCol w:w="221"/>
        <w:gridCol w:w="152"/>
        <w:gridCol w:w="372"/>
        <w:gridCol w:w="449"/>
        <w:gridCol w:w="148"/>
        <w:gridCol w:w="263"/>
        <w:gridCol w:w="1486"/>
        <w:gridCol w:w="1083"/>
        <w:gridCol w:w="821"/>
      </w:tblGrid>
      <w:tr>
        <w:trPr/>
        <w:tc>
          <w:tcPr>
            <w:tcW w:w="4576" w:type="dxa"/>
            <w:gridSpan w:val="6"/>
            <w:tcBorders/>
          </w:tcPr>
          <w:p>
            <w:pPr>
              <w:pStyle w:val="Normal"/>
              <w:pageBreakBefore/>
              <w:widowControl w:val="false"/>
              <w:spacing w:lineRule="auto" w:line="240" w:before="0" w:after="0"/>
              <w:ind w:hanging="0" w:left="0" w:right="0"/>
              <w:jc w:val="center"/>
              <w:rPr>
                <w:b w:val="false"/>
              </w:rPr>
            </w:pPr>
            <w:r>
              <w:rPr>
                <w:b w:val="false"/>
              </w:rPr>
            </w:r>
          </w:p>
        </w:tc>
        <w:tc>
          <w:tcPr>
            <w:tcW w:w="4774" w:type="dxa"/>
            <w:gridSpan w:val="8"/>
            <w:tcBorders/>
          </w:tcPr>
          <w:p>
            <w:pPr>
              <w:pStyle w:val="Normal"/>
              <w:widowControl w:val="false"/>
              <w:tabs>
                <w:tab w:val="clear" w:pos="709"/>
                <w:tab w:val="left" w:pos="5812" w:leader="none"/>
              </w:tabs>
              <w:spacing w:lineRule="auto" w:line="240" w:before="0" w:after="0"/>
              <w:ind w:firstLine="709" w:left="0" w:right="0"/>
              <w:jc w:val="right"/>
              <w:rPr>
                <w:rFonts w:ascii="Times New Roman" w:hAnsi="Times New Roman"/>
                <w:b w:val="false"/>
                <w:sz w:val="24"/>
              </w:rPr>
            </w:pPr>
            <w:r>
              <w:rPr>
                <w:rFonts w:ascii="Times New Roman" w:hAnsi="Times New Roman"/>
                <w:b w:val="false"/>
                <w:sz w:val="24"/>
              </w:rPr>
              <w:t>Приложение № 12</w:t>
            </w:r>
          </w:p>
          <w:p>
            <w:pPr>
              <w:pStyle w:val="Normal"/>
              <w:widowControl/>
              <w:tabs>
                <w:tab w:val="clear" w:pos="709"/>
                <w:tab w:val="left" w:pos="5812" w:leader="none"/>
              </w:tabs>
              <w:spacing w:lineRule="auto" w:line="240" w:before="0" w:after="0"/>
              <w:ind w:firstLine="709" w:left="0" w:right="0"/>
              <w:jc w:val="right"/>
              <w:rPr>
                <w:rFonts w:ascii="Times New Roman" w:hAnsi="Times New Roman"/>
                <w:b w:val="false"/>
              </w:rPr>
            </w:pPr>
            <w:r>
              <w:rPr>
                <w:rFonts w:ascii="Times New Roman" w:hAnsi="Times New Roman"/>
                <w:b w:val="false"/>
              </w:rPr>
              <w:t>к административному регламенту</w:t>
            </w:r>
          </w:p>
          <w:p>
            <w:pPr>
              <w:pStyle w:val="Normal"/>
              <w:widowControl w:val="false"/>
              <w:jc w:val="right"/>
              <w:rPr>
                <w:rFonts w:ascii="Times New Roman" w:hAnsi="Times New Roman"/>
                <w:b w:val="false"/>
                <w:sz w:val="24"/>
              </w:rPr>
            </w:pPr>
            <w:r>
              <w:rPr>
                <w:rFonts w:ascii="Times New Roman" w:hAnsi="Times New Roman"/>
                <w:b w:val="false"/>
                <w:sz w:val="24"/>
              </w:rPr>
              <w:t>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trPr>
          <w:trHeight w:val="2244" w:hRule="atLeast"/>
        </w:trPr>
        <w:tc>
          <w:tcPr>
            <w:tcW w:w="9350" w:type="dxa"/>
            <w:gridSpan w:val="14"/>
            <w:tcBorders/>
          </w:tcPr>
          <w:p>
            <w:pPr>
              <w:pStyle w:val="Normal"/>
              <w:widowControl w:val="false"/>
              <w:spacing w:lineRule="exact" w:line="230"/>
              <w:ind w:firstLine="57" w:left="0" w:right="0"/>
              <w:jc w:val="center"/>
              <w:rPr>
                <w:rFonts w:ascii="XO Thames" w:hAnsi="XO Thames"/>
                <w:b/>
                <w:sz w:val="28"/>
              </w:rPr>
            </w:pPr>
            <w:r>
              <w:rPr>
                <w:rFonts w:ascii="XO Thames" w:hAnsi="XO Thames"/>
                <w:b/>
                <w:sz w:val="28"/>
              </w:rPr>
            </w:r>
          </w:p>
          <w:p>
            <w:pPr>
              <w:pStyle w:val="Normal"/>
              <w:widowControl w:val="false"/>
              <w:spacing w:lineRule="exact" w:line="230"/>
              <w:ind w:firstLine="57" w:left="0" w:right="0"/>
              <w:jc w:val="center"/>
              <w:rPr>
                <w:rFonts w:ascii="XO Thames" w:hAnsi="XO Thames"/>
                <w:b/>
                <w:sz w:val="28"/>
              </w:rPr>
            </w:pPr>
            <w:r>
              <w:rPr>
                <w:rFonts w:ascii="XO Thames" w:hAnsi="XO Thames"/>
                <w:b/>
                <w:sz w:val="28"/>
              </w:rPr>
              <w:t>ЗАЯВЛЕНИЕ</w:t>
            </w:r>
          </w:p>
          <w:p>
            <w:pPr>
              <w:pStyle w:val="Normal"/>
              <w:widowControl w:val="false"/>
              <w:spacing w:lineRule="auto" w:line="240" w:before="0" w:after="0"/>
              <w:ind w:hanging="0" w:left="0" w:right="0"/>
              <w:jc w:val="center"/>
              <w:rPr>
                <w:b/>
              </w:rPr>
            </w:pPr>
            <w:r>
              <w:rPr>
                <w:rFonts w:ascii="XO Thames" w:hAnsi="XO Thames"/>
                <w:b/>
              </w:rPr>
              <w:t xml:space="preserve">о выдаче дубликата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p>
        </w:tc>
      </w:tr>
      <w:tr>
        <w:trPr/>
        <w:tc>
          <w:tcPr>
            <w:tcW w:w="792" w:type="dxa"/>
            <w:tcBorders>
              <w:bottom w:val="single" w:sz="6" w:space="0" w:color="000000"/>
            </w:tcBorders>
          </w:tcPr>
          <w:p>
            <w:pPr>
              <w:pStyle w:val="Normal"/>
              <w:widowControl w:val="false"/>
              <w:spacing w:lineRule="auto" w:line="240" w:before="0" w:after="0"/>
              <w:ind w:hanging="0" w:left="0" w:right="0"/>
              <w:jc w:val="left"/>
              <w:rPr>
                <w:rFonts w:ascii="Times New Roman" w:hAnsi="Times New Roman"/>
                <w:sz w:val="24"/>
              </w:rPr>
            </w:pPr>
            <w:r>
              <w:rPr>
                <w:rFonts w:ascii="Times New Roman" w:hAnsi="Times New Roman"/>
                <w:sz w:val="24"/>
              </w:rPr>
            </w:r>
          </w:p>
        </w:tc>
        <w:tc>
          <w:tcPr>
            <w:tcW w:w="2634" w:type="dxa"/>
            <w:gridSpan w:val="3"/>
            <w:tcBorders>
              <w:bottom w:val="single" w:sz="6" w:space="0" w:color="000000"/>
            </w:tcBorders>
          </w:tcPr>
          <w:p>
            <w:pPr>
              <w:pStyle w:val="Normal"/>
              <w:widowControl w:val="false"/>
              <w:spacing w:lineRule="auto" w:line="240" w:before="0" w:after="0"/>
              <w:ind w:hanging="0" w:left="0" w:right="0"/>
              <w:jc w:val="left"/>
              <w:rPr/>
            </w:pPr>
            <w:r>
              <w:rPr/>
            </w:r>
          </w:p>
        </w:tc>
        <w:tc>
          <w:tcPr>
            <w:tcW w:w="2271" w:type="dxa"/>
            <w:gridSpan w:val="6"/>
            <w:tcBorders>
              <w:bottom w:val="single" w:sz="6" w:space="0" w:color="000000"/>
            </w:tcBorders>
          </w:tcPr>
          <w:p>
            <w:pPr>
              <w:pStyle w:val="Normal"/>
              <w:widowControl w:val="false"/>
              <w:spacing w:lineRule="auto" w:line="240" w:before="0" w:after="0"/>
              <w:ind w:hanging="0" w:left="0" w:right="0"/>
              <w:jc w:val="left"/>
              <w:rPr/>
            </w:pPr>
            <w:r>
              <w:rPr/>
            </w:r>
          </w:p>
        </w:tc>
        <w:tc>
          <w:tcPr>
            <w:tcW w:w="3653" w:type="dxa"/>
            <w:gridSpan w:val="4"/>
            <w:tcBorders>
              <w:bottom w:val="single" w:sz="6" w:space="0" w:color="000000"/>
            </w:tcBorders>
          </w:tcPr>
          <w:p>
            <w:pPr>
              <w:pStyle w:val="Normal"/>
              <w:widowControl w:val="false"/>
              <w:spacing w:lineRule="auto" w:line="240" w:before="0" w:after="0"/>
              <w:ind w:hanging="0" w:left="0" w:right="0"/>
              <w:jc w:val="left"/>
              <w:rPr>
                <w:rFonts w:ascii="XO Thames" w:hAnsi="XO Thames"/>
              </w:rPr>
            </w:pPr>
            <w:r>
              <w:rPr>
                <w:rFonts w:ascii="XO Thames" w:hAnsi="XO Thames"/>
              </w:rPr>
              <w:t>«     »                       20       г.</w:t>
            </w:r>
          </w:p>
        </w:tc>
      </w:tr>
      <w:tr>
        <w:trPr>
          <w:trHeight w:val="740" w:hRule="atLeast"/>
        </w:trPr>
        <w:tc>
          <w:tcPr>
            <w:tcW w:w="9350" w:type="dxa"/>
            <w:gridSpan w:val="14"/>
            <w:tcBorders>
              <w:top w:val="single" w:sz="6" w:space="0" w:color="000000"/>
            </w:tcBorders>
          </w:tcPr>
          <w:p>
            <w:pPr>
              <w:pStyle w:val="Normal"/>
              <w:widowControl w:val="false"/>
              <w:spacing w:lineRule="auto" w:line="240" w:before="0" w:after="0"/>
              <w:ind w:hanging="0" w:left="0" w:right="0"/>
              <w:jc w:val="center"/>
              <w:rPr>
                <w:rFonts w:ascii="XO Thames" w:hAnsi="XO Thames"/>
                <w:sz w:val="24"/>
              </w:rPr>
            </w:pPr>
            <w:r>
              <w:rPr>
                <w:rFonts w:ascii="XO Thames" w:hAnsi="XO Thames"/>
              </w:rPr>
              <w:t xml:space="preserve"> </w:t>
            </w:r>
          </w:p>
        </w:tc>
      </w:tr>
      <w:tr>
        <w:trPr/>
        <w:tc>
          <w:tcPr>
            <w:tcW w:w="9350" w:type="dxa"/>
            <w:gridSpan w:val="14"/>
            <w:tcBorders/>
          </w:tcPr>
          <w:p>
            <w:pPr>
              <w:pStyle w:val="Normal"/>
              <w:widowControl w:val="false"/>
              <w:spacing w:before="0" w:after="240"/>
              <w:jc w:val="center"/>
              <w:rPr>
                <w:rFonts w:ascii="XO Thames" w:hAnsi="XO Thames"/>
                <w:b/>
                <w:sz w:val="24"/>
              </w:rPr>
            </w:pPr>
            <w:r>
              <w:rPr>
                <w:rFonts w:ascii="XO Thames" w:hAnsi="XO Thames"/>
                <w:b/>
                <w:sz w:val="24"/>
              </w:rPr>
              <w:t>1. Сведения о застройщике</w:t>
            </w:r>
          </w:p>
        </w:tc>
      </w:tr>
      <w:tr>
        <w:trPr>
          <w:trHeight w:val="686" w:hRule="exact"/>
        </w:trPr>
        <w:tc>
          <w:tcPr>
            <w:tcW w:w="966" w:type="dxa"/>
            <w:gridSpan w:val="2"/>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60" w:before="0" w:after="0"/>
              <w:ind w:hanging="0" w:left="0" w:right="0"/>
              <w:jc w:val="center"/>
              <w:rPr>
                <w:rFonts w:ascii="XO Thames" w:hAnsi="XO Thames"/>
                <w:sz w:val="24"/>
              </w:rPr>
            </w:pPr>
            <w:r>
              <w:rPr>
                <w:rFonts w:ascii="XO Thames" w:hAnsi="XO Thames"/>
                <w:spacing w:val="0"/>
                <w:sz w:val="24"/>
              </w:rPr>
              <w:t>1.1.</w:t>
            </w:r>
          </w:p>
        </w:tc>
        <w:tc>
          <w:tcPr>
            <w:tcW w:w="4994" w:type="dxa"/>
            <w:gridSpan w:val="9"/>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78" w:before="0" w:after="0"/>
              <w:ind w:hanging="0" w:left="120" w:right="0"/>
              <w:jc w:val="left"/>
              <w:rPr>
                <w:rFonts w:ascii="XO Thames" w:hAnsi="XO Thames"/>
                <w:sz w:val="24"/>
              </w:rPr>
            </w:pPr>
            <w:r>
              <w:rPr>
                <w:rFonts w:ascii="XO Thames" w:hAnsi="XO Thames"/>
                <w:spacing w:val="0"/>
                <w:sz w:val="24"/>
              </w:rPr>
              <w:t>Сведения о физическом лице, в случае если застройщиком является физическое лицо:</w:t>
            </w:r>
          </w:p>
        </w:tc>
        <w:tc>
          <w:tcPr>
            <w:tcW w:w="3390" w:type="dxa"/>
            <w:gridSpan w:val="3"/>
            <w:tcBorders>
              <w:top w:val="single" w:sz="4" w:space="0" w:color="000000"/>
              <w:left w:val="single" w:sz="4"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408" w:hRule="exact"/>
        </w:trPr>
        <w:tc>
          <w:tcPr>
            <w:tcW w:w="966" w:type="dxa"/>
            <w:gridSpan w:val="2"/>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60" w:before="0" w:after="0"/>
              <w:ind w:hanging="0" w:left="0" w:right="0"/>
              <w:jc w:val="center"/>
              <w:rPr>
                <w:rFonts w:ascii="XO Thames" w:hAnsi="XO Thames"/>
                <w:sz w:val="24"/>
              </w:rPr>
            </w:pPr>
            <w:r>
              <w:rPr>
                <w:rFonts w:ascii="XO Thames" w:hAnsi="XO Thames"/>
                <w:spacing w:val="0"/>
                <w:sz w:val="24"/>
              </w:rPr>
              <w:t>1.1.1.</w:t>
            </w:r>
          </w:p>
        </w:tc>
        <w:tc>
          <w:tcPr>
            <w:tcW w:w="4994" w:type="dxa"/>
            <w:gridSpan w:val="9"/>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10" w:before="0" w:after="0"/>
              <w:ind w:hanging="0" w:left="120" w:right="0"/>
              <w:jc w:val="left"/>
              <w:rPr>
                <w:rFonts w:ascii="XO Thames" w:hAnsi="XO Thames"/>
                <w:sz w:val="24"/>
              </w:rPr>
            </w:pPr>
            <w:r>
              <w:rPr>
                <w:rFonts w:ascii="XO Thames" w:hAnsi="XO Thames"/>
                <w:spacing w:val="0"/>
                <w:sz w:val="24"/>
              </w:rPr>
              <w:t>Фамилия, имя, отчество (при наличии)</w:t>
            </w:r>
          </w:p>
        </w:tc>
        <w:tc>
          <w:tcPr>
            <w:tcW w:w="3390" w:type="dxa"/>
            <w:gridSpan w:val="3"/>
            <w:tcBorders>
              <w:top w:val="single" w:sz="4" w:space="0" w:color="000000"/>
              <w:left w:val="single" w:sz="4"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1164" w:hRule="exact"/>
        </w:trPr>
        <w:tc>
          <w:tcPr>
            <w:tcW w:w="966" w:type="dxa"/>
            <w:gridSpan w:val="2"/>
            <w:tcBorders>
              <w:top w:val="single" w:sz="4" w:space="0" w:color="000000"/>
              <w:left w:val="single" w:sz="4" w:space="0" w:color="000000"/>
            </w:tcBorders>
            <w:shd w:fill="FFFFFF" w:val="clear"/>
            <w:tcMar>
              <w:left w:w="10" w:type="dxa"/>
              <w:right w:w="10" w:type="dxa"/>
            </w:tcMar>
          </w:tcPr>
          <w:p>
            <w:pPr>
              <w:pStyle w:val="Normal"/>
              <w:widowControl w:val="false"/>
              <w:spacing w:lineRule="exact" w:line="260" w:before="0" w:after="0"/>
              <w:ind w:hanging="0" w:left="0" w:right="0"/>
              <w:jc w:val="center"/>
              <w:rPr>
                <w:rFonts w:ascii="XO Thames" w:hAnsi="XO Thames"/>
                <w:sz w:val="24"/>
              </w:rPr>
            </w:pPr>
            <w:r>
              <w:rPr>
                <w:rFonts w:ascii="XO Thames" w:hAnsi="XO Thames"/>
                <w:spacing w:val="0"/>
                <w:sz w:val="24"/>
              </w:rPr>
              <w:t>1.1.2.</w:t>
            </w:r>
          </w:p>
        </w:tc>
        <w:tc>
          <w:tcPr>
            <w:tcW w:w="4994" w:type="dxa"/>
            <w:gridSpan w:val="9"/>
            <w:tcBorders>
              <w:top w:val="single" w:sz="4" w:space="0" w:color="000000"/>
              <w:left w:val="single" w:sz="4" w:space="0" w:color="000000"/>
            </w:tcBorders>
            <w:shd w:fill="FFFFFF" w:val="clear"/>
            <w:tcMar>
              <w:left w:w="10" w:type="dxa"/>
              <w:right w:w="10" w:type="dxa"/>
            </w:tcMar>
            <w:vAlign w:val="bottom"/>
          </w:tcPr>
          <w:p>
            <w:pPr>
              <w:pStyle w:val="Normal"/>
              <w:widowControl w:val="false"/>
              <w:spacing w:lineRule="exact" w:line="274" w:before="0" w:after="0"/>
              <w:ind w:hanging="0" w:left="120" w:right="0"/>
              <w:jc w:val="left"/>
              <w:rPr>
                <w:rFonts w:ascii="XO Thames" w:hAnsi="XO Thames"/>
                <w:sz w:val="24"/>
              </w:rPr>
            </w:pPr>
            <w:r>
              <w:rPr>
                <w:rFonts w:ascii="XO Thames" w:hAnsi="XO Thames"/>
                <w:spacing w:val="0"/>
                <w:sz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390" w:type="dxa"/>
            <w:gridSpan w:val="3"/>
            <w:tcBorders>
              <w:top w:val="single" w:sz="4" w:space="0" w:color="000000"/>
              <w:left w:val="single" w:sz="4"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1234" w:hRule="exact"/>
        </w:trPr>
        <w:tc>
          <w:tcPr>
            <w:tcW w:w="966" w:type="dxa"/>
            <w:gridSpan w:val="2"/>
            <w:tcBorders>
              <w:top w:val="single" w:sz="4" w:space="0" w:color="000000"/>
              <w:left w:val="single" w:sz="4" w:space="0" w:color="000000"/>
            </w:tcBorders>
            <w:shd w:fill="FFFFFF" w:val="clear"/>
            <w:tcMar>
              <w:left w:w="10" w:type="dxa"/>
              <w:right w:w="10" w:type="dxa"/>
            </w:tcMar>
          </w:tcPr>
          <w:p>
            <w:pPr>
              <w:pStyle w:val="Normal"/>
              <w:widowControl w:val="false"/>
              <w:spacing w:lineRule="exact" w:line="210" w:before="0" w:after="0"/>
              <w:ind w:hanging="0" w:left="0" w:right="0"/>
              <w:jc w:val="center"/>
              <w:rPr>
                <w:rFonts w:ascii="XO Thames" w:hAnsi="XO Thames"/>
                <w:sz w:val="24"/>
              </w:rPr>
            </w:pPr>
            <w:r>
              <w:rPr>
                <w:rFonts w:ascii="XO Thames" w:hAnsi="XO Thames"/>
                <w:spacing w:val="0"/>
                <w:sz w:val="24"/>
              </w:rPr>
              <w:t>1.1.3.</w:t>
            </w:r>
          </w:p>
        </w:tc>
        <w:tc>
          <w:tcPr>
            <w:tcW w:w="4994" w:type="dxa"/>
            <w:gridSpan w:val="9"/>
            <w:tcBorders>
              <w:top w:val="single" w:sz="4" w:space="0" w:color="000000"/>
              <w:left w:val="single" w:sz="4" w:space="0" w:color="000000"/>
            </w:tcBorders>
            <w:shd w:fill="FFFFFF" w:val="clear"/>
            <w:tcMar>
              <w:left w:w="10" w:type="dxa"/>
              <w:right w:w="10" w:type="dxa"/>
            </w:tcMar>
            <w:vAlign w:val="bottom"/>
          </w:tcPr>
          <w:p>
            <w:pPr>
              <w:pStyle w:val="Normal"/>
              <w:widowControl w:val="false"/>
              <w:spacing w:lineRule="exact" w:line="274" w:before="0" w:after="0"/>
              <w:ind w:hanging="0" w:left="120" w:right="0"/>
              <w:jc w:val="left"/>
              <w:rPr>
                <w:rFonts w:ascii="XO Thames" w:hAnsi="XO Thames"/>
                <w:sz w:val="24"/>
              </w:rPr>
            </w:pPr>
            <w:r>
              <w:rPr>
                <w:rFonts w:ascii="XO Thames" w:hAnsi="XO Thames"/>
                <w:spacing w:val="0"/>
                <w:sz w:val="24"/>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3390" w:type="dxa"/>
            <w:gridSpan w:val="3"/>
            <w:tcBorders>
              <w:top w:val="single" w:sz="4" w:space="0" w:color="000000"/>
              <w:left w:val="single" w:sz="4"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682" w:hRule="exact"/>
        </w:trPr>
        <w:tc>
          <w:tcPr>
            <w:tcW w:w="966" w:type="dxa"/>
            <w:gridSpan w:val="2"/>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60" w:before="0" w:after="0"/>
              <w:ind w:hanging="0" w:left="0" w:right="0"/>
              <w:jc w:val="center"/>
              <w:rPr>
                <w:rFonts w:ascii="XO Thames" w:hAnsi="XO Thames"/>
                <w:sz w:val="24"/>
              </w:rPr>
            </w:pPr>
            <w:r>
              <w:rPr>
                <w:rFonts w:ascii="XO Thames" w:hAnsi="XO Thames"/>
                <w:spacing w:val="0"/>
                <w:sz w:val="24"/>
              </w:rPr>
              <w:t>1.2.</w:t>
            </w:r>
          </w:p>
        </w:tc>
        <w:tc>
          <w:tcPr>
            <w:tcW w:w="4994" w:type="dxa"/>
            <w:gridSpan w:val="9"/>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78" w:before="0" w:after="0"/>
              <w:ind w:hanging="0" w:left="120" w:right="0"/>
              <w:jc w:val="left"/>
              <w:rPr>
                <w:rFonts w:ascii="XO Thames" w:hAnsi="XO Thames"/>
                <w:sz w:val="24"/>
              </w:rPr>
            </w:pPr>
            <w:r>
              <w:rPr>
                <w:rFonts w:ascii="XO Thames" w:hAnsi="XO Thames"/>
                <w:spacing w:val="0"/>
                <w:sz w:val="24"/>
              </w:rPr>
              <w:t>Сведения о юридическом лице (в случае если застройщиком является юридическое лицо):</w:t>
            </w:r>
          </w:p>
        </w:tc>
        <w:tc>
          <w:tcPr>
            <w:tcW w:w="3390" w:type="dxa"/>
            <w:gridSpan w:val="3"/>
            <w:tcBorders>
              <w:top w:val="single" w:sz="4" w:space="0" w:color="000000"/>
              <w:left w:val="single" w:sz="4"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408" w:hRule="exact"/>
        </w:trPr>
        <w:tc>
          <w:tcPr>
            <w:tcW w:w="966" w:type="dxa"/>
            <w:gridSpan w:val="2"/>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60" w:before="0" w:after="0"/>
              <w:ind w:hanging="0" w:left="0" w:right="0"/>
              <w:jc w:val="center"/>
              <w:rPr>
                <w:rFonts w:ascii="XO Thames" w:hAnsi="XO Thames"/>
                <w:sz w:val="24"/>
              </w:rPr>
            </w:pPr>
            <w:r>
              <w:rPr>
                <w:rFonts w:ascii="XO Thames" w:hAnsi="XO Thames"/>
                <w:spacing w:val="0"/>
                <w:sz w:val="24"/>
              </w:rPr>
              <w:t>1.2.1.</w:t>
            </w:r>
          </w:p>
        </w:tc>
        <w:tc>
          <w:tcPr>
            <w:tcW w:w="4994" w:type="dxa"/>
            <w:gridSpan w:val="9"/>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10" w:before="0" w:after="0"/>
              <w:ind w:hanging="0" w:left="120" w:right="0"/>
              <w:jc w:val="left"/>
              <w:rPr>
                <w:rFonts w:ascii="XO Thames" w:hAnsi="XO Thames"/>
                <w:sz w:val="24"/>
              </w:rPr>
            </w:pPr>
            <w:r>
              <w:rPr>
                <w:rFonts w:ascii="XO Thames" w:hAnsi="XO Thames"/>
                <w:spacing w:val="0"/>
                <w:sz w:val="24"/>
              </w:rPr>
              <w:t>Полное наименование</w:t>
            </w:r>
          </w:p>
        </w:tc>
        <w:tc>
          <w:tcPr>
            <w:tcW w:w="3390" w:type="dxa"/>
            <w:gridSpan w:val="3"/>
            <w:tcBorders>
              <w:top w:val="single" w:sz="4" w:space="0" w:color="000000"/>
              <w:left w:val="single" w:sz="4"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682" w:hRule="exact"/>
        </w:trPr>
        <w:tc>
          <w:tcPr>
            <w:tcW w:w="966" w:type="dxa"/>
            <w:gridSpan w:val="2"/>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60" w:before="0" w:after="0"/>
              <w:ind w:hanging="0" w:left="0" w:right="0"/>
              <w:jc w:val="center"/>
              <w:rPr>
                <w:rFonts w:ascii="XO Thames" w:hAnsi="XO Thames"/>
                <w:sz w:val="24"/>
              </w:rPr>
            </w:pPr>
            <w:r>
              <w:rPr>
                <w:rFonts w:ascii="XO Thames" w:hAnsi="XO Thames"/>
                <w:spacing w:val="0"/>
                <w:sz w:val="24"/>
              </w:rPr>
              <w:t>1.2.2.</w:t>
            </w:r>
          </w:p>
        </w:tc>
        <w:tc>
          <w:tcPr>
            <w:tcW w:w="4994" w:type="dxa"/>
            <w:gridSpan w:val="9"/>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74" w:before="0" w:after="0"/>
              <w:ind w:hanging="0" w:left="120" w:right="0"/>
              <w:jc w:val="left"/>
              <w:rPr>
                <w:rFonts w:ascii="XO Thames" w:hAnsi="XO Thames"/>
                <w:sz w:val="24"/>
              </w:rPr>
            </w:pPr>
            <w:r>
              <w:rPr>
                <w:rFonts w:ascii="XO Thames" w:hAnsi="XO Thames"/>
                <w:spacing w:val="0"/>
                <w:sz w:val="24"/>
              </w:rPr>
              <w:t>Основной государственный регистрационный номер</w:t>
            </w:r>
          </w:p>
        </w:tc>
        <w:tc>
          <w:tcPr>
            <w:tcW w:w="3390" w:type="dxa"/>
            <w:gridSpan w:val="3"/>
            <w:tcBorders>
              <w:top w:val="single" w:sz="4" w:space="0" w:color="000000"/>
              <w:left w:val="single" w:sz="4"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1238" w:hRule="exact"/>
        </w:trPr>
        <w:tc>
          <w:tcPr>
            <w:tcW w:w="966" w:type="dxa"/>
            <w:gridSpan w:val="2"/>
            <w:tcBorders>
              <w:top w:val="single" w:sz="4" w:space="0" w:color="000000"/>
              <w:left w:val="single" w:sz="4" w:space="0" w:color="000000"/>
              <w:bottom w:val="single" w:sz="6" w:space="0" w:color="000000"/>
            </w:tcBorders>
            <w:shd w:fill="FFFFFF" w:val="clear"/>
            <w:tcMar>
              <w:left w:w="10" w:type="dxa"/>
              <w:right w:w="10" w:type="dxa"/>
            </w:tcMar>
          </w:tcPr>
          <w:p>
            <w:pPr>
              <w:pStyle w:val="Normal"/>
              <w:widowControl w:val="false"/>
              <w:spacing w:lineRule="exact" w:line="210" w:before="0" w:after="0"/>
              <w:ind w:hanging="0" w:left="0" w:right="0"/>
              <w:jc w:val="center"/>
              <w:rPr>
                <w:rFonts w:ascii="XO Thames" w:hAnsi="XO Thames"/>
                <w:sz w:val="24"/>
              </w:rPr>
            </w:pPr>
            <w:r>
              <w:rPr>
                <w:rFonts w:ascii="XO Thames" w:hAnsi="XO Thames"/>
                <w:spacing w:val="0"/>
                <w:sz w:val="24"/>
              </w:rPr>
              <w:t>1.2.3.</w:t>
            </w:r>
          </w:p>
        </w:tc>
        <w:tc>
          <w:tcPr>
            <w:tcW w:w="4994" w:type="dxa"/>
            <w:gridSpan w:val="9"/>
            <w:tcBorders>
              <w:top w:val="single" w:sz="4" w:space="0" w:color="000000"/>
              <w:left w:val="single" w:sz="4" w:space="0" w:color="000000"/>
              <w:bottom w:val="single" w:sz="6" w:space="0" w:color="000000"/>
            </w:tcBorders>
            <w:shd w:fill="FFFFFF" w:val="clear"/>
            <w:tcMar>
              <w:left w:w="10" w:type="dxa"/>
              <w:right w:w="10" w:type="dxa"/>
            </w:tcMar>
            <w:vAlign w:val="bottom"/>
          </w:tcPr>
          <w:p>
            <w:pPr>
              <w:pStyle w:val="Normal"/>
              <w:widowControl w:val="false"/>
              <w:spacing w:lineRule="exact" w:line="274" w:before="0" w:after="0"/>
              <w:ind w:hanging="0" w:left="120" w:right="0"/>
              <w:jc w:val="left"/>
              <w:rPr>
                <w:rFonts w:ascii="XO Thames" w:hAnsi="XO Thames"/>
                <w:sz w:val="24"/>
              </w:rPr>
            </w:pPr>
            <w:r>
              <w:rPr>
                <w:rFonts w:ascii="XO Thames" w:hAnsi="XO Thames"/>
                <w:spacing w:val="0"/>
                <w:sz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390" w:type="dxa"/>
            <w:gridSpan w:val="3"/>
            <w:tcBorders>
              <w:top w:val="single" w:sz="4" w:space="0" w:color="000000"/>
              <w:left w:val="single" w:sz="4" w:space="0" w:color="000000"/>
              <w:bottom w:val="single" w:sz="6"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345" w:hRule="exact"/>
        </w:trPr>
        <w:tc>
          <w:tcPr>
            <w:tcW w:w="9350" w:type="dxa"/>
            <w:gridSpan w:val="14"/>
            <w:tcBorders>
              <w:top w:val="single" w:sz="6" w:space="0" w:color="000000"/>
            </w:tcBorders>
            <w:shd w:fill="FFFFFF" w:val="clear"/>
            <w:tcMar>
              <w:left w:w="10" w:type="dxa"/>
              <w:right w:w="10" w:type="dxa"/>
            </w:tcMar>
          </w:tcPr>
          <w:p>
            <w:pPr>
              <w:pStyle w:val="Normal"/>
              <w:widowControl w:val="false"/>
              <w:spacing w:lineRule="exact" w:line="210" w:before="0" w:after="0"/>
              <w:ind w:hanging="0" w:left="0" w:right="0"/>
              <w:jc w:val="center"/>
              <w:rPr>
                <w:rFonts w:ascii="XO Thames" w:hAnsi="XO Thames"/>
                <w:sz w:val="24"/>
              </w:rPr>
            </w:pPr>
            <w:r>
              <w:rPr>
                <w:rFonts w:ascii="XO Thames" w:hAnsi="XO Thames"/>
                <w:sz w:val="24"/>
              </w:rPr>
              <w:t>2. Сведения о выданном уведомлении</w:t>
            </w:r>
          </w:p>
        </w:tc>
      </w:tr>
      <w:tr>
        <w:trPr>
          <w:trHeight w:val="566" w:hRule="exact"/>
        </w:trPr>
        <w:tc>
          <w:tcPr>
            <w:tcW w:w="1024" w:type="dxa"/>
            <w:gridSpan w:val="3"/>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10" w:before="0" w:after="0"/>
              <w:ind w:hanging="0" w:left="0" w:right="0"/>
              <w:jc w:val="center"/>
              <w:rPr>
                <w:rFonts w:ascii="XO Thames" w:hAnsi="XO Thames"/>
                <w:sz w:val="24"/>
              </w:rPr>
            </w:pPr>
            <w:r>
              <w:rPr>
                <w:rFonts w:ascii="XO Thames" w:hAnsi="XO Thames"/>
                <w:spacing w:val="0"/>
                <w:sz w:val="24"/>
              </w:rPr>
              <w:t>№</w:t>
            </w:r>
          </w:p>
        </w:tc>
        <w:tc>
          <w:tcPr>
            <w:tcW w:w="4525" w:type="dxa"/>
            <w:gridSpan w:val="6"/>
            <w:tcBorders>
              <w:top w:val="single" w:sz="4" w:space="0" w:color="000000"/>
              <w:left w:val="single" w:sz="4" w:space="0" w:color="000000"/>
            </w:tcBorders>
            <w:shd w:fill="FFFFFF" w:val="clear"/>
            <w:tcMar>
              <w:left w:w="10" w:type="dxa"/>
              <w:right w:w="10" w:type="dxa"/>
            </w:tcMar>
          </w:tcPr>
          <w:p>
            <w:pPr>
              <w:pStyle w:val="Normal"/>
              <w:widowControl w:val="false"/>
              <w:spacing w:lineRule="exact" w:line="210" w:before="0" w:after="0"/>
              <w:ind w:hanging="0" w:left="0" w:right="0"/>
              <w:jc w:val="center"/>
              <w:rPr>
                <w:rFonts w:ascii="XO Thames" w:hAnsi="XO Thames"/>
                <w:sz w:val="24"/>
              </w:rPr>
            </w:pPr>
            <w:r>
              <w:rPr>
                <w:rFonts w:ascii="XO Thames" w:hAnsi="XO Thames"/>
                <w:spacing w:val="0"/>
                <w:sz w:val="24"/>
              </w:rPr>
              <w:t>Орган, выдавший уведомление</w:t>
            </w:r>
          </w:p>
        </w:tc>
        <w:tc>
          <w:tcPr>
            <w:tcW w:w="1897" w:type="dxa"/>
            <w:gridSpan w:val="3"/>
            <w:tcBorders>
              <w:top w:val="single" w:sz="4" w:space="0" w:color="000000"/>
              <w:left w:val="single" w:sz="4" w:space="0" w:color="000000"/>
            </w:tcBorders>
            <w:shd w:fill="FFFFFF" w:val="clear"/>
            <w:tcMar>
              <w:left w:w="10" w:type="dxa"/>
              <w:right w:w="10" w:type="dxa"/>
            </w:tcMar>
            <w:vAlign w:val="center"/>
          </w:tcPr>
          <w:p>
            <w:pPr>
              <w:pStyle w:val="Normal"/>
              <w:widowControl w:val="false"/>
              <w:spacing w:lineRule="exact" w:line="210" w:before="0" w:after="0"/>
              <w:ind w:hanging="0" w:left="160" w:right="0"/>
              <w:jc w:val="left"/>
              <w:rPr>
                <w:rFonts w:ascii="XO Thames" w:hAnsi="XO Thames"/>
                <w:sz w:val="24"/>
              </w:rPr>
            </w:pPr>
            <w:r>
              <w:rPr>
                <w:rFonts w:ascii="XO Thames" w:hAnsi="XO Thames"/>
                <w:spacing w:val="0"/>
                <w:sz w:val="24"/>
              </w:rPr>
              <w:t>Номер документа</w:t>
            </w:r>
          </w:p>
        </w:tc>
        <w:tc>
          <w:tcPr>
            <w:tcW w:w="1904" w:type="dxa"/>
            <w:gridSpan w:val="2"/>
            <w:tcBorders>
              <w:top w:val="single" w:sz="4" w:space="0" w:color="000000"/>
              <w:left w:val="single" w:sz="4" w:space="0" w:color="000000"/>
              <w:right w:val="single" w:sz="4" w:space="0" w:color="000000"/>
            </w:tcBorders>
            <w:shd w:fill="FFFFFF" w:val="clear"/>
            <w:tcMar>
              <w:left w:w="10" w:type="dxa"/>
              <w:right w:w="10" w:type="dxa"/>
            </w:tcMar>
            <w:vAlign w:val="center"/>
          </w:tcPr>
          <w:p>
            <w:pPr>
              <w:pStyle w:val="Normal"/>
              <w:widowControl w:val="false"/>
              <w:spacing w:lineRule="exact" w:line="210" w:before="0" w:after="0"/>
              <w:ind w:hanging="0" w:left="240" w:right="0"/>
              <w:jc w:val="left"/>
              <w:rPr>
                <w:rFonts w:ascii="XO Thames" w:hAnsi="XO Thames"/>
                <w:sz w:val="24"/>
              </w:rPr>
            </w:pPr>
            <w:r>
              <w:rPr>
                <w:rFonts w:ascii="XO Thames" w:hAnsi="XO Thames"/>
                <w:spacing w:val="0"/>
                <w:sz w:val="24"/>
              </w:rPr>
              <w:t>Дата документа</w:t>
            </w:r>
          </w:p>
        </w:tc>
      </w:tr>
      <w:tr>
        <w:trPr>
          <w:trHeight w:val="946" w:hRule="exact"/>
        </w:trPr>
        <w:tc>
          <w:tcPr>
            <w:tcW w:w="1024" w:type="dxa"/>
            <w:gridSpan w:val="3"/>
            <w:tcBorders>
              <w:top w:val="single" w:sz="4" w:space="0" w:color="000000"/>
              <w:left w:val="single" w:sz="4" w:space="0" w:color="000000"/>
              <w:bottom w:val="single" w:sz="6"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c>
          <w:tcPr>
            <w:tcW w:w="4525" w:type="dxa"/>
            <w:gridSpan w:val="6"/>
            <w:tcBorders>
              <w:top w:val="single" w:sz="4" w:space="0" w:color="000000"/>
              <w:left w:val="single" w:sz="4" w:space="0" w:color="000000"/>
              <w:bottom w:val="single" w:sz="6"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c>
          <w:tcPr>
            <w:tcW w:w="1897" w:type="dxa"/>
            <w:gridSpan w:val="3"/>
            <w:tcBorders>
              <w:top w:val="single" w:sz="4" w:space="0" w:color="000000"/>
              <w:left w:val="single" w:sz="4" w:space="0" w:color="000000"/>
              <w:bottom w:val="single" w:sz="6"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c>
          <w:tcPr>
            <w:tcW w:w="1904" w:type="dxa"/>
            <w:gridSpan w:val="2"/>
            <w:tcBorders>
              <w:top w:val="single" w:sz="4" w:space="0" w:color="000000"/>
              <w:left w:val="single" w:sz="4" w:space="0" w:color="000000"/>
              <w:bottom w:val="single" w:sz="6"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381" w:hRule="exact"/>
        </w:trPr>
        <w:tc>
          <w:tcPr>
            <w:tcW w:w="9350" w:type="dxa"/>
            <w:gridSpan w:val="14"/>
            <w:tcBorders>
              <w:top w:val="single" w:sz="6"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sz w:val="24"/>
              </w:rPr>
              <w:t>Прошу выдать дубликат уведомления.</w:t>
            </w:r>
          </w:p>
        </w:tc>
      </w:tr>
      <w:tr>
        <w:trPr>
          <w:trHeight w:val="293" w:hRule="exact"/>
        </w:trPr>
        <w:tc>
          <w:tcPr>
            <w:tcW w:w="9350" w:type="dxa"/>
            <w:gridSpan w:val="14"/>
            <w:tcBorders>
              <w:bottom w:val="single" w:sz="6"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sz w:val="24"/>
              </w:rPr>
              <w:t>Приложение:</w:t>
            </w:r>
          </w:p>
        </w:tc>
      </w:tr>
      <w:tr>
        <w:trPr>
          <w:trHeight w:val="293" w:hRule="exact"/>
        </w:trPr>
        <w:tc>
          <w:tcPr>
            <w:tcW w:w="9350" w:type="dxa"/>
            <w:gridSpan w:val="14"/>
            <w:tcBorders>
              <w:top w:val="single" w:sz="6" w:space="0" w:color="000000"/>
              <w:bottom w:val="single" w:sz="6"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b/>
              </w:rPr>
            </w:pPr>
            <w:r>
              <w:rPr>
                <w:rFonts w:ascii="XO Thames" w:hAnsi="XO Thames"/>
                <w:sz w:val="24"/>
              </w:rPr>
              <w:t>Номер телефона и адрес электронной почты для связи:</w:t>
            </w:r>
          </w:p>
        </w:tc>
      </w:tr>
      <w:tr>
        <w:trPr>
          <w:trHeight w:val="293" w:hRule="exact"/>
        </w:trPr>
        <w:tc>
          <w:tcPr>
            <w:tcW w:w="9350" w:type="dxa"/>
            <w:gridSpan w:val="14"/>
            <w:tcBorders/>
            <w:shd w:fill="FFFFFF" w:val="clear"/>
            <w:tcMar>
              <w:left w:w="10" w:type="dxa"/>
              <w:right w:w="10" w:type="dxa"/>
            </w:tcMar>
          </w:tcPr>
          <w:p>
            <w:pPr>
              <w:pStyle w:val="Normal"/>
              <w:rPr/>
            </w:pPr>
            <w:r>
              <w:rPr>
                <w:rFonts w:ascii="XO Thames" w:hAnsi="XO Thames"/>
                <w:sz w:val="24"/>
                <w:u w:val="none"/>
              </w:rPr>
              <w:t>Результат рассмотрения настоящего заявления прошу:</w:t>
            </w:r>
          </w:p>
        </w:tc>
      </w:tr>
      <w:tr>
        <w:trPr>
          <w:trHeight w:val="1243" w:hRule="exact"/>
        </w:trPr>
        <w:tc>
          <w:tcPr>
            <w:tcW w:w="8529" w:type="dxa"/>
            <w:gridSpan w:val="13"/>
            <w:tcBorders>
              <w:top w:val="single" w:sz="4" w:space="0" w:color="000000"/>
              <w:left w:val="single" w:sz="4" w:space="0" w:color="000000"/>
            </w:tcBorders>
            <w:shd w:fill="FFFFFF" w:val="clear"/>
            <w:tcMar>
              <w:left w:w="10" w:type="dxa"/>
              <w:right w:w="10" w:type="dxa"/>
            </w:tcMar>
          </w:tcPr>
          <w:p>
            <w:pPr>
              <w:pStyle w:val="Normal"/>
              <w:widowControl w:val="false"/>
              <w:spacing w:lineRule="exact" w:line="274" w:before="0" w:after="0"/>
              <w:ind w:hanging="0" w:left="120" w:right="0"/>
              <w:jc w:val="both"/>
              <w:rPr>
                <w:rFonts w:ascii="XO Thames" w:hAnsi="XO Thames"/>
                <w:sz w:val="24"/>
              </w:rPr>
            </w:pPr>
            <w:r>
              <w:rPr>
                <w:rFonts w:ascii="XO Thames" w:hAnsi="XO Thames"/>
                <w:spacing w:val="0"/>
                <w:sz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w="821" w:type="dxa"/>
            <w:tcBorders>
              <w:top w:val="single" w:sz="4" w:space="0" w:color="000000"/>
              <w:left w:val="single" w:sz="4"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1234" w:hRule="exact"/>
        </w:trPr>
        <w:tc>
          <w:tcPr>
            <w:tcW w:w="8529" w:type="dxa"/>
            <w:gridSpan w:val="13"/>
            <w:tcBorders>
              <w:top w:val="single" w:sz="4" w:space="0" w:color="000000"/>
              <w:left w:val="single" w:sz="4" w:space="0" w:color="000000"/>
              <w:bottom w:val="single" w:sz="4" w:space="0" w:color="000000"/>
            </w:tcBorders>
            <w:shd w:fill="FFFFFF" w:val="clear"/>
            <w:tcMar>
              <w:left w:w="10" w:type="dxa"/>
              <w:right w:w="10" w:type="dxa"/>
            </w:tcMar>
          </w:tcPr>
          <w:p>
            <w:pPr>
              <w:pStyle w:val="Normal"/>
              <w:widowControl w:val="false"/>
              <w:spacing w:lineRule="exact" w:line="274" w:before="0" w:after="0"/>
              <w:ind w:hanging="0" w:left="120" w:right="0"/>
              <w:jc w:val="both"/>
              <w:rPr>
                <w:rFonts w:ascii="XO Thames" w:hAnsi="XO Thames"/>
                <w:sz w:val="24"/>
              </w:rPr>
            </w:pPr>
            <w:r>
              <w:rPr>
                <w:rFonts w:ascii="XO Thames" w:hAnsi="XO Thames"/>
                <w:spacing w:val="0"/>
                <w:sz w:val="24"/>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p>
        </w:tc>
        <w:tc>
          <w:tcPr>
            <w:tcW w:w="821" w:type="dxa"/>
            <w:tcBorders>
              <w:top w:val="single" w:sz="4" w:space="0" w:color="000000"/>
              <w:left w:val="single" w:sz="4" w:space="0" w:color="000000"/>
              <w:bottom w:val="single" w:sz="4"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682" w:hRule="exact"/>
        </w:trPr>
        <w:tc>
          <w:tcPr>
            <w:tcW w:w="8529" w:type="dxa"/>
            <w:gridSpan w:val="13"/>
            <w:tcBorders>
              <w:top w:val="single" w:sz="4" w:space="0" w:color="000000"/>
              <w:left w:val="single" w:sz="4" w:space="0" w:color="000000"/>
              <w:bottom w:val="single" w:sz="6" w:space="0" w:color="000000"/>
            </w:tcBorders>
            <w:shd w:fill="FFFFFF" w:val="clear"/>
            <w:tcMar>
              <w:left w:w="10" w:type="dxa"/>
              <w:right w:w="10" w:type="dxa"/>
            </w:tcMar>
          </w:tcPr>
          <w:p>
            <w:pPr>
              <w:pStyle w:val="Normal"/>
              <w:widowControl w:val="false"/>
              <w:spacing w:lineRule="exact" w:line="274" w:before="0" w:after="0"/>
              <w:ind w:hanging="0" w:left="120" w:right="0"/>
              <w:jc w:val="left"/>
              <w:rPr>
                <w:rFonts w:ascii="XO Thames" w:hAnsi="XO Thames"/>
                <w:sz w:val="24"/>
              </w:rPr>
            </w:pPr>
            <w:r>
              <w:rPr>
                <w:rFonts w:ascii="XO Thames" w:hAnsi="XO Thames"/>
                <w:spacing w:val="0"/>
                <w:sz w:val="24"/>
              </w:rPr>
              <w:t>направить на бумажном носителе на почтовый адрес:</w:t>
            </w:r>
          </w:p>
        </w:tc>
        <w:tc>
          <w:tcPr>
            <w:tcW w:w="821" w:type="dxa"/>
            <w:tcBorders>
              <w:top w:val="single" w:sz="4" w:space="0" w:color="000000"/>
              <w:left w:val="single" w:sz="4" w:space="0" w:color="000000"/>
              <w:bottom w:val="single" w:sz="6" w:space="0" w:color="000000"/>
              <w:right w:val="single" w:sz="4" w:space="0" w:color="000000"/>
            </w:tcBorders>
            <w:shd w:fill="FFFFFF" w:val="clear"/>
            <w:tcMar>
              <w:left w:w="10" w:type="dxa"/>
              <w:right w:w="10" w:type="dxa"/>
            </w:tcMar>
          </w:tcPr>
          <w:p>
            <w:pPr>
              <w:pStyle w:val="Normal"/>
              <w:widowControl w:val="false"/>
              <w:spacing w:before="0" w:after="0"/>
              <w:ind w:hanging="0" w:left="0" w:right="0"/>
              <w:jc w:val="left"/>
              <w:rPr>
                <w:rFonts w:ascii="XO Thames" w:hAnsi="XO Thames"/>
              </w:rPr>
            </w:pPr>
            <w:r>
              <w:rPr>
                <w:rFonts w:ascii="XO Thames" w:hAnsi="XO Thames"/>
              </w:rPr>
            </w:r>
          </w:p>
        </w:tc>
      </w:tr>
      <w:tr>
        <w:trPr>
          <w:trHeight w:val="254" w:hRule="exact"/>
        </w:trPr>
        <w:tc>
          <w:tcPr>
            <w:tcW w:w="9350" w:type="dxa"/>
            <w:gridSpan w:val="14"/>
            <w:tcBorders/>
            <w:shd w:fill="FFFFFF" w:val="clear"/>
            <w:tcMar>
              <w:left w:w="10" w:type="dxa"/>
              <w:right w:w="10" w:type="dxa"/>
            </w:tcMar>
            <w:vAlign w:val="bottom"/>
          </w:tcPr>
          <w:p>
            <w:pPr>
              <w:pStyle w:val="Normal"/>
              <w:widowControl w:val="false"/>
              <w:spacing w:lineRule="exact" w:line="210" w:before="0" w:after="0"/>
              <w:ind w:hanging="0" w:left="0" w:right="0"/>
              <w:jc w:val="center"/>
              <w:rPr>
                <w:rFonts w:ascii="XO Thames" w:hAnsi="XO Thames"/>
                <w:b/>
                <w:sz w:val="24"/>
              </w:rPr>
            </w:pPr>
            <w:r>
              <w:rPr>
                <w:rFonts w:ascii="XO Thames" w:hAnsi="XO Thames"/>
                <w:b/>
                <w:spacing w:val="0"/>
                <w:sz w:val="24"/>
              </w:rPr>
              <w:t>Указывается один из перечисленных способов</w:t>
            </w:r>
          </w:p>
        </w:tc>
      </w:tr>
      <w:tr>
        <w:trPr/>
        <w:tc>
          <w:tcPr>
            <w:tcW w:w="4355" w:type="dxa"/>
            <w:gridSpan w:val="5"/>
            <w:tcBorders>
              <w:bottom w:val="single" w:sz="4"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373" w:type="dxa"/>
            <w:gridSpan w:val="2"/>
            <w:tcBorders/>
            <w:tcMar>
              <w:left w:w="28" w:type="dxa"/>
              <w:right w:w="28" w:type="dxa"/>
            </w:tcMar>
            <w:vAlign w:val="bottom"/>
          </w:tcPr>
          <w:p>
            <w:pPr>
              <w:pStyle w:val="Normal"/>
              <w:rPr>
                <w:rFonts w:ascii="Times New Roman" w:hAnsi="Times New Roman"/>
                <w:sz w:val="24"/>
              </w:rPr>
            </w:pPr>
            <w:r>
              <w:rPr>
                <w:rFonts w:ascii="Times New Roman" w:hAnsi="Times New Roman"/>
                <w:sz w:val="24"/>
              </w:rPr>
            </w:r>
          </w:p>
        </w:tc>
        <w:tc>
          <w:tcPr>
            <w:tcW w:w="372" w:type="dxa"/>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4250" w:type="dxa"/>
            <w:gridSpan w:val="6"/>
            <w:tcBorders>
              <w:bottom w:val="single" w:sz="4"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r>
      <w:tr>
        <w:trPr/>
        <w:tc>
          <w:tcPr>
            <w:tcW w:w="4355" w:type="dxa"/>
            <w:gridSpan w:val="5"/>
            <w:tcBorders/>
            <w:tcMar>
              <w:left w:w="28" w:type="dxa"/>
              <w:right w:w="28" w:type="dxa"/>
            </w:tcMar>
          </w:tcPr>
          <w:p>
            <w:pPr>
              <w:pStyle w:val="Normal"/>
              <w:widowControl w:val="false"/>
              <w:jc w:val="center"/>
              <w:rPr>
                <w:rFonts w:ascii="Times New Roman" w:hAnsi="Times New Roman"/>
                <w:spacing w:val="-2"/>
              </w:rPr>
            </w:pPr>
            <w:r>
              <w:rPr>
                <w:rFonts w:ascii="Times New Roman" w:hAnsi="Times New Roman"/>
                <w:spacing w:val="-2"/>
              </w:rPr>
              <w:t>(</w:t>
            </w:r>
            <w:r>
              <w:rPr>
                <w:rFonts w:ascii="Times New Roman" w:hAnsi="Times New Roman"/>
              </w:rPr>
              <w:t>подпись)</w:t>
            </w:r>
          </w:p>
        </w:tc>
        <w:tc>
          <w:tcPr>
            <w:tcW w:w="373" w:type="dxa"/>
            <w:gridSpan w:val="2"/>
            <w:tcBorders/>
            <w:tcMar>
              <w:left w:w="28" w:type="dxa"/>
              <w:right w:w="28" w:type="dxa"/>
            </w:tcMar>
          </w:tcPr>
          <w:p>
            <w:pPr>
              <w:pStyle w:val="Normal"/>
              <w:rPr>
                <w:rFonts w:ascii="Times New Roman" w:hAnsi="Times New Roman"/>
              </w:rPr>
            </w:pPr>
            <w:r>
              <w:rPr>
                <w:rFonts w:ascii="Times New Roman" w:hAnsi="Times New Roman"/>
              </w:rPr>
            </w:r>
          </w:p>
        </w:tc>
        <w:tc>
          <w:tcPr>
            <w:tcW w:w="372" w:type="dxa"/>
            <w:tcBorders/>
            <w:tcMar>
              <w:left w:w="28" w:type="dxa"/>
              <w:right w:w="28" w:type="dxa"/>
            </w:tcMar>
          </w:tcPr>
          <w:p>
            <w:pPr>
              <w:pStyle w:val="Normal"/>
              <w:widowControl w:val="false"/>
              <w:jc w:val="center"/>
              <w:rPr>
                <w:rFonts w:ascii="Times New Roman" w:hAnsi="Times New Roman"/>
              </w:rPr>
            </w:pPr>
            <w:r>
              <w:rPr>
                <w:rFonts w:ascii="Times New Roman" w:hAnsi="Times New Roman"/>
              </w:rPr>
            </w:r>
          </w:p>
        </w:tc>
        <w:tc>
          <w:tcPr>
            <w:tcW w:w="4250" w:type="dxa"/>
            <w:gridSpan w:val="6"/>
            <w:tcBorders/>
            <w:tcMar>
              <w:left w:w="28" w:type="dxa"/>
              <w:right w:w="28" w:type="dxa"/>
            </w:tcMar>
          </w:tcPr>
          <w:p>
            <w:pPr>
              <w:pStyle w:val="Normal"/>
              <w:widowControl w:val="false"/>
              <w:jc w:val="center"/>
              <w:rPr>
                <w:rFonts w:ascii="Times New Roman" w:hAnsi="Times New Roman"/>
              </w:rPr>
            </w:pPr>
            <w:r>
              <w:rPr>
                <w:rFonts w:ascii="Times New Roman" w:hAnsi="Times New Roman"/>
              </w:rPr>
              <w:t>(расшифровка подписи)</w:t>
            </w:r>
          </w:p>
        </w:tc>
      </w:tr>
    </w:tbl>
    <w:p>
      <w:pPr>
        <w:pStyle w:val="41111111112"/>
        <w:widowControl w:val="false"/>
        <w:spacing w:lineRule="exact" w:line="322"/>
        <w:ind w:hanging="0" w:left="4820" w:right="0"/>
        <w:rPr>
          <w:sz w:val="24"/>
        </w:rPr>
      </w:pPr>
      <w:r>
        <w:rPr>
          <w:sz w:val="24"/>
        </w:rPr>
      </w:r>
      <w:r>
        <w:br w:type="page"/>
      </w:r>
    </w:p>
    <w:tbl>
      <w:tblPr>
        <w:tblW w:w="9356" w:type="dxa"/>
        <w:jc w:val="center"/>
        <w:tblInd w:w="0" w:type="dxa"/>
        <w:tblLayout w:type="fixed"/>
        <w:tblCellMar>
          <w:top w:w="0" w:type="dxa"/>
          <w:left w:w="0" w:type="dxa"/>
          <w:bottom w:w="0" w:type="dxa"/>
          <w:right w:w="0" w:type="dxa"/>
        </w:tblCellMar>
      </w:tblPr>
      <w:tblGrid>
        <w:gridCol w:w="1685"/>
        <w:gridCol w:w="2673"/>
        <w:gridCol w:w="218"/>
        <w:gridCol w:w="155"/>
        <w:gridCol w:w="1090"/>
        <w:gridCol w:w="611"/>
        <w:gridCol w:w="367"/>
        <w:gridCol w:w="2557"/>
      </w:tblGrid>
      <w:tr>
        <w:trPr/>
        <w:tc>
          <w:tcPr>
            <w:tcW w:w="4576" w:type="dxa"/>
            <w:gridSpan w:val="3"/>
            <w:tcBorders/>
          </w:tcPr>
          <w:p>
            <w:pPr>
              <w:pStyle w:val="Normal"/>
              <w:pageBreakBefore/>
              <w:widowControl w:val="false"/>
              <w:spacing w:lineRule="auto" w:line="240" w:before="0" w:after="0"/>
              <w:ind w:hanging="0" w:left="0" w:right="0"/>
              <w:jc w:val="center"/>
              <w:rPr>
                <w:b w:val="false"/>
              </w:rPr>
            </w:pPr>
            <w:r>
              <w:rPr>
                <w:b w:val="false"/>
              </w:rPr>
            </w:r>
          </w:p>
        </w:tc>
        <w:tc>
          <w:tcPr>
            <w:tcW w:w="4780" w:type="dxa"/>
            <w:gridSpan w:val="5"/>
            <w:tcBorders/>
          </w:tcPr>
          <w:p>
            <w:pPr>
              <w:pStyle w:val="Normal"/>
              <w:widowControl w:val="false"/>
              <w:tabs>
                <w:tab w:val="clear" w:pos="709"/>
                <w:tab w:val="left" w:pos="5812" w:leader="none"/>
              </w:tabs>
              <w:spacing w:lineRule="auto" w:line="240" w:before="0" w:after="0"/>
              <w:ind w:firstLine="709" w:left="0" w:right="0"/>
              <w:jc w:val="right"/>
              <w:rPr>
                <w:rFonts w:ascii="Times New Roman" w:hAnsi="Times New Roman"/>
                <w:b w:val="false"/>
                <w:sz w:val="24"/>
              </w:rPr>
            </w:pPr>
            <w:r>
              <w:rPr>
                <w:rFonts w:ascii="Times New Roman" w:hAnsi="Times New Roman"/>
                <w:b w:val="false"/>
                <w:sz w:val="24"/>
              </w:rPr>
              <w:t>Приложение № 13</w:t>
            </w:r>
          </w:p>
          <w:p>
            <w:pPr>
              <w:pStyle w:val="Normal"/>
              <w:widowControl/>
              <w:tabs>
                <w:tab w:val="clear" w:pos="709"/>
                <w:tab w:val="left" w:pos="5812" w:leader="none"/>
              </w:tabs>
              <w:spacing w:lineRule="auto" w:line="240" w:before="0" w:after="0"/>
              <w:ind w:firstLine="709" w:left="0" w:right="0"/>
              <w:jc w:val="right"/>
              <w:rPr>
                <w:rFonts w:ascii="Times New Roman" w:hAnsi="Times New Roman"/>
                <w:b w:val="false"/>
              </w:rPr>
            </w:pPr>
            <w:r>
              <w:rPr>
                <w:rFonts w:ascii="Times New Roman" w:hAnsi="Times New Roman"/>
                <w:b w:val="false"/>
              </w:rPr>
              <w:t>к административному регламенту</w:t>
            </w:r>
          </w:p>
          <w:p>
            <w:pPr>
              <w:pStyle w:val="Normal"/>
              <w:widowControl w:val="false"/>
              <w:jc w:val="right"/>
              <w:rPr>
                <w:rFonts w:ascii="Times New Roman" w:hAnsi="Times New Roman"/>
                <w:b w:val="false"/>
                <w:sz w:val="24"/>
              </w:rPr>
            </w:pPr>
            <w:r>
              <w:rPr>
                <w:rFonts w:ascii="Times New Roman" w:hAnsi="Times New Roman"/>
                <w:b w:val="false"/>
                <w:sz w:val="24"/>
              </w:rPr>
              <w:t>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trPr>
          <w:trHeight w:val="2244" w:hRule="atLeast"/>
        </w:trPr>
        <w:tc>
          <w:tcPr>
            <w:tcW w:w="9356" w:type="dxa"/>
            <w:gridSpan w:val="8"/>
            <w:tcBorders/>
          </w:tcPr>
          <w:p>
            <w:pPr>
              <w:pStyle w:val="Normal"/>
              <w:widowControl w:val="false"/>
              <w:spacing w:lineRule="exact" w:line="230"/>
              <w:ind w:firstLine="57" w:left="0" w:right="0"/>
              <w:jc w:val="center"/>
              <w:rPr>
                <w:rFonts w:ascii="XO Thames" w:hAnsi="XO Thames"/>
                <w:b/>
                <w:sz w:val="28"/>
              </w:rPr>
            </w:pPr>
            <w:r>
              <w:rPr>
                <w:rFonts w:ascii="XO Thames" w:hAnsi="XO Thames"/>
                <w:b/>
                <w:sz w:val="28"/>
              </w:rPr>
            </w:r>
          </w:p>
          <w:p>
            <w:pPr>
              <w:pStyle w:val="Normal"/>
              <w:widowControl w:val="false"/>
              <w:spacing w:lineRule="exact" w:line="274"/>
              <w:jc w:val="center"/>
              <w:rPr>
                <w:rFonts w:ascii="XO Thames" w:hAnsi="XO Thames"/>
                <w:b/>
                <w:sz w:val="28"/>
              </w:rPr>
            </w:pPr>
            <w:r>
              <w:rPr>
                <w:rFonts w:ascii="XO Thames" w:hAnsi="XO Thames"/>
                <w:b/>
                <w:sz w:val="28"/>
              </w:rPr>
              <w:t>РЕШЕНИЕ</w:t>
            </w:r>
          </w:p>
          <w:p>
            <w:pPr>
              <w:pStyle w:val="Normal"/>
              <w:widowControl w:val="false"/>
              <w:spacing w:lineRule="auto" w:line="240" w:before="0" w:after="0"/>
              <w:ind w:hanging="0" w:left="0" w:right="0"/>
              <w:jc w:val="center"/>
              <w:rPr>
                <w:b/>
              </w:rPr>
            </w:pPr>
            <w:r>
              <w:rPr>
                <w:rFonts w:ascii="XO Thames" w:hAnsi="XO Thames"/>
                <w:b/>
              </w:rPr>
              <w:t xml:space="preserve">об отказе в выдаче дубликата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p>
        </w:tc>
      </w:tr>
      <w:tr>
        <w:trPr/>
        <w:tc>
          <w:tcPr>
            <w:tcW w:w="9356" w:type="dxa"/>
            <w:gridSpan w:val="8"/>
            <w:tcBorders/>
            <w:tcMar>
              <w:left w:w="28" w:type="dxa"/>
              <w:right w:w="28" w:type="dxa"/>
            </w:tcMar>
            <w:vAlign w:val="bottom"/>
          </w:tcPr>
          <w:p>
            <w:pPr>
              <w:pStyle w:val="Normal"/>
              <w:widowControl w:val="false"/>
              <w:jc w:val="both"/>
              <w:rPr>
                <w:rFonts w:ascii="Times New Roman" w:hAnsi="Times New Roman"/>
                <w:sz w:val="24"/>
              </w:rPr>
            </w:pPr>
            <w:r>
              <w:rPr>
                <w:rFonts w:ascii="Times New Roman" w:hAnsi="Times New Roman"/>
                <w:sz w:val="24"/>
              </w:rPr>
            </w:r>
          </w:p>
        </w:tc>
      </w:tr>
      <w:tr>
        <w:trPr/>
        <w:tc>
          <w:tcPr>
            <w:tcW w:w="9356" w:type="dxa"/>
            <w:gridSpan w:val="8"/>
            <w:tcBorders/>
            <w:tcMar>
              <w:left w:w="28" w:type="dxa"/>
              <w:right w:w="28" w:type="dxa"/>
            </w:tcMar>
            <w:vAlign w:val="bottom"/>
          </w:tcPr>
          <w:p>
            <w:pPr>
              <w:pStyle w:val="Normal"/>
              <w:widowControl w:val="false"/>
              <w:jc w:val="center"/>
              <w:rPr/>
            </w:pPr>
            <w:r>
              <w:rPr>
                <w:rFonts w:ascii="XO Thames" w:hAnsi="XO Thames"/>
                <w:b w:val="false"/>
                <w:sz w:val="20"/>
              </w:rPr>
              <w:t>(наименование Уполномоченного органа на выдачу разрешений на строительство)</w:t>
            </w:r>
          </w:p>
        </w:tc>
      </w:tr>
      <w:tr>
        <w:trPr/>
        <w:tc>
          <w:tcPr>
            <w:tcW w:w="9356" w:type="dxa"/>
            <w:gridSpan w:val="8"/>
            <w:tcBorders/>
            <w:tcMar>
              <w:left w:w="28" w:type="dxa"/>
              <w:right w:w="28" w:type="dxa"/>
            </w:tcMar>
            <w:vAlign w:val="bottom"/>
          </w:tcPr>
          <w:p>
            <w:pPr>
              <w:pStyle w:val="Normal"/>
              <w:widowControl w:val="false"/>
              <w:jc w:val="both"/>
              <w:rPr/>
            </w:pPr>
            <w:r>
              <w:rPr>
                <w:rFonts w:ascii="XO Thames" w:hAnsi="XO Thames"/>
                <w:b w:val="false"/>
                <w:sz w:val="26"/>
              </w:rPr>
              <w:t xml:space="preserve">По результатам рассмотрения заявления о выдаче дубликата уведомления </w:t>
            </w:r>
            <w:r>
              <w:rPr>
                <w:rFonts w:ascii="XO Thames" w:hAnsi="XO Thames"/>
                <w:b/>
              </w:rPr>
              <w:t xml:space="preserve"> </w:t>
            </w:r>
            <w:r>
              <w:rPr>
                <w:rFonts w:ascii="XO Thames" w:hAnsi="XO Thames"/>
                <w:b w:val="false"/>
                <w:sz w:val="26"/>
              </w:rPr>
              <w:t>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о</w:t>
            </w:r>
            <w:r>
              <w:rPr>
                <w:rFonts w:ascii="XO Thames" w:hAnsi="XO Thames"/>
                <w:sz w:val="26"/>
                <w:u w:val="none"/>
              </w:rPr>
              <w:t>т _________ № _______ принято решение об отказе в выдаче дубликата</w:t>
            </w:r>
            <w:r>
              <w:rPr>
                <w:rFonts w:ascii="XO Thames" w:hAnsi="XO Thames"/>
                <w:sz w:val="26"/>
              </w:rPr>
              <w:t xml:space="preserve"> </w:t>
            </w:r>
            <w:r>
              <w:rPr>
                <w:rFonts w:ascii="XO Thames" w:hAnsi="XO Thames"/>
                <w:b w:val="false"/>
                <w:sz w:val="26"/>
              </w:rPr>
              <w:t>уведомления.</w:t>
            </w:r>
          </w:p>
        </w:tc>
      </w:tr>
      <w:tr>
        <w:trPr>
          <w:trHeight w:val="1471" w:hRule="exact"/>
        </w:trPr>
        <w:tc>
          <w:tcPr>
            <w:tcW w:w="1685" w:type="dxa"/>
            <w:tcBorders>
              <w:top w:val="single" w:sz="4" w:space="0" w:color="000000"/>
              <w:left w:val="single" w:sz="4" w:space="0" w:color="000000"/>
            </w:tcBorders>
            <w:shd w:fill="FFFFFF" w:val="clear"/>
            <w:tcMar>
              <w:left w:w="10" w:type="dxa"/>
              <w:right w:w="10" w:type="dxa"/>
            </w:tcMar>
            <w:vAlign w:val="bottom"/>
          </w:tcPr>
          <w:p>
            <w:pPr>
              <w:pStyle w:val="Normal"/>
              <w:widowControl w:val="false"/>
              <w:spacing w:lineRule="exact" w:line="274" w:before="0" w:after="0"/>
              <w:ind w:hanging="0" w:left="0" w:right="0"/>
              <w:jc w:val="center"/>
              <w:rPr>
                <w:rFonts w:ascii="XO Thames" w:hAnsi="XO Thames"/>
                <w:sz w:val="24"/>
              </w:rPr>
            </w:pPr>
            <w:r>
              <w:rPr>
                <w:rFonts w:ascii="XO Thames" w:hAnsi="XO Thames"/>
                <w:spacing w:val="0"/>
                <w:sz w:val="24"/>
              </w:rPr>
              <w:t xml:space="preserve">№ </w:t>
            </w:r>
            <w:r>
              <w:rPr>
                <w:rFonts w:ascii="XO Thames" w:hAnsi="XO Thames"/>
                <w:spacing w:val="0"/>
                <w:sz w:val="24"/>
              </w:rPr>
              <w:t>пункта административ- ного регламента</w:t>
            </w:r>
          </w:p>
          <w:p>
            <w:pPr>
              <w:pStyle w:val="Normal"/>
              <w:widowControl w:val="false"/>
              <w:spacing w:lineRule="exact" w:line="274" w:before="0" w:after="0"/>
              <w:ind w:hanging="0" w:left="0" w:right="0"/>
              <w:jc w:val="center"/>
              <w:rPr>
                <w:rFonts w:ascii="XO Thames" w:hAnsi="XO Thames"/>
                <w:sz w:val="24"/>
              </w:rPr>
            </w:pPr>
            <w:r>
              <w:rPr>
                <w:rFonts w:ascii="XO Thames" w:hAnsi="XO Thames"/>
                <w:sz w:val="24"/>
              </w:rPr>
            </w:r>
          </w:p>
        </w:tc>
        <w:tc>
          <w:tcPr>
            <w:tcW w:w="4136" w:type="dxa"/>
            <w:gridSpan w:val="4"/>
            <w:tcBorders>
              <w:top w:val="single" w:sz="4" w:space="0" w:color="000000"/>
              <w:left w:val="single" w:sz="4" w:space="0" w:color="000000"/>
            </w:tcBorders>
            <w:shd w:fill="FFFFFF" w:val="clear"/>
            <w:tcMar>
              <w:left w:w="10" w:type="dxa"/>
              <w:right w:w="10" w:type="dxa"/>
            </w:tcMar>
            <w:vAlign w:val="bottom"/>
          </w:tcPr>
          <w:p>
            <w:pPr>
              <w:pStyle w:val="Normal"/>
              <w:widowControl w:val="false"/>
              <w:spacing w:lineRule="exact" w:line="274" w:before="0" w:after="0"/>
              <w:ind w:hanging="0" w:left="0" w:right="0"/>
              <w:jc w:val="center"/>
              <w:rPr>
                <w:rFonts w:ascii="XO Thames" w:hAnsi="XO Thames"/>
                <w:sz w:val="24"/>
              </w:rPr>
            </w:pPr>
            <w:r>
              <w:rPr>
                <w:rFonts w:ascii="XO Thames" w:hAnsi="XO Thames"/>
                <w:spacing w:val="0"/>
                <w:sz w:val="24"/>
              </w:rPr>
              <w:t>Наименование основания для отказа в выдаче дубликата уведомления в соответствии с административным регламентом</w:t>
            </w:r>
          </w:p>
        </w:tc>
        <w:tc>
          <w:tcPr>
            <w:tcW w:w="3535" w:type="dxa"/>
            <w:gridSpan w:val="3"/>
            <w:tcBorders>
              <w:top w:val="single" w:sz="4" w:space="0" w:color="000000"/>
              <w:left w:val="single" w:sz="4" w:space="0" w:color="000000"/>
              <w:right w:val="single" w:sz="4" w:space="0" w:color="000000"/>
            </w:tcBorders>
            <w:shd w:fill="FFFFFF" w:val="clear"/>
            <w:tcMar>
              <w:left w:w="10" w:type="dxa"/>
              <w:right w:w="10" w:type="dxa"/>
            </w:tcMar>
            <w:vAlign w:val="center"/>
          </w:tcPr>
          <w:p>
            <w:pPr>
              <w:pStyle w:val="Normal"/>
              <w:widowControl w:val="false"/>
              <w:spacing w:lineRule="exact" w:line="278" w:before="0" w:after="0"/>
              <w:ind w:hanging="0" w:left="0" w:right="0"/>
              <w:jc w:val="center"/>
              <w:rPr>
                <w:rFonts w:ascii="XO Thames" w:hAnsi="XO Thames"/>
                <w:sz w:val="24"/>
              </w:rPr>
            </w:pPr>
            <w:r>
              <w:rPr>
                <w:rFonts w:ascii="XO Thames" w:hAnsi="XO Thames"/>
                <w:spacing w:val="0"/>
                <w:sz w:val="24"/>
              </w:rPr>
              <w:t>Разъяснение причин отказа в выдаче дубликата уведомления</w:t>
            </w:r>
          </w:p>
        </w:tc>
      </w:tr>
      <w:tr>
        <w:trPr>
          <w:trHeight w:val="1037" w:hRule="exact"/>
        </w:trPr>
        <w:tc>
          <w:tcPr>
            <w:tcW w:w="1685" w:type="dxa"/>
            <w:tcBorders>
              <w:top w:val="single" w:sz="4" w:space="0" w:color="000000"/>
              <w:left w:val="single" w:sz="4" w:space="0" w:color="000000"/>
              <w:bottom w:val="single" w:sz="4" w:space="0" w:color="000000"/>
            </w:tcBorders>
            <w:shd w:fill="FFFFFF" w:val="clear"/>
            <w:tcMar>
              <w:left w:w="10" w:type="dxa"/>
              <w:right w:w="10" w:type="dxa"/>
            </w:tcMar>
          </w:tcPr>
          <w:p>
            <w:pPr>
              <w:pStyle w:val="Normal"/>
              <w:widowControl w:val="false"/>
              <w:spacing w:lineRule="exact" w:line="210" w:before="0" w:after="0"/>
              <w:ind w:hanging="0" w:left="0" w:right="0"/>
              <w:jc w:val="center"/>
              <w:rPr>
                <w:rFonts w:ascii="XO Thames" w:hAnsi="XO Thames"/>
                <w:sz w:val="24"/>
              </w:rPr>
            </w:pPr>
            <w:r>
              <w:rPr>
                <w:rFonts w:ascii="XO Thames" w:hAnsi="XO Thames"/>
                <w:spacing w:val="0"/>
                <w:sz w:val="24"/>
              </w:rPr>
              <w:t>пункт 3.</w:t>
            </w:r>
            <w:r>
              <w:rPr>
                <w:rFonts w:ascii="XO Thames" w:hAnsi="XO Thames"/>
                <w:sz w:val="24"/>
              </w:rPr>
              <w:t>3</w:t>
            </w:r>
          </w:p>
        </w:tc>
        <w:tc>
          <w:tcPr>
            <w:tcW w:w="4136" w:type="dxa"/>
            <w:gridSpan w:val="4"/>
            <w:tcBorders>
              <w:top w:val="single" w:sz="4" w:space="0" w:color="000000"/>
              <w:left w:val="single" w:sz="4" w:space="0" w:color="000000"/>
              <w:bottom w:val="single" w:sz="4" w:space="0" w:color="000000"/>
            </w:tcBorders>
            <w:shd w:fill="FFFFFF" w:val="clear"/>
            <w:tcMar>
              <w:left w:w="10" w:type="dxa"/>
              <w:right w:w="10" w:type="dxa"/>
            </w:tcMar>
          </w:tcPr>
          <w:p>
            <w:pPr>
              <w:pStyle w:val="Normal"/>
              <w:widowControl w:val="false"/>
              <w:spacing w:lineRule="exact" w:line="274" w:before="0" w:after="0"/>
              <w:ind w:hanging="0" w:left="100" w:right="0"/>
              <w:jc w:val="center"/>
              <w:rPr>
                <w:rFonts w:ascii="XO Thames" w:hAnsi="XO Thames"/>
                <w:sz w:val="24"/>
              </w:rPr>
            </w:pPr>
            <w:r>
              <w:rPr>
                <w:rFonts w:ascii="XO Thames" w:hAnsi="XO Thames"/>
                <w:spacing w:val="0"/>
                <w:sz w:val="24"/>
              </w:rPr>
              <w:t>несоответствие заявителя кругу лиц, указанных в пункте 1.2 административного регламента</w:t>
            </w:r>
          </w:p>
        </w:tc>
        <w:tc>
          <w:tcPr>
            <w:tcW w:w="3535" w:type="dxa"/>
            <w:gridSpan w:val="3"/>
            <w:tcBorders>
              <w:top w:val="single" w:sz="4" w:space="0" w:color="000000"/>
              <w:left w:val="single" w:sz="4" w:space="0" w:color="000000"/>
              <w:bottom w:val="single" w:sz="4" w:space="0" w:color="000000"/>
              <w:right w:val="single" w:sz="4" w:space="0" w:color="000000"/>
            </w:tcBorders>
            <w:shd w:fill="FFFFFF" w:val="clear"/>
            <w:tcMar>
              <w:left w:w="10" w:type="dxa"/>
              <w:right w:w="10" w:type="dxa"/>
            </w:tcMar>
          </w:tcPr>
          <w:p>
            <w:pPr>
              <w:pStyle w:val="Normal"/>
              <w:widowControl w:val="false"/>
              <w:spacing w:lineRule="exact" w:line="278" w:before="0" w:after="0"/>
              <w:ind w:hanging="0" w:left="120" w:right="0"/>
              <w:jc w:val="center"/>
              <w:rPr>
                <w:rFonts w:ascii="XO Thames" w:hAnsi="XO Thames"/>
                <w:sz w:val="24"/>
              </w:rPr>
            </w:pPr>
            <w:r>
              <w:rPr>
                <w:rFonts w:ascii="XO Thames" w:hAnsi="XO Thames"/>
                <w:spacing w:val="0"/>
                <w:sz w:val="24"/>
              </w:rPr>
              <w:t>Указываются основания такого вывода</w:t>
            </w:r>
          </w:p>
        </w:tc>
      </w:tr>
      <w:tr>
        <w:trPr>
          <w:trHeight w:val="686" w:hRule="exact"/>
        </w:trPr>
        <w:tc>
          <w:tcPr>
            <w:tcW w:w="9356" w:type="dxa"/>
            <w:gridSpan w:val="8"/>
            <w:tcBorders>
              <w:top w:val="single" w:sz="6" w:space="0" w:color="000000"/>
            </w:tcBorders>
            <w:shd w:fill="FFFFFF" w:val="clear"/>
            <w:tcMar>
              <w:left w:w="10" w:type="dxa"/>
              <w:right w:w="10" w:type="dxa"/>
            </w:tcMar>
          </w:tcPr>
          <w:p>
            <w:pPr>
              <w:pStyle w:val="Normal"/>
              <w:rPr/>
            </w:pPr>
            <w:r>
              <w:rPr>
                <w:rFonts w:ascii="XO Thames" w:hAnsi="XO Thames"/>
                <w:sz w:val="26"/>
              </w:rPr>
              <w:t>Вы вправе повторно обратиться с заявлением о выдаче дубликата уведомления после устранения указанных нарушений.</w:t>
            </w:r>
          </w:p>
        </w:tc>
      </w:tr>
      <w:tr>
        <w:trPr>
          <w:trHeight w:val="921" w:hRule="exact"/>
        </w:trPr>
        <w:tc>
          <w:tcPr>
            <w:tcW w:w="9356" w:type="dxa"/>
            <w:gridSpan w:val="8"/>
            <w:tcBorders/>
            <w:shd w:fill="FFFFFF" w:val="clear"/>
            <w:tcMar>
              <w:left w:w="10" w:type="dxa"/>
              <w:right w:w="10" w:type="dxa"/>
            </w:tcMar>
          </w:tcPr>
          <w:p>
            <w:pPr>
              <w:pStyle w:val="Normal"/>
              <w:widowControl w:val="false"/>
              <w:spacing w:lineRule="exact" w:line="274"/>
              <w:ind w:firstLine="709" w:left="0" w:right="96"/>
              <w:jc w:val="both"/>
              <w:rPr>
                <w:rFonts w:ascii="XO Thames" w:hAnsi="XO Thames"/>
                <w:sz w:val="26"/>
                <w:u w:val="none"/>
              </w:rPr>
            </w:pPr>
            <w:r>
              <w:rPr>
                <w:rFonts w:ascii="XO Thames" w:hAnsi="XO Thames"/>
                <w:sz w:val="26"/>
                <w:u w:val="none"/>
              </w:rPr>
              <w:t>Данный отказ может быть обжалован в досудебном порядке путем направления жалобы в администрацию Прокопьевского муниципального округа, а также в судебном порядке.</w:t>
            </w:r>
          </w:p>
        </w:tc>
      </w:tr>
      <w:tr>
        <w:trPr>
          <w:trHeight w:val="284" w:hRule="exact"/>
        </w:trPr>
        <w:tc>
          <w:tcPr>
            <w:tcW w:w="9356" w:type="dxa"/>
            <w:gridSpan w:val="8"/>
            <w:tcBorders/>
            <w:shd w:fill="FFFFFF" w:val="clear"/>
            <w:tcMar>
              <w:left w:w="10" w:type="dxa"/>
              <w:right w:w="10" w:type="dxa"/>
            </w:tcMar>
          </w:tcPr>
          <w:p>
            <w:pPr>
              <w:pStyle w:val="Normal"/>
              <w:widowControl w:val="false"/>
              <w:spacing w:lineRule="exact" w:line="274"/>
              <w:ind w:firstLine="709" w:left="0" w:right="96"/>
              <w:jc w:val="both"/>
              <w:rPr>
                <w:rFonts w:ascii="XO Thames" w:hAnsi="XO Thames"/>
                <w:sz w:val="26"/>
                <w:u w:val="none"/>
              </w:rPr>
            </w:pPr>
            <w:r>
              <w:rPr>
                <w:rFonts w:ascii="XO Thames" w:hAnsi="XO Thames"/>
                <w:sz w:val="26"/>
                <w:u w:val="none"/>
              </w:rPr>
              <w:t xml:space="preserve">Дополнительно информируем: </w:t>
            </w:r>
          </w:p>
        </w:tc>
      </w:tr>
      <w:tr>
        <w:trPr>
          <w:trHeight w:val="284" w:hRule="exact"/>
        </w:trPr>
        <w:tc>
          <w:tcPr>
            <w:tcW w:w="9356" w:type="dxa"/>
            <w:gridSpan w:val="8"/>
            <w:tcBorders>
              <w:bottom w:val="single" w:sz="6" w:space="0" w:color="000000"/>
            </w:tcBorders>
            <w:shd w:fill="FFFFFF" w:val="clear"/>
            <w:tcMar>
              <w:left w:w="10" w:type="dxa"/>
              <w:right w:w="10" w:type="dxa"/>
            </w:tcMar>
          </w:tcPr>
          <w:p>
            <w:pPr>
              <w:pStyle w:val="Normal"/>
              <w:widowControl w:val="false"/>
              <w:spacing w:lineRule="exact" w:line="274"/>
              <w:ind w:firstLine="709" w:left="0" w:right="96"/>
              <w:jc w:val="both"/>
              <w:rPr>
                <w:rFonts w:ascii="XO Thames" w:hAnsi="XO Thames"/>
                <w:sz w:val="26"/>
                <w:u w:val="none"/>
              </w:rPr>
            </w:pPr>
            <w:r>
              <w:rPr>
                <w:rFonts w:ascii="XO Thames" w:hAnsi="XO Thames"/>
                <w:sz w:val="26"/>
                <w:u w:val="none"/>
              </w:rPr>
            </w:r>
          </w:p>
        </w:tc>
      </w:tr>
      <w:tr>
        <w:trPr>
          <w:trHeight w:val="356" w:hRule="exact"/>
        </w:trPr>
        <w:tc>
          <w:tcPr>
            <w:tcW w:w="9356" w:type="dxa"/>
            <w:gridSpan w:val="8"/>
            <w:tcBorders>
              <w:top w:val="single" w:sz="6" w:space="0" w:color="000000"/>
            </w:tcBorders>
            <w:shd w:fill="FFFFFF" w:val="clear"/>
            <w:tcMar>
              <w:left w:w="10" w:type="dxa"/>
              <w:right w:w="10" w:type="dxa"/>
            </w:tcMar>
          </w:tcPr>
          <w:p>
            <w:pPr>
              <w:pStyle w:val="Normal"/>
              <w:widowControl w:val="false"/>
              <w:jc w:val="center"/>
              <w:rPr>
                <w:sz w:val="16"/>
              </w:rPr>
            </w:pPr>
            <w:r>
              <w:rPr>
                <w:rFonts w:ascii="XO Thames" w:hAnsi="XO Thames"/>
                <w:b w:val="false"/>
                <w:sz w:val="16"/>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tc>
      </w:tr>
      <w:tr>
        <w:trPr>
          <w:trHeight w:val="284" w:hRule="exact"/>
        </w:trPr>
        <w:tc>
          <w:tcPr>
            <w:tcW w:w="9356" w:type="dxa"/>
            <w:gridSpan w:val="8"/>
            <w:tcBorders/>
            <w:shd w:fill="FFFFFF" w:val="clear"/>
            <w:tcMar>
              <w:left w:w="10" w:type="dxa"/>
              <w:right w:w="10" w:type="dxa"/>
            </w:tcMar>
          </w:tcPr>
          <w:p>
            <w:pPr>
              <w:pStyle w:val="Normal"/>
              <w:widowControl w:val="false"/>
              <w:spacing w:lineRule="exact" w:line="274"/>
              <w:ind w:firstLine="709" w:left="0" w:right="96"/>
              <w:jc w:val="both"/>
              <w:rPr>
                <w:rFonts w:ascii="XO Thames" w:hAnsi="XO Thames"/>
                <w:sz w:val="26"/>
                <w:u w:val="none"/>
              </w:rPr>
            </w:pPr>
            <w:r>
              <w:rPr>
                <w:rFonts w:ascii="XO Thames" w:hAnsi="XO Thames"/>
                <w:sz w:val="26"/>
                <w:u w:val="none"/>
              </w:rPr>
              <w:t xml:space="preserve">Приложение: </w:t>
            </w:r>
          </w:p>
        </w:tc>
      </w:tr>
      <w:tr>
        <w:trPr>
          <w:trHeight w:val="284" w:hRule="exact"/>
        </w:trPr>
        <w:tc>
          <w:tcPr>
            <w:tcW w:w="9356" w:type="dxa"/>
            <w:gridSpan w:val="8"/>
            <w:tcBorders>
              <w:bottom w:val="single" w:sz="6" w:space="0" w:color="000000"/>
            </w:tcBorders>
            <w:shd w:fill="FFFFFF" w:val="clear"/>
            <w:tcMar>
              <w:left w:w="10" w:type="dxa"/>
              <w:right w:w="10" w:type="dxa"/>
            </w:tcMar>
          </w:tcPr>
          <w:p>
            <w:pPr>
              <w:pStyle w:val="Normal"/>
              <w:widowControl w:val="false"/>
              <w:spacing w:lineRule="exact" w:line="274"/>
              <w:ind w:firstLine="709" w:left="0" w:right="96"/>
              <w:jc w:val="both"/>
              <w:rPr>
                <w:rFonts w:ascii="XO Thames" w:hAnsi="XO Thames"/>
                <w:sz w:val="26"/>
                <w:u w:val="none"/>
              </w:rPr>
            </w:pPr>
            <w:r>
              <w:rPr>
                <w:rFonts w:ascii="XO Thames" w:hAnsi="XO Thames"/>
                <w:sz w:val="26"/>
                <w:u w:val="none"/>
              </w:rPr>
            </w:r>
          </w:p>
        </w:tc>
      </w:tr>
      <w:tr>
        <w:trPr>
          <w:trHeight w:val="284" w:hRule="exact"/>
        </w:trPr>
        <w:tc>
          <w:tcPr>
            <w:tcW w:w="9356" w:type="dxa"/>
            <w:gridSpan w:val="8"/>
            <w:tcBorders>
              <w:top w:val="single" w:sz="6" w:space="0" w:color="000000"/>
            </w:tcBorders>
            <w:shd w:fill="FFFFFF" w:val="clear"/>
            <w:tcMar>
              <w:left w:w="10" w:type="dxa"/>
              <w:right w:w="10" w:type="dxa"/>
            </w:tcMar>
          </w:tcPr>
          <w:p>
            <w:pPr>
              <w:pStyle w:val="Normal"/>
              <w:widowControl w:val="false"/>
              <w:spacing w:lineRule="exact" w:line="180"/>
              <w:ind w:hanging="0" w:left="40" w:right="0"/>
              <w:jc w:val="center"/>
              <w:rPr>
                <w:rFonts w:ascii="XO Thames" w:hAnsi="XO Thames"/>
                <w:sz w:val="20"/>
              </w:rPr>
            </w:pPr>
            <w:r>
              <w:rPr>
                <w:rFonts w:ascii="XO Thames" w:hAnsi="XO Thames"/>
                <w:b w:val="false"/>
                <w:sz w:val="20"/>
              </w:rPr>
              <w:t>(прилагаются документы, представленные заявителем)</w:t>
            </w:r>
          </w:p>
        </w:tc>
      </w:tr>
      <w:tr>
        <w:trPr>
          <w:trHeight w:val="284" w:hRule="exact"/>
        </w:trPr>
        <w:tc>
          <w:tcPr>
            <w:tcW w:w="9356" w:type="dxa"/>
            <w:gridSpan w:val="8"/>
            <w:tcBorders/>
            <w:shd w:fill="FFFFFF" w:val="clear"/>
            <w:tcMar>
              <w:left w:w="10" w:type="dxa"/>
              <w:right w:w="10" w:type="dxa"/>
            </w:tcMar>
          </w:tcPr>
          <w:p>
            <w:pPr>
              <w:pStyle w:val="Normal"/>
              <w:widowControl w:val="false"/>
              <w:spacing w:lineRule="exact" w:line="274"/>
              <w:ind w:firstLine="709" w:left="0" w:right="96"/>
              <w:jc w:val="both"/>
              <w:rPr>
                <w:rFonts w:ascii="XO Thames" w:hAnsi="XO Thames"/>
                <w:sz w:val="26"/>
                <w:u w:val="none"/>
              </w:rPr>
            </w:pPr>
            <w:r>
              <w:rPr>
                <w:rFonts w:ascii="XO Thames" w:hAnsi="XO Thames"/>
                <w:sz w:val="26"/>
                <w:u w:val="none"/>
              </w:rPr>
            </w:r>
          </w:p>
        </w:tc>
      </w:tr>
      <w:tr>
        <w:trPr/>
        <w:tc>
          <w:tcPr>
            <w:tcW w:w="4358" w:type="dxa"/>
            <w:gridSpan w:val="2"/>
            <w:tcBorders>
              <w:bottom w:val="single" w:sz="4"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373" w:type="dxa"/>
            <w:gridSpan w:val="2"/>
            <w:tcBorders/>
            <w:tcMar>
              <w:left w:w="28" w:type="dxa"/>
              <w:right w:w="28" w:type="dxa"/>
            </w:tcMar>
            <w:vAlign w:val="bottom"/>
          </w:tcPr>
          <w:p>
            <w:pPr>
              <w:pStyle w:val="Normal"/>
              <w:rPr>
                <w:rFonts w:ascii="Times New Roman" w:hAnsi="Times New Roman"/>
                <w:sz w:val="24"/>
              </w:rPr>
            </w:pPr>
            <w:r>
              <w:rPr>
                <w:rFonts w:ascii="Times New Roman" w:hAnsi="Times New Roman"/>
                <w:sz w:val="24"/>
              </w:rPr>
            </w:r>
          </w:p>
        </w:tc>
        <w:tc>
          <w:tcPr>
            <w:tcW w:w="1701" w:type="dxa"/>
            <w:gridSpan w:val="2"/>
            <w:tcBorders>
              <w:bottom w:val="single" w:sz="4"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367" w:type="dxa"/>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c>
          <w:tcPr>
            <w:tcW w:w="2557" w:type="dxa"/>
            <w:tcBorders>
              <w:bottom w:val="single" w:sz="4" w:space="0" w:color="000000"/>
            </w:tcBorders>
            <w:tcMar>
              <w:left w:w="28" w:type="dxa"/>
              <w:right w:w="28" w:type="dxa"/>
            </w:tcMar>
            <w:vAlign w:val="bottom"/>
          </w:tcPr>
          <w:p>
            <w:pPr>
              <w:pStyle w:val="Normal"/>
              <w:widowControl w:val="false"/>
              <w:jc w:val="center"/>
              <w:rPr>
                <w:rFonts w:ascii="Times New Roman" w:hAnsi="Times New Roman"/>
                <w:sz w:val="24"/>
              </w:rPr>
            </w:pPr>
            <w:r>
              <w:rPr>
                <w:rFonts w:ascii="Times New Roman" w:hAnsi="Times New Roman"/>
                <w:sz w:val="24"/>
              </w:rPr>
            </w:r>
          </w:p>
        </w:tc>
      </w:tr>
      <w:tr>
        <w:trPr/>
        <w:tc>
          <w:tcPr>
            <w:tcW w:w="4358" w:type="dxa"/>
            <w:gridSpan w:val="2"/>
            <w:tcBorders/>
            <w:tcMar>
              <w:left w:w="28" w:type="dxa"/>
              <w:right w:w="28" w:type="dxa"/>
            </w:tcMar>
          </w:tcPr>
          <w:p>
            <w:pPr>
              <w:pStyle w:val="Normal"/>
              <w:widowControl w:val="false"/>
              <w:jc w:val="center"/>
              <w:rPr>
                <w:rFonts w:ascii="Times New Roman" w:hAnsi="Times New Roman"/>
                <w:spacing w:val="-2"/>
              </w:rPr>
            </w:pPr>
            <w:r>
              <w:rPr>
                <w:rFonts w:ascii="Times New Roman" w:hAnsi="Times New Roman"/>
                <w:spacing w:val="-2"/>
              </w:rPr>
              <w:t>(должность</w:t>
            </w:r>
            <w:r>
              <w:rPr>
                <w:rFonts w:ascii="Times New Roman" w:hAnsi="Times New Roman"/>
              </w:rPr>
              <w:t>)</w:t>
            </w:r>
          </w:p>
        </w:tc>
        <w:tc>
          <w:tcPr>
            <w:tcW w:w="373" w:type="dxa"/>
            <w:gridSpan w:val="2"/>
            <w:tcBorders/>
            <w:tcMar>
              <w:left w:w="28" w:type="dxa"/>
              <w:right w:w="28" w:type="dxa"/>
            </w:tcMar>
          </w:tcPr>
          <w:p>
            <w:pPr>
              <w:pStyle w:val="Normal"/>
              <w:rPr>
                <w:rFonts w:ascii="Times New Roman" w:hAnsi="Times New Roman"/>
              </w:rPr>
            </w:pPr>
            <w:r>
              <w:rPr>
                <w:rFonts w:ascii="Times New Roman" w:hAnsi="Times New Roman"/>
              </w:rPr>
            </w:r>
          </w:p>
        </w:tc>
        <w:tc>
          <w:tcPr>
            <w:tcW w:w="1701" w:type="dxa"/>
            <w:gridSpan w:val="2"/>
            <w:tcBorders/>
            <w:tcMar>
              <w:left w:w="28" w:type="dxa"/>
              <w:right w:w="28" w:type="dxa"/>
            </w:tcMar>
          </w:tcPr>
          <w:p>
            <w:pPr>
              <w:pStyle w:val="Normal"/>
              <w:widowControl w:val="false"/>
              <w:jc w:val="center"/>
              <w:rPr>
                <w:rFonts w:ascii="Times New Roman" w:hAnsi="Times New Roman"/>
              </w:rPr>
            </w:pPr>
            <w:r>
              <w:rPr>
                <w:rFonts w:ascii="Times New Roman" w:hAnsi="Times New Roman"/>
              </w:rPr>
              <w:t>(подпись)</w:t>
            </w:r>
          </w:p>
        </w:tc>
        <w:tc>
          <w:tcPr>
            <w:tcW w:w="367" w:type="dxa"/>
            <w:tcBorders/>
            <w:tcMar>
              <w:left w:w="28" w:type="dxa"/>
              <w:right w:w="28" w:type="dxa"/>
            </w:tcMar>
          </w:tcPr>
          <w:p>
            <w:pPr>
              <w:pStyle w:val="Normal"/>
              <w:widowControl w:val="false"/>
              <w:jc w:val="center"/>
              <w:rPr>
                <w:rFonts w:ascii="Times New Roman" w:hAnsi="Times New Roman"/>
              </w:rPr>
            </w:pPr>
            <w:r>
              <w:rPr>
                <w:rFonts w:ascii="Times New Roman" w:hAnsi="Times New Roman"/>
              </w:rPr>
            </w:r>
          </w:p>
        </w:tc>
        <w:tc>
          <w:tcPr>
            <w:tcW w:w="2557" w:type="dxa"/>
            <w:tcBorders/>
            <w:tcMar>
              <w:left w:w="28" w:type="dxa"/>
              <w:right w:w="28" w:type="dxa"/>
            </w:tcMar>
          </w:tcPr>
          <w:p>
            <w:pPr>
              <w:pStyle w:val="Normal"/>
              <w:widowControl w:val="false"/>
              <w:jc w:val="center"/>
              <w:rPr>
                <w:rFonts w:ascii="Times New Roman" w:hAnsi="Times New Roman"/>
              </w:rPr>
            </w:pPr>
            <w:r>
              <w:rPr>
                <w:rFonts w:ascii="Times New Roman" w:hAnsi="Times New Roman"/>
              </w:rPr>
              <w:t>(расшифровка подписи)</w:t>
            </w:r>
          </w:p>
        </w:tc>
      </w:tr>
      <w:tr>
        <w:trPr>
          <w:trHeight w:val="680" w:hRule="atLeast"/>
        </w:trPr>
        <w:tc>
          <w:tcPr>
            <w:tcW w:w="9356" w:type="dxa"/>
            <w:gridSpan w:val="8"/>
            <w:tcBorders>
              <w:bottom w:val="single" w:sz="6" w:space="0" w:color="000000"/>
            </w:tcBorders>
            <w:tcMar>
              <w:left w:w="28" w:type="dxa"/>
              <w:right w:w="28" w:type="dxa"/>
            </w:tcMar>
          </w:tcPr>
          <w:p>
            <w:pPr>
              <w:pStyle w:val="Normal"/>
              <w:widowControl w:val="false"/>
              <w:jc w:val="left"/>
              <w:rPr>
                <w:rFonts w:ascii="Times New Roman" w:hAnsi="Times New Roman"/>
                <w:spacing w:val="-2"/>
              </w:rPr>
            </w:pPr>
            <w:r>
              <w:rPr>
                <w:rFonts w:ascii="Times New Roman" w:hAnsi="Times New Roman"/>
                <w:spacing w:val="-2"/>
              </w:rPr>
            </w:r>
          </w:p>
          <w:p>
            <w:pPr>
              <w:pStyle w:val="Normal"/>
              <w:widowControl w:val="false"/>
              <w:jc w:val="left"/>
              <w:rPr>
                <w:rFonts w:ascii="Times New Roman" w:hAnsi="Times New Roman"/>
                <w:spacing w:val="-2"/>
              </w:rPr>
            </w:pPr>
            <w:r>
              <w:rPr>
                <w:rFonts w:ascii="Times New Roman" w:hAnsi="Times New Roman"/>
                <w:spacing w:val="-2"/>
              </w:rPr>
              <w:t>Дата:</w:t>
            </w:r>
          </w:p>
        </w:tc>
      </w:tr>
      <w:tr>
        <w:trPr>
          <w:trHeight w:val="680" w:hRule="atLeast"/>
        </w:trPr>
        <w:tc>
          <w:tcPr>
            <w:tcW w:w="9356" w:type="dxa"/>
            <w:gridSpan w:val="8"/>
            <w:tcBorders>
              <w:top w:val="single" w:sz="6" w:space="0" w:color="000000"/>
            </w:tcBorders>
            <w:tcMar>
              <w:left w:w="28" w:type="dxa"/>
              <w:right w:w="28" w:type="dxa"/>
            </w:tcMar>
          </w:tcPr>
          <w:p>
            <w:pPr>
              <w:pStyle w:val="Normal"/>
              <w:rPr/>
            </w:pPr>
            <w:r>
              <w:rPr/>
            </w:r>
          </w:p>
        </w:tc>
      </w:tr>
    </w:tbl>
    <w:p>
      <w:pPr>
        <w:pStyle w:val="Normal"/>
        <w:widowControl w:val="false"/>
        <w:tabs>
          <w:tab w:val="clear" w:pos="709"/>
          <w:tab w:val="right" w:pos="3322" w:leader="none"/>
          <w:tab w:val="center" w:pos="3566" w:leader="none"/>
          <w:tab w:val="right" w:pos="4546" w:leader="none"/>
        </w:tabs>
        <w:spacing w:lineRule="exact" w:line="180" w:before="0" w:after="19"/>
        <w:rPr>
          <w:rFonts w:ascii="XO Thames" w:hAnsi="XO Thames"/>
          <w:sz w:val="20"/>
        </w:rPr>
      </w:pPr>
      <w:r>
        <w:rPr>
          <w:rFonts w:ascii="XO Thames" w:hAnsi="XO Thames"/>
          <w:sz w:val="20"/>
        </w:rPr>
      </w:r>
    </w:p>
    <w:sectPr>
      <w:headerReference w:type="even" r:id="rId5"/>
      <w:headerReference w:type="default" r:id="rId6"/>
      <w:type w:val="nextPage"/>
      <w:pgSz w:w="11906" w:h="16838"/>
      <w:pgMar w:left="1701" w:right="850" w:gutter="0" w:header="0" w:top="1134" w:footer="0" w:bottom="1195"/>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ourier New">
    <w:charset w:val="01"/>
    <w:family w:val="roman"/>
    <w:pitch w:val="default"/>
  </w:font>
  <w:font w:name="XO Thames">
    <w:charset w:val="01"/>
    <w:family w:val="roman"/>
    <w:pitch w:val="default"/>
  </w:font>
  <w:font w:name="PT Astra Serif">
    <w:charset w:val="01"/>
    <w:family w:val="roman"/>
    <w:pitch w:val="default"/>
  </w:font>
  <w:font w:name="Times New Roman">
    <w:charset w:val="01"/>
    <w:family w:val="auto"/>
    <w:pitch w:val="default"/>
  </w:font>
  <w:font w:name="Tahoma">
    <w:charset w:val="01"/>
    <w:family w:val="auto"/>
    <w:pitch w:val="default"/>
  </w:font>
  <w:font w:name="Tahoma">
    <w:charset w:val="01"/>
    <w:family w:val="roman"/>
    <w:pitch w:val="default"/>
  </w:font>
  <w:font w:name="Calibri">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75"/>
  <w:defaultTabStop w:val="709"/>
  <w:autoHyphenation w:val="true"/>
  <w:hyphenationZone w:val="0"/>
  <w:evenAndOddHeader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ourier New" w:hAnsi="Courier New" w:eastAsia="Tahoma" w:cs="Noto Sans Devanagari"/>
        <w:color w:val="000000"/>
        <w:sz w:val="24"/>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val="false"/>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Heading1">
    <w:name w:val="heading 1"/>
    <w:uiPriority w:val="9"/>
    <w:qFormat/>
    <w:pPr>
      <w:widowControl/>
      <w:bidi w:val="0"/>
      <w:spacing w:lineRule="auto" w:line="240" w:before="0" w:after="0"/>
      <w:ind w:hanging="0" w:left="0" w:right="0"/>
      <w:jc w:val="left"/>
      <w:outlineLvl w:val="0"/>
    </w:pPr>
    <w:rPr>
      <w:rFonts w:ascii="XO Thames" w:hAnsi="XO Thames" w:eastAsia="Tahoma" w:cs="Noto Sans Devanagari"/>
      <w:b/>
      <w:color w:val="000000"/>
      <w:spacing w:val="0"/>
      <w:kern w:val="0"/>
      <w:sz w:val="32"/>
      <w:szCs w:val="20"/>
      <w:lang w:val="ru-RU" w:eastAsia="zh-CN" w:bidi="hi-IN"/>
    </w:rPr>
  </w:style>
  <w:style w:type="paragraph" w:styleId="Heading2">
    <w:name w:val="heading 2"/>
    <w:uiPriority w:val="9"/>
    <w:qFormat/>
    <w:pPr>
      <w:widowControl w:val="false"/>
      <w:bidi w:val="0"/>
      <w:spacing w:lineRule="auto" w:line="240" w:before="120" w:after="120"/>
      <w:ind w:hanging="0" w:left="0" w:right="0"/>
      <w:jc w:val="both"/>
      <w:outlineLvl w:val="1"/>
    </w:pPr>
    <w:rPr>
      <w:rFonts w:ascii="XO Thames" w:hAnsi="XO Thames" w:eastAsia="Tahoma" w:cs="Noto Sans Devanagari"/>
      <w:b/>
      <w:color w:val="000000"/>
      <w:spacing w:val="0"/>
      <w:kern w:val="0"/>
      <w:sz w:val="28"/>
      <w:szCs w:val="20"/>
      <w:lang w:val="ru-RU" w:eastAsia="zh-CN" w:bidi="hi-IN"/>
    </w:rPr>
  </w:style>
  <w:style w:type="paragraph" w:styleId="Heading3">
    <w:name w:val="heading 3"/>
    <w:uiPriority w:val="9"/>
    <w:qFormat/>
    <w:pPr>
      <w:widowControl w:val="false"/>
      <w:bidi w:val="0"/>
      <w:spacing w:lineRule="auto" w:line="240" w:before="120" w:after="120"/>
      <w:ind w:hanging="0" w:left="0" w:right="0"/>
      <w:jc w:val="both"/>
      <w:outlineLvl w:val="2"/>
    </w:pPr>
    <w:rPr>
      <w:rFonts w:ascii="XO Thames" w:hAnsi="XO Thames" w:eastAsia="Tahoma" w:cs="Noto Sans Devanagari"/>
      <w:b/>
      <w:color w:val="000000"/>
      <w:spacing w:val="0"/>
      <w:kern w:val="0"/>
      <w:sz w:val="26"/>
      <w:szCs w:val="20"/>
      <w:lang w:val="ru-RU" w:eastAsia="zh-CN" w:bidi="hi-IN"/>
    </w:rPr>
  </w:style>
  <w:style w:type="paragraph" w:styleId="Heading4">
    <w:name w:val="heading 4"/>
    <w:uiPriority w:val="9"/>
    <w:qFormat/>
    <w:pPr>
      <w:widowControl w:val="false"/>
      <w:bidi w:val="0"/>
      <w:spacing w:lineRule="auto" w:line="240" w:before="120" w:after="120"/>
      <w:ind w:hanging="0" w:left="0" w:right="0"/>
      <w:jc w:val="both"/>
      <w:outlineLvl w:val="3"/>
    </w:pPr>
    <w:rPr>
      <w:rFonts w:ascii="XO Thames" w:hAnsi="XO Thames" w:eastAsia="Tahoma" w:cs="Noto Sans Devanagari"/>
      <w:b/>
      <w:color w:val="000000"/>
      <w:spacing w:val="0"/>
      <w:kern w:val="0"/>
      <w:sz w:val="24"/>
      <w:szCs w:val="20"/>
      <w:lang w:val="ru-RU" w:eastAsia="zh-CN" w:bidi="hi-IN"/>
    </w:rPr>
  </w:style>
  <w:style w:type="paragraph" w:styleId="Heading5">
    <w:name w:val="heading 5"/>
    <w:uiPriority w:val="9"/>
    <w:qFormat/>
    <w:pPr>
      <w:widowControl w:val="false"/>
      <w:bidi w:val="0"/>
      <w:spacing w:lineRule="auto" w:line="240" w:before="120" w:after="120"/>
      <w:ind w:hanging="0" w:left="0" w:right="0"/>
      <w:jc w:val="both"/>
      <w:outlineLvl w:val="4"/>
    </w:pPr>
    <w:rPr>
      <w:rFonts w:ascii="XO Thames" w:hAnsi="XO Thames" w:eastAsia="Tahoma" w:cs="Noto Sans Devanagari"/>
      <w:b/>
      <w:color w:val="000000"/>
      <w:spacing w:val="0"/>
      <w:kern w:val="0"/>
      <w:sz w:val="22"/>
      <w:szCs w:val="20"/>
      <w:lang w:val="ru-RU" w:eastAsia="zh-CN" w:bidi="hi-IN"/>
    </w:rPr>
  </w:style>
  <w:style w:type="character" w:styleId="Contents3111111">
    <w:name w:val="Contents 3111111"/>
    <w:link w:val="Contents31111111"/>
    <w:qFormat/>
    <w:rPr>
      <w:rFonts w:ascii="XO Thames" w:hAnsi="XO Thames"/>
      <w:color w:val="000000"/>
      <w:spacing w:val="0"/>
      <w:sz w:val="28"/>
    </w:rPr>
  </w:style>
  <w:style w:type="character" w:styleId="Subtitle2111111">
    <w:name w:val="Subtitle2111111"/>
    <w:link w:val="Subtitle21111111"/>
    <w:qFormat/>
    <w:rPr>
      <w:rFonts w:ascii="XO Thames" w:hAnsi="XO Thames"/>
      <w:i/>
      <w:color w:val="000000"/>
      <w:spacing w:val="0"/>
      <w:sz w:val="24"/>
    </w:rPr>
  </w:style>
  <w:style w:type="character" w:styleId="Heading4211">
    <w:name w:val="Heading 4211"/>
    <w:link w:val="Heading42111"/>
    <w:qFormat/>
    <w:rPr>
      <w:rFonts w:ascii="XO Thames" w:hAnsi="XO Thames"/>
      <w:b/>
      <w:color w:val="000000"/>
      <w:spacing w:val="0"/>
      <w:sz w:val="24"/>
    </w:rPr>
  </w:style>
  <w:style w:type="character" w:styleId="Style9">
    <w:name w:val="Символ сноски"/>
    <w:link w:val="13"/>
    <w:qFormat/>
    <w:rPr>
      <w:vertAlign w:val="superscript"/>
    </w:rPr>
  </w:style>
  <w:style w:type="character" w:styleId="List1111">
    <w:name w:val="List1111"/>
    <w:basedOn w:val="Textbody211"/>
    <w:link w:val="List11111"/>
    <w:qFormat/>
    <w:rPr>
      <w:rFonts w:ascii="PT Astra Serif" w:hAnsi="PT Astra Serif"/>
    </w:rPr>
  </w:style>
  <w:style w:type="character" w:styleId="Contents51111">
    <w:name w:val="Contents 51111"/>
    <w:link w:val="Contents511111"/>
    <w:qFormat/>
    <w:rPr>
      <w:rFonts w:ascii="XO Thames" w:hAnsi="XO Thames"/>
      <w:color w:val="000000"/>
      <w:spacing w:val="0"/>
      <w:sz w:val="28"/>
    </w:rPr>
  </w:style>
  <w:style w:type="character" w:styleId="HeaderandFooter2">
    <w:name w:val="Header and Footer2"/>
    <w:link w:val="HeaderandFooter21"/>
    <w:qFormat/>
    <w:rPr>
      <w:rFonts w:ascii="XO Thames" w:hAnsi="XO Thames"/>
      <w:color w:val="000000"/>
      <w:spacing w:val="0"/>
      <w:sz w:val="28"/>
    </w:rPr>
  </w:style>
  <w:style w:type="character" w:styleId="Contents2">
    <w:name w:val="Contents 2"/>
    <w:qFormat/>
    <w:rPr>
      <w:rFonts w:ascii="XO Thames" w:hAnsi="XO Thames"/>
      <w:color w:val="000000"/>
      <w:spacing w:val="0"/>
      <w:sz w:val="28"/>
    </w:rPr>
  </w:style>
  <w:style w:type="character" w:styleId="11111111">
    <w:name w:val="Подпись к таблице11111111"/>
    <w:link w:val="1111111113"/>
    <w:qFormat/>
    <w:rPr>
      <w:rFonts w:ascii="Times New Roman" w:hAnsi="Times New Roman"/>
      <w:b w:val="false"/>
      <w:i w:val="false"/>
      <w:caps w:val="false"/>
      <w:smallCaps w:val="false"/>
      <w:strike w:val="false"/>
      <w:dstrike w:val="false"/>
      <w:color w:val="000000"/>
      <w:spacing w:val="0"/>
      <w:sz w:val="26"/>
      <w:u w:val="single"/>
    </w:rPr>
  </w:style>
  <w:style w:type="character" w:styleId="Contents73111111">
    <w:name w:val="Contents 73111111"/>
    <w:link w:val="Contents731111111"/>
    <w:qFormat/>
    <w:rPr>
      <w:rFonts w:ascii="XO Thames" w:hAnsi="XO Thames"/>
      <w:color w:val="000000"/>
      <w:spacing w:val="0"/>
      <w:sz w:val="28"/>
    </w:rPr>
  </w:style>
  <w:style w:type="character" w:styleId="Subtitle11">
    <w:name w:val="Subtitle11"/>
    <w:link w:val="Subtitle111"/>
    <w:qFormat/>
    <w:rPr>
      <w:rFonts w:ascii="XO Thames" w:hAnsi="XO Thames"/>
      <w:i/>
      <w:color w:val="000000"/>
      <w:spacing w:val="0"/>
      <w:sz w:val="24"/>
    </w:rPr>
  </w:style>
  <w:style w:type="character" w:styleId="Contents6311">
    <w:name w:val="Contents 6311"/>
    <w:link w:val="Contents63111"/>
    <w:qFormat/>
    <w:rPr>
      <w:rFonts w:ascii="XO Thames" w:hAnsi="XO Thames"/>
      <w:color w:val="000000"/>
      <w:spacing w:val="0"/>
      <w:sz w:val="28"/>
    </w:rPr>
  </w:style>
  <w:style w:type="character" w:styleId="Footer1">
    <w:name w:val="Footer1"/>
    <w:link w:val="Footer11"/>
    <w:qFormat/>
    <w:rPr/>
  </w:style>
  <w:style w:type="character" w:styleId="FootnoteSymbol2111111">
    <w:name w:val="Footnote Symbol2111111"/>
    <w:link w:val="FootnoteSymbol21111111"/>
    <w:qFormat/>
    <w:rPr>
      <w:rFonts w:ascii="Courier New" w:hAnsi="Courier New"/>
      <w:color w:val="000000"/>
      <w:spacing w:val="0"/>
      <w:sz w:val="24"/>
      <w:vertAlign w:val="superscript"/>
    </w:rPr>
  </w:style>
  <w:style w:type="character" w:styleId="EndnoteSymbol211">
    <w:name w:val="Endnote Symbol211"/>
    <w:link w:val="EndnoteSymbol2111"/>
    <w:qFormat/>
    <w:rPr>
      <w:rFonts w:ascii="Courier New" w:hAnsi="Courier New"/>
      <w:color w:val="000000"/>
      <w:spacing w:val="0"/>
      <w:sz w:val="24"/>
      <w:vertAlign w:val="superscript"/>
    </w:rPr>
  </w:style>
  <w:style w:type="character" w:styleId="Contents63">
    <w:name w:val="Contents 63"/>
    <w:link w:val="Contents631"/>
    <w:qFormat/>
    <w:rPr>
      <w:rFonts w:ascii="XO Thames" w:hAnsi="XO Thames"/>
      <w:color w:val="000000"/>
      <w:spacing w:val="0"/>
      <w:sz w:val="28"/>
    </w:rPr>
  </w:style>
  <w:style w:type="character" w:styleId="Title1111">
    <w:name w:val="Title1111"/>
    <w:link w:val="Title11111"/>
    <w:qFormat/>
    <w:rPr>
      <w:rFonts w:ascii="XO Thames" w:hAnsi="XO Thames"/>
      <w:b/>
      <w:caps/>
      <w:color w:val="000000"/>
      <w:spacing w:val="0"/>
      <w:sz w:val="40"/>
    </w:rPr>
  </w:style>
  <w:style w:type="character" w:styleId="EndnoteSymbol1">
    <w:name w:val="Endnote Symbol1"/>
    <w:link w:val="EndnoteSymbol11"/>
    <w:qFormat/>
    <w:rPr>
      <w:rFonts w:ascii="Courier New" w:hAnsi="Courier New"/>
      <w:color w:val="000000"/>
      <w:spacing w:val="0"/>
      <w:sz w:val="24"/>
      <w:vertAlign w:val="superscript"/>
    </w:rPr>
  </w:style>
  <w:style w:type="character" w:styleId="Heading1121111">
    <w:name w:val="Heading 1121111"/>
    <w:link w:val="Heading11211111"/>
    <w:qFormat/>
    <w:rPr>
      <w:rFonts w:ascii="XO Thames" w:hAnsi="XO Thames"/>
      <w:b/>
      <w:color w:val="000000"/>
      <w:spacing w:val="0"/>
      <w:sz w:val="32"/>
    </w:rPr>
  </w:style>
  <w:style w:type="character" w:styleId="Contents511111111">
    <w:name w:val="Contents 511111111"/>
    <w:link w:val="Contents5111111111"/>
    <w:qFormat/>
    <w:rPr>
      <w:rFonts w:ascii="XO Thames" w:hAnsi="XO Thames"/>
      <w:color w:val="000000"/>
      <w:spacing w:val="0"/>
      <w:sz w:val="28"/>
    </w:rPr>
  </w:style>
  <w:style w:type="character" w:styleId="Heading51311">
    <w:name w:val="Heading 51311"/>
    <w:link w:val="Heading513111"/>
    <w:qFormat/>
    <w:rPr>
      <w:rFonts w:ascii="XO Thames" w:hAnsi="XO Thames"/>
      <w:b/>
      <w:color w:val="000000"/>
      <w:spacing w:val="0"/>
      <w:sz w:val="22"/>
    </w:rPr>
  </w:style>
  <w:style w:type="character" w:styleId="Contents621">
    <w:name w:val="Contents 621"/>
    <w:link w:val="Contents6211"/>
    <w:qFormat/>
    <w:rPr>
      <w:rFonts w:ascii="XO Thames" w:hAnsi="XO Thames"/>
      <w:color w:val="000000"/>
      <w:spacing w:val="0"/>
      <w:sz w:val="28"/>
    </w:rPr>
  </w:style>
  <w:style w:type="character" w:styleId="List12111">
    <w:name w:val="List12111"/>
    <w:basedOn w:val="Textbody11111"/>
    <w:link w:val="List121111"/>
    <w:qFormat/>
    <w:rPr>
      <w:rFonts w:ascii="PT Astra Serif" w:hAnsi="PT Astra Serif"/>
    </w:rPr>
  </w:style>
  <w:style w:type="character" w:styleId="Contents8">
    <w:name w:val="Contents 8"/>
    <w:link w:val="Contents82"/>
    <w:qFormat/>
    <w:rPr>
      <w:rFonts w:ascii="XO Thames" w:hAnsi="XO Thames"/>
      <w:color w:val="000000"/>
      <w:spacing w:val="0"/>
      <w:sz w:val="28"/>
    </w:rPr>
  </w:style>
  <w:style w:type="character" w:styleId="Contents3">
    <w:name w:val="Contents 3"/>
    <w:link w:val="Contents32"/>
    <w:qFormat/>
    <w:rPr>
      <w:rFonts w:ascii="XO Thames" w:hAnsi="XO Thames"/>
      <w:color w:val="000000"/>
      <w:spacing w:val="0"/>
      <w:sz w:val="28"/>
    </w:rPr>
  </w:style>
  <w:style w:type="character" w:styleId="Contents4">
    <w:name w:val="Contents 4"/>
    <w:qFormat/>
    <w:rPr>
      <w:rFonts w:ascii="XO Thames" w:hAnsi="XO Thames"/>
      <w:color w:val="000000"/>
      <w:spacing w:val="0"/>
      <w:sz w:val="28"/>
    </w:rPr>
  </w:style>
  <w:style w:type="character" w:styleId="210pt0ptExact11111111">
    <w:name w:val="Основной текст (2) + 10 pt;Интервал 0 pt Exact11111111"/>
    <w:basedOn w:val="2111111111"/>
    <w:link w:val="210pt0ptExact111111111"/>
    <w:qFormat/>
    <w:rPr>
      <w:rFonts w:ascii="Times New Roman" w:hAnsi="Times New Roman"/>
      <w:b w:val="false"/>
      <w:i w:val="false"/>
      <w:caps w:val="false"/>
      <w:smallCaps w:val="false"/>
      <w:strike w:val="false"/>
      <w:dstrike w:val="false"/>
      <w:color w:val="000000"/>
      <w:spacing w:val="7"/>
      <w:sz w:val="20"/>
      <w:u w:val="none"/>
    </w:rPr>
  </w:style>
  <w:style w:type="character" w:styleId="Heading511">
    <w:name w:val="Heading 511"/>
    <w:link w:val="Heading5111"/>
    <w:qFormat/>
    <w:rPr>
      <w:rFonts w:ascii="XO Thames" w:hAnsi="XO Thames"/>
      <w:b/>
      <w:color w:val="000000"/>
      <w:spacing w:val="0"/>
      <w:sz w:val="22"/>
    </w:rPr>
  </w:style>
  <w:style w:type="character" w:styleId="Heading312111111">
    <w:name w:val="Heading 312111111"/>
    <w:link w:val="Heading3121111111"/>
    <w:qFormat/>
    <w:rPr>
      <w:rFonts w:ascii="XO Thames" w:hAnsi="XO Thames"/>
      <w:b/>
      <w:color w:val="000000"/>
      <w:spacing w:val="0"/>
      <w:sz w:val="26"/>
    </w:rPr>
  </w:style>
  <w:style w:type="character" w:styleId="111111111">
    <w:name w:val="Подпись к картинке11111111"/>
    <w:link w:val="1111111114"/>
    <w:qFormat/>
    <w:rPr>
      <w:rFonts w:ascii="Times New Roman" w:hAnsi="Times New Roman"/>
      <w:color w:val="000000"/>
      <w:spacing w:val="2"/>
      <w:sz w:val="24"/>
    </w:rPr>
  </w:style>
  <w:style w:type="character" w:styleId="1111111111">
    <w:name w:val="Заголовок №111111111"/>
    <w:link w:val="11111111113"/>
    <w:qFormat/>
    <w:rPr>
      <w:rFonts w:ascii="Times New Roman" w:hAnsi="Times New Roman"/>
      <w:b/>
      <w:i w:val="false"/>
      <w:caps w:val="false"/>
      <w:smallCaps w:val="false"/>
      <w:strike w:val="false"/>
      <w:dstrike w:val="false"/>
      <w:color w:val="000000"/>
      <w:spacing w:val="0"/>
      <w:sz w:val="26"/>
      <w:u w:val="none"/>
    </w:rPr>
  </w:style>
  <w:style w:type="character" w:styleId="Style10">
    <w:name w:val="Символ концевой сноски"/>
    <w:link w:val="14"/>
    <w:qFormat/>
    <w:rPr>
      <w:vertAlign w:val="superscript"/>
    </w:rPr>
  </w:style>
  <w:style w:type="character" w:styleId="EndnoteReference">
    <w:name w:val="endnote reference"/>
    <w:rPr>
      <w:vertAlign w:val="superscript"/>
    </w:rPr>
  </w:style>
  <w:style w:type="character" w:styleId="Header11111">
    <w:name w:val="Header11111"/>
    <w:link w:val="Header111111"/>
    <w:qFormat/>
    <w:rPr>
      <w:rFonts w:ascii="Courier New" w:hAnsi="Courier New"/>
      <w:color w:val="000000"/>
      <w:spacing w:val="0"/>
      <w:sz w:val="24"/>
    </w:rPr>
  </w:style>
  <w:style w:type="character" w:styleId="Contents2211111">
    <w:name w:val="Contents 2211111"/>
    <w:link w:val="Contents22111111"/>
    <w:qFormat/>
    <w:rPr>
      <w:rFonts w:ascii="XO Thames" w:hAnsi="XO Thames"/>
      <w:color w:val="000000"/>
      <w:spacing w:val="0"/>
      <w:sz w:val="28"/>
    </w:rPr>
  </w:style>
  <w:style w:type="character" w:styleId="Contents6">
    <w:name w:val="Contents 6"/>
    <w:qFormat/>
    <w:rPr>
      <w:rFonts w:ascii="XO Thames" w:hAnsi="XO Thames"/>
      <w:color w:val="000000"/>
      <w:spacing w:val="0"/>
      <w:sz w:val="28"/>
    </w:rPr>
  </w:style>
  <w:style w:type="character" w:styleId="Contents7">
    <w:name w:val="Contents 7"/>
    <w:qFormat/>
    <w:rPr>
      <w:rFonts w:ascii="XO Thames" w:hAnsi="XO Thames"/>
      <w:color w:val="000000"/>
      <w:spacing w:val="0"/>
      <w:sz w:val="28"/>
    </w:rPr>
  </w:style>
  <w:style w:type="character" w:styleId="FootnoteSymbol2">
    <w:name w:val="Footnote Symbol2"/>
    <w:link w:val="FootnoteSymbol21"/>
    <w:qFormat/>
    <w:rPr>
      <w:rFonts w:ascii="Courier New" w:hAnsi="Courier New"/>
      <w:color w:val="000000"/>
      <w:spacing w:val="0"/>
      <w:sz w:val="24"/>
      <w:vertAlign w:val="superscript"/>
    </w:rPr>
  </w:style>
  <w:style w:type="character" w:styleId="1011111111">
    <w:name w:val="Основной текст (10)11111111"/>
    <w:link w:val="10111111111"/>
    <w:qFormat/>
    <w:rPr>
      <w:rFonts w:ascii="Times New Roman" w:hAnsi="Times New Roman"/>
      <w:color w:val="000000"/>
      <w:spacing w:val="0"/>
      <w:sz w:val="13"/>
    </w:rPr>
  </w:style>
  <w:style w:type="character" w:styleId="Title2111111">
    <w:name w:val="Title2111111"/>
    <w:link w:val="Title21111111"/>
    <w:qFormat/>
    <w:rPr>
      <w:rFonts w:ascii="XO Thames" w:hAnsi="XO Thames"/>
      <w:b/>
      <w:caps/>
      <w:color w:val="000000"/>
      <w:spacing w:val="0"/>
      <w:sz w:val="40"/>
    </w:rPr>
  </w:style>
  <w:style w:type="character" w:styleId="1511111111">
    <w:name w:val="Основной текст (15)11111111"/>
    <w:link w:val="15111111111"/>
    <w:qFormat/>
    <w:rPr>
      <w:rFonts w:ascii="Times New Roman" w:hAnsi="Times New Roman"/>
      <w:b/>
      <w:color w:val="000000"/>
      <w:spacing w:val="0"/>
      <w:sz w:val="22"/>
    </w:rPr>
  </w:style>
  <w:style w:type="character" w:styleId="Heading12111111">
    <w:name w:val="Heading 12111111"/>
    <w:link w:val="Heading121111111"/>
    <w:qFormat/>
    <w:rPr>
      <w:rFonts w:ascii="XO Thames" w:hAnsi="XO Thames"/>
      <w:b/>
      <w:color w:val="000000"/>
      <w:spacing w:val="0"/>
      <w:sz w:val="32"/>
    </w:rPr>
  </w:style>
  <w:style w:type="character" w:styleId="Heading3121111">
    <w:name w:val="Heading 3121111"/>
    <w:link w:val="Heading31211111"/>
    <w:qFormat/>
    <w:rPr>
      <w:rFonts w:ascii="XO Thames" w:hAnsi="XO Thames"/>
      <w:b/>
      <w:color w:val="000000"/>
      <w:spacing w:val="0"/>
      <w:sz w:val="26"/>
    </w:rPr>
  </w:style>
  <w:style w:type="character" w:styleId="Footer2">
    <w:name w:val="Footer2"/>
    <w:qFormat/>
    <w:rPr/>
  </w:style>
  <w:style w:type="character" w:styleId="Contents1211">
    <w:name w:val="Contents 1211"/>
    <w:link w:val="Contents12111"/>
    <w:qFormat/>
    <w:rPr>
      <w:rFonts w:ascii="Times New Roman" w:hAnsi="Times New Roman"/>
      <w:color w:val="000000"/>
      <w:spacing w:val="0"/>
      <w:sz w:val="26"/>
    </w:rPr>
  </w:style>
  <w:style w:type="character" w:styleId="111111112">
    <w:name w:val="Символ сноски11111111"/>
    <w:link w:val="1111111115"/>
    <w:qFormat/>
    <w:rPr>
      <w:rFonts w:ascii="Courier New" w:hAnsi="Courier New"/>
      <w:color w:val="000000"/>
      <w:spacing w:val="0"/>
      <w:sz w:val="24"/>
    </w:rPr>
  </w:style>
  <w:style w:type="character" w:styleId="Textbody2">
    <w:name w:val="Text body2"/>
    <w:link w:val="Textbody21"/>
    <w:qFormat/>
    <w:rPr>
      <w:rFonts w:ascii="Courier New" w:hAnsi="Courier New"/>
      <w:color w:val="000000"/>
      <w:spacing w:val="0"/>
      <w:sz w:val="24"/>
    </w:rPr>
  </w:style>
  <w:style w:type="character" w:styleId="111111113">
    <w:name w:val="Колонтитул11111111"/>
    <w:link w:val="1111111116"/>
    <w:qFormat/>
    <w:rPr>
      <w:rFonts w:ascii="Times New Roman" w:hAnsi="Times New Roman"/>
      <w:b w:val="false"/>
      <w:i w:val="false"/>
      <w:caps w:val="false"/>
      <w:smallCaps w:val="false"/>
      <w:strike w:val="false"/>
      <w:dstrike w:val="false"/>
      <w:color w:val="000000"/>
      <w:spacing w:val="0"/>
      <w:sz w:val="26"/>
      <w:u w:val="none"/>
    </w:rPr>
  </w:style>
  <w:style w:type="character" w:styleId="Header1111111">
    <w:name w:val="Header1111111"/>
    <w:link w:val="Header11111111"/>
    <w:qFormat/>
    <w:rPr>
      <w:rFonts w:ascii="Courier New" w:hAnsi="Courier New"/>
      <w:color w:val="000000"/>
      <w:spacing w:val="0"/>
      <w:sz w:val="24"/>
    </w:rPr>
  </w:style>
  <w:style w:type="character" w:styleId="Caption21">
    <w:name w:val="Caption21"/>
    <w:link w:val="Caption211"/>
    <w:qFormat/>
    <w:rPr>
      <w:rFonts w:ascii="PT Astra Serif" w:hAnsi="PT Astra Serif"/>
      <w:i/>
      <w:color w:val="000000"/>
      <w:spacing w:val="0"/>
      <w:sz w:val="24"/>
    </w:rPr>
  </w:style>
  <w:style w:type="character" w:styleId="Contents911">
    <w:name w:val="Contents 911"/>
    <w:link w:val="Contents9111"/>
    <w:qFormat/>
    <w:rPr>
      <w:rFonts w:ascii="XO Thames" w:hAnsi="XO Thames"/>
      <w:color w:val="000000"/>
      <w:spacing w:val="0"/>
      <w:sz w:val="28"/>
    </w:rPr>
  </w:style>
  <w:style w:type="character" w:styleId="Contents7211111">
    <w:name w:val="Contents 7211111"/>
    <w:link w:val="Contents72111111"/>
    <w:qFormat/>
    <w:rPr>
      <w:rFonts w:ascii="XO Thames" w:hAnsi="XO Thames"/>
      <w:color w:val="000000"/>
      <w:spacing w:val="0"/>
      <w:sz w:val="28"/>
    </w:rPr>
  </w:style>
  <w:style w:type="character" w:styleId="Heading12">
    <w:name w:val="Heading 12"/>
    <w:link w:val="Heading121"/>
    <w:qFormat/>
    <w:rPr>
      <w:rFonts w:ascii="XO Thames" w:hAnsi="XO Thames"/>
      <w:b/>
      <w:color w:val="000000"/>
      <w:spacing w:val="0"/>
      <w:sz w:val="32"/>
    </w:rPr>
  </w:style>
  <w:style w:type="character" w:styleId="1111">
    <w:name w:val="Символ концевой сноски1111"/>
    <w:link w:val="111112"/>
    <w:qFormat/>
    <w:rPr>
      <w:rFonts w:ascii="Courier New" w:hAnsi="Courier New"/>
      <w:color w:val="000000"/>
      <w:spacing w:val="0"/>
      <w:sz w:val="24"/>
      <w:vertAlign w:val="superscript"/>
    </w:rPr>
  </w:style>
  <w:style w:type="character" w:styleId="Endnote">
    <w:name w:val="Endnote"/>
    <w:link w:val="Endnote1"/>
    <w:qFormat/>
    <w:rPr>
      <w:rFonts w:ascii="XO Thames" w:hAnsi="XO Thames"/>
      <w:sz w:val="22"/>
    </w:rPr>
  </w:style>
  <w:style w:type="character" w:styleId="Heading31">
    <w:name w:val="Heading 31"/>
    <w:qFormat/>
    <w:rPr>
      <w:rFonts w:ascii="XO Thames" w:hAnsi="XO Thames"/>
      <w:b/>
      <w:color w:val="000000"/>
      <w:spacing w:val="0"/>
      <w:sz w:val="26"/>
    </w:rPr>
  </w:style>
  <w:style w:type="character" w:styleId="Textbody11111">
    <w:name w:val="Text body11111"/>
    <w:link w:val="Textbody111111"/>
    <w:qFormat/>
    <w:rPr>
      <w:rFonts w:ascii="Courier New" w:hAnsi="Courier New"/>
      <w:color w:val="000000"/>
      <w:spacing w:val="0"/>
      <w:sz w:val="24"/>
    </w:rPr>
  </w:style>
  <w:style w:type="character" w:styleId="1311111111">
    <w:name w:val="Основной текст (13) + Не курсив11111111"/>
    <w:link w:val="131111111111"/>
    <w:qFormat/>
    <w:rPr>
      <w:rFonts w:ascii="Times New Roman" w:hAnsi="Times New Roman"/>
      <w:b w:val="false"/>
      <w:i/>
      <w:caps w:val="false"/>
      <w:smallCaps w:val="false"/>
      <w:strike w:val="false"/>
      <w:dstrike w:val="false"/>
      <w:color w:val="000000"/>
      <w:spacing w:val="0"/>
      <w:sz w:val="26"/>
      <w:u w:val="none"/>
    </w:rPr>
  </w:style>
  <w:style w:type="character" w:styleId="List211">
    <w:name w:val="List211"/>
    <w:basedOn w:val="Textbody31"/>
    <w:link w:val="List2111"/>
    <w:qFormat/>
    <w:rPr>
      <w:rFonts w:ascii="PT Astra Serif" w:hAnsi="PT Astra Serif"/>
    </w:rPr>
  </w:style>
  <w:style w:type="character" w:styleId="Contents421111111">
    <w:name w:val="Contents 421111111"/>
    <w:link w:val="Contents4211111111"/>
    <w:qFormat/>
    <w:rPr>
      <w:rFonts w:ascii="XO Thames" w:hAnsi="XO Thames"/>
      <w:color w:val="000000"/>
      <w:spacing w:val="0"/>
      <w:sz w:val="28"/>
    </w:rPr>
  </w:style>
  <w:style w:type="character" w:styleId="Contents41111">
    <w:name w:val="Contents 41111"/>
    <w:link w:val="Contents411111"/>
    <w:qFormat/>
    <w:rPr>
      <w:rFonts w:ascii="XO Thames" w:hAnsi="XO Thames"/>
      <w:color w:val="000000"/>
      <w:spacing w:val="0"/>
      <w:sz w:val="28"/>
    </w:rPr>
  </w:style>
  <w:style w:type="character" w:styleId="List211111">
    <w:name w:val="List211111"/>
    <w:basedOn w:val="Textbody21111"/>
    <w:link w:val="List2111111"/>
    <w:qFormat/>
    <w:rPr>
      <w:rFonts w:ascii="PT Astra Serif" w:hAnsi="PT Astra Serif"/>
    </w:rPr>
  </w:style>
  <w:style w:type="character" w:styleId="Contents721111111">
    <w:name w:val="Contents 721111111"/>
    <w:link w:val="Contents7211111111"/>
    <w:qFormat/>
    <w:rPr>
      <w:rFonts w:ascii="XO Thames" w:hAnsi="XO Thames"/>
      <w:color w:val="000000"/>
      <w:spacing w:val="0"/>
      <w:sz w:val="28"/>
    </w:rPr>
  </w:style>
  <w:style w:type="character" w:styleId="Caption111111">
    <w:name w:val="Caption111111"/>
    <w:link w:val="Caption1111111"/>
    <w:qFormat/>
    <w:rPr>
      <w:rFonts w:ascii="PT Astra Serif" w:hAnsi="PT Astra Serif"/>
      <w:i/>
      <w:color w:val="000000"/>
      <w:spacing w:val="0"/>
      <w:sz w:val="24"/>
    </w:rPr>
  </w:style>
  <w:style w:type="character" w:styleId="Internetlink21111111">
    <w:name w:val="Internet link21111111"/>
    <w:basedOn w:val="DefaultParagraphFont11111111"/>
    <w:link w:val="Internetlink211111111"/>
    <w:qFormat/>
    <w:rPr>
      <w:color w:val="0066CC"/>
      <w:u w:val="single"/>
    </w:rPr>
  </w:style>
  <w:style w:type="character" w:styleId="Tahoma9pt11111111">
    <w:name w:val="Колонтитул + Tahoma;9 pt11111111"/>
    <w:basedOn w:val="111111113"/>
    <w:link w:val="Tahoma9pt111111111"/>
    <w:qFormat/>
    <w:rPr>
      <w:rFonts w:ascii="Tahoma" w:hAnsi="Tahoma"/>
      <w:b w:val="false"/>
      <w:i w:val="false"/>
      <w:caps w:val="false"/>
      <w:smallCaps w:val="false"/>
      <w:strike w:val="false"/>
      <w:dstrike w:val="false"/>
      <w:color w:val="000000"/>
      <w:spacing w:val="0"/>
      <w:sz w:val="18"/>
      <w:u w:val="none"/>
    </w:rPr>
  </w:style>
  <w:style w:type="character" w:styleId="611111111">
    <w:name w:val="Основной текст (6)11111111"/>
    <w:link w:val="61111111111"/>
    <w:qFormat/>
    <w:rPr>
      <w:rFonts w:ascii="Times New Roman" w:hAnsi="Times New Roman"/>
      <w:sz w:val="20"/>
    </w:rPr>
  </w:style>
  <w:style w:type="character" w:styleId="Header21">
    <w:name w:val="Header21"/>
    <w:link w:val="Header211"/>
    <w:qFormat/>
    <w:rPr>
      <w:rFonts w:ascii="Courier New" w:hAnsi="Courier New"/>
      <w:color w:val="000000"/>
      <w:spacing w:val="0"/>
      <w:sz w:val="24"/>
    </w:rPr>
  </w:style>
  <w:style w:type="character" w:styleId="Contents311">
    <w:name w:val="Contents 311"/>
    <w:link w:val="Contents3111"/>
    <w:qFormat/>
    <w:rPr>
      <w:rFonts w:ascii="XO Thames" w:hAnsi="XO Thames"/>
      <w:color w:val="000000"/>
      <w:spacing w:val="0"/>
      <w:sz w:val="28"/>
    </w:rPr>
  </w:style>
  <w:style w:type="character" w:styleId="Endnote21111">
    <w:name w:val="Endnote21111"/>
    <w:link w:val="Endnote211111"/>
    <w:qFormat/>
    <w:rPr>
      <w:rFonts w:ascii="XO Thames" w:hAnsi="XO Thames"/>
      <w:color w:val="000000"/>
      <w:spacing w:val="0"/>
      <w:sz w:val="22"/>
    </w:rPr>
  </w:style>
  <w:style w:type="character" w:styleId="Contents431111">
    <w:name w:val="Contents 431111"/>
    <w:link w:val="Contents4311111"/>
    <w:qFormat/>
    <w:rPr>
      <w:rFonts w:ascii="XO Thames" w:hAnsi="XO Thames"/>
      <w:color w:val="000000"/>
      <w:spacing w:val="0"/>
      <w:sz w:val="28"/>
    </w:rPr>
  </w:style>
  <w:style w:type="character" w:styleId="Footer12111111">
    <w:name w:val="Footer12111111"/>
    <w:link w:val="Footer121111111"/>
    <w:qFormat/>
    <w:rPr>
      <w:rFonts w:ascii="Courier New" w:hAnsi="Courier New"/>
      <w:color w:val="000000"/>
      <w:spacing w:val="0"/>
      <w:sz w:val="24"/>
    </w:rPr>
  </w:style>
  <w:style w:type="character" w:styleId="111111114">
    <w:name w:val="Основной текст + Полужирный11111111"/>
    <w:link w:val="1111111117"/>
    <w:qFormat/>
    <w:rPr>
      <w:rFonts w:ascii="Times New Roman" w:hAnsi="Times New Roman"/>
      <w:b/>
      <w:i w:val="false"/>
      <w:caps w:val="false"/>
      <w:smallCaps w:val="false"/>
      <w:strike w:val="false"/>
      <w:dstrike w:val="false"/>
      <w:color w:val="000000"/>
      <w:spacing w:val="0"/>
      <w:sz w:val="26"/>
      <w:u w:val="none"/>
    </w:rPr>
  </w:style>
  <w:style w:type="character" w:styleId="Caption1">
    <w:name w:val="Caption1"/>
    <w:qFormat/>
    <w:rPr>
      <w:rFonts w:ascii="PT Astra Serif" w:hAnsi="PT Astra Serif"/>
      <w:i/>
      <w:sz w:val="24"/>
    </w:rPr>
  </w:style>
  <w:style w:type="character" w:styleId="Contents8211111">
    <w:name w:val="Contents 8211111"/>
    <w:link w:val="Contents82111111"/>
    <w:qFormat/>
    <w:rPr>
      <w:rFonts w:ascii="XO Thames" w:hAnsi="XO Thames"/>
      <w:color w:val="000000"/>
      <w:spacing w:val="0"/>
      <w:sz w:val="28"/>
    </w:rPr>
  </w:style>
  <w:style w:type="character" w:styleId="Heading5121">
    <w:name w:val="Heading 5121"/>
    <w:link w:val="Heading51211"/>
    <w:qFormat/>
    <w:rPr>
      <w:rFonts w:ascii="XO Thames" w:hAnsi="XO Thames"/>
      <w:b/>
      <w:color w:val="000000"/>
      <w:spacing w:val="0"/>
      <w:sz w:val="22"/>
    </w:rPr>
  </w:style>
  <w:style w:type="character" w:styleId="11">
    <w:name w:val="Символ сноски11"/>
    <w:link w:val="1112"/>
    <w:qFormat/>
    <w:rPr>
      <w:rFonts w:ascii="Courier New" w:hAnsi="Courier New"/>
      <w:color w:val="000000"/>
      <w:spacing w:val="0"/>
      <w:sz w:val="24"/>
      <w:vertAlign w:val="superscript"/>
    </w:rPr>
  </w:style>
  <w:style w:type="character" w:styleId="1211111111">
    <w:name w:val="Основной текст (12)11111111"/>
    <w:link w:val="121111111111"/>
    <w:qFormat/>
    <w:rPr>
      <w:rFonts w:ascii="Times New Roman" w:hAnsi="Times New Roman"/>
      <w:b/>
      <w:i/>
      <w:caps w:val="false"/>
      <w:smallCaps w:val="false"/>
      <w:strike w:val="false"/>
      <w:dstrike w:val="false"/>
      <w:color w:val="000000"/>
      <w:spacing w:val="0"/>
      <w:sz w:val="26"/>
      <w:u w:val="none"/>
    </w:rPr>
  </w:style>
  <w:style w:type="character" w:styleId="Heading111111">
    <w:name w:val="Heading 111111"/>
    <w:link w:val="Heading1111111"/>
    <w:qFormat/>
    <w:rPr>
      <w:rFonts w:ascii="XO Thames" w:hAnsi="XO Thames"/>
      <w:b/>
      <w:color w:val="000000"/>
      <w:spacing w:val="0"/>
      <w:sz w:val="32"/>
    </w:rPr>
  </w:style>
  <w:style w:type="character" w:styleId="Heading3131">
    <w:name w:val="Heading 3131"/>
    <w:link w:val="Heading31311"/>
    <w:qFormat/>
    <w:rPr>
      <w:rFonts w:ascii="XO Thames" w:hAnsi="XO Thames"/>
      <w:b/>
      <w:color w:val="000000"/>
      <w:spacing w:val="0"/>
      <w:sz w:val="26"/>
    </w:rPr>
  </w:style>
  <w:style w:type="character" w:styleId="Heading211">
    <w:name w:val="Heading 211"/>
    <w:link w:val="Heading2111"/>
    <w:qFormat/>
    <w:rPr>
      <w:rFonts w:ascii="XO Thames" w:hAnsi="XO Thames"/>
      <w:b/>
      <w:color w:val="000000"/>
      <w:spacing w:val="0"/>
      <w:sz w:val="28"/>
    </w:rPr>
  </w:style>
  <w:style w:type="character" w:styleId="Header1">
    <w:name w:val="Header1"/>
    <w:qFormat/>
    <w:rPr/>
  </w:style>
  <w:style w:type="character" w:styleId="Contents131111">
    <w:name w:val="Contents 131111"/>
    <w:link w:val="Contents1311111"/>
    <w:qFormat/>
    <w:rPr>
      <w:rFonts w:ascii="Times New Roman" w:hAnsi="Times New Roman"/>
      <w:color w:val="000000"/>
      <w:spacing w:val="0"/>
      <w:sz w:val="26"/>
    </w:rPr>
  </w:style>
  <w:style w:type="character" w:styleId="Contents521111111">
    <w:name w:val="Contents 521111111"/>
    <w:link w:val="Contents5211111111"/>
    <w:qFormat/>
    <w:rPr>
      <w:rFonts w:ascii="XO Thames" w:hAnsi="XO Thames"/>
      <w:color w:val="000000"/>
      <w:spacing w:val="0"/>
      <w:sz w:val="28"/>
    </w:rPr>
  </w:style>
  <w:style w:type="character" w:styleId="6111111111">
    <w:name w:val="Основной текст (6) + Курсив11111111"/>
    <w:basedOn w:val="611111111"/>
    <w:link w:val="61111111112"/>
    <w:qFormat/>
    <w:rPr>
      <w:rFonts w:ascii="Times New Roman" w:hAnsi="Times New Roman"/>
      <w:b w:val="false"/>
      <w:i/>
      <w:caps w:val="false"/>
      <w:smallCaps w:val="false"/>
      <w:strike w:val="false"/>
      <w:dstrike w:val="false"/>
      <w:color w:val="000000"/>
      <w:spacing w:val="0"/>
      <w:sz w:val="20"/>
      <w:u w:val="none"/>
    </w:rPr>
  </w:style>
  <w:style w:type="character" w:styleId="115pt11111111">
    <w:name w:val="Основной текст + 11;5 pt;Курсив11111111"/>
    <w:basedOn w:val="4111111111"/>
    <w:link w:val="115pt1111111111"/>
    <w:qFormat/>
    <w:rPr>
      <w:rFonts w:ascii="Times New Roman" w:hAnsi="Times New Roman"/>
      <w:b w:val="false"/>
      <w:i/>
      <w:caps w:val="false"/>
      <w:smallCaps w:val="false"/>
      <w:strike w:val="false"/>
      <w:dstrike w:val="false"/>
      <w:color w:val="000000"/>
      <w:spacing w:val="0"/>
      <w:sz w:val="23"/>
      <w:u w:val="none"/>
    </w:rPr>
  </w:style>
  <w:style w:type="character" w:styleId="11Exact11111111">
    <w:name w:val="Основной текст (11) Exact11111111"/>
    <w:basedOn w:val="DefaultParagraphFont11111111"/>
    <w:link w:val="11Exact111111111"/>
    <w:qFormat/>
    <w:rPr>
      <w:rFonts w:ascii="Times New Roman" w:hAnsi="Times New Roman"/>
      <w:b/>
      <w:i w:val="false"/>
      <w:caps w:val="false"/>
      <w:smallCaps w:val="false"/>
      <w:strike w:val="false"/>
      <w:dstrike w:val="false"/>
      <w:spacing w:val="1"/>
      <w:u w:val="none"/>
    </w:rPr>
  </w:style>
  <w:style w:type="character" w:styleId="List12111111">
    <w:name w:val="List12111111"/>
    <w:basedOn w:val="Textbody2111111"/>
    <w:link w:val="List121111111"/>
    <w:qFormat/>
    <w:rPr>
      <w:rFonts w:ascii="PT Astra Serif" w:hAnsi="PT Astra Serif"/>
    </w:rPr>
  </w:style>
  <w:style w:type="character" w:styleId="311111111">
    <w:name w:val="Основной текст311111111"/>
    <w:basedOn w:val="4111111111"/>
    <w:link w:val="31111111111"/>
    <w:qFormat/>
    <w:rPr>
      <w:rFonts w:ascii="Times New Roman" w:hAnsi="Times New Roman"/>
      <w:b w:val="false"/>
      <w:i w:val="false"/>
      <w:caps w:val="false"/>
      <w:smallCaps w:val="false"/>
      <w:strike w:val="false"/>
      <w:dstrike w:val="false"/>
      <w:color w:val="000000"/>
      <w:spacing w:val="0"/>
      <w:sz w:val="26"/>
      <w:u w:val="none"/>
    </w:rPr>
  </w:style>
  <w:style w:type="character" w:styleId="Header11">
    <w:name w:val="Header11"/>
    <w:link w:val="Header12"/>
    <w:qFormat/>
    <w:rPr/>
  </w:style>
  <w:style w:type="character" w:styleId="1111111">
    <w:name w:val="Содержимое таблицы1111111"/>
    <w:link w:val="1111111118"/>
    <w:qFormat/>
    <w:rPr/>
  </w:style>
  <w:style w:type="character" w:styleId="Caption21111">
    <w:name w:val="Caption21111"/>
    <w:link w:val="Caption211111"/>
    <w:qFormat/>
    <w:rPr>
      <w:rFonts w:ascii="PT Astra Serif" w:hAnsi="PT Astra Serif"/>
      <w:i/>
      <w:color w:val="000000"/>
      <w:spacing w:val="0"/>
      <w:sz w:val="24"/>
    </w:rPr>
  </w:style>
  <w:style w:type="character" w:styleId="Contents221111111">
    <w:name w:val="Contents 221111111"/>
    <w:link w:val="Contents2211111111"/>
    <w:qFormat/>
    <w:rPr>
      <w:rFonts w:ascii="XO Thames" w:hAnsi="XO Thames"/>
      <w:color w:val="000000"/>
      <w:spacing w:val="0"/>
      <w:sz w:val="28"/>
    </w:rPr>
  </w:style>
  <w:style w:type="character" w:styleId="BalloonText11111111">
    <w:name w:val="Balloon Text11111111"/>
    <w:link w:val="BalloonText111111111"/>
    <w:qFormat/>
    <w:rPr>
      <w:rFonts w:ascii="Tahoma" w:hAnsi="Tahoma"/>
      <w:sz w:val="16"/>
    </w:rPr>
  </w:style>
  <w:style w:type="character" w:styleId="Contents621111111">
    <w:name w:val="Contents 621111111"/>
    <w:link w:val="Contents6211111111"/>
    <w:qFormat/>
    <w:rPr>
      <w:rFonts w:ascii="XO Thames" w:hAnsi="XO Thames"/>
      <w:color w:val="000000"/>
      <w:spacing w:val="0"/>
      <w:sz w:val="28"/>
    </w:rPr>
  </w:style>
  <w:style w:type="character" w:styleId="Contents52111">
    <w:name w:val="Contents 52111"/>
    <w:link w:val="Contents521111"/>
    <w:qFormat/>
    <w:rPr>
      <w:rFonts w:ascii="XO Thames" w:hAnsi="XO Thames"/>
      <w:color w:val="000000"/>
      <w:spacing w:val="0"/>
      <w:sz w:val="28"/>
    </w:rPr>
  </w:style>
  <w:style w:type="character" w:styleId="Heading312">
    <w:name w:val="Heading 312"/>
    <w:link w:val="Heading3121"/>
    <w:qFormat/>
    <w:rPr>
      <w:rFonts w:ascii="XO Thames" w:hAnsi="XO Thames"/>
      <w:b/>
      <w:color w:val="000000"/>
      <w:spacing w:val="0"/>
      <w:sz w:val="26"/>
    </w:rPr>
  </w:style>
  <w:style w:type="character" w:styleId="Contents5">
    <w:name w:val="Contents 5"/>
    <w:link w:val="Contents52"/>
    <w:qFormat/>
    <w:rPr>
      <w:rFonts w:ascii="XO Thames" w:hAnsi="XO Thames"/>
      <w:color w:val="000000"/>
      <w:spacing w:val="0"/>
      <w:sz w:val="28"/>
    </w:rPr>
  </w:style>
  <w:style w:type="character" w:styleId="Heading4111111">
    <w:name w:val="Heading 4111111"/>
    <w:link w:val="Heading41111111"/>
    <w:qFormat/>
    <w:rPr>
      <w:rFonts w:ascii="XO Thames" w:hAnsi="XO Thames"/>
      <w:b/>
      <w:color w:val="000000"/>
      <w:spacing w:val="0"/>
      <w:sz w:val="24"/>
    </w:rPr>
  </w:style>
  <w:style w:type="character" w:styleId="FootnoteSymbol1111111">
    <w:name w:val="Footnote Symbol1111111"/>
    <w:link w:val="FootnoteSymbol11111111"/>
    <w:qFormat/>
    <w:rPr>
      <w:rFonts w:ascii="Courier New" w:hAnsi="Courier New"/>
      <w:color w:val="000000"/>
      <w:spacing w:val="0"/>
      <w:sz w:val="24"/>
      <w:vertAlign w:val="superscript"/>
    </w:rPr>
  </w:style>
  <w:style w:type="character" w:styleId="Contents82111">
    <w:name w:val="Contents 82111"/>
    <w:link w:val="Contents821111"/>
    <w:qFormat/>
    <w:rPr>
      <w:rFonts w:ascii="XO Thames" w:hAnsi="XO Thames"/>
      <w:color w:val="000000"/>
      <w:spacing w:val="0"/>
      <w:sz w:val="28"/>
    </w:rPr>
  </w:style>
  <w:style w:type="character" w:styleId="111">
    <w:name w:val="Символ концевой сноски11"/>
    <w:link w:val="1113"/>
    <w:qFormat/>
    <w:rPr>
      <w:rFonts w:ascii="Courier New" w:hAnsi="Courier New"/>
      <w:color w:val="000000"/>
      <w:spacing w:val="0"/>
      <w:sz w:val="24"/>
      <w:vertAlign w:val="superscript"/>
    </w:rPr>
  </w:style>
  <w:style w:type="character" w:styleId="Contents72111">
    <w:name w:val="Contents 72111"/>
    <w:link w:val="Contents721111"/>
    <w:qFormat/>
    <w:rPr>
      <w:rFonts w:ascii="XO Thames" w:hAnsi="XO Thames"/>
      <w:color w:val="000000"/>
      <w:spacing w:val="0"/>
      <w:sz w:val="28"/>
    </w:rPr>
  </w:style>
  <w:style w:type="character" w:styleId="211111111">
    <w:name w:val="Основной текст211111111"/>
    <w:link w:val="21111111111"/>
    <w:qFormat/>
    <w:rPr>
      <w:rFonts w:ascii="Times New Roman" w:hAnsi="Times New Roman"/>
      <w:b w:val="false"/>
      <w:i w:val="false"/>
      <w:caps w:val="false"/>
      <w:smallCaps w:val="false"/>
      <w:strike w:val="false"/>
      <w:dstrike w:val="false"/>
      <w:color w:val="000000"/>
      <w:spacing w:val="0"/>
      <w:sz w:val="26"/>
      <w:u w:val="single"/>
    </w:rPr>
  </w:style>
  <w:style w:type="character" w:styleId="Header12111111">
    <w:name w:val="Header12111111"/>
    <w:link w:val="Header121111111"/>
    <w:qFormat/>
    <w:rPr>
      <w:rFonts w:ascii="Courier New" w:hAnsi="Courier New"/>
      <w:color w:val="000000"/>
      <w:spacing w:val="0"/>
      <w:sz w:val="24"/>
    </w:rPr>
  </w:style>
  <w:style w:type="character" w:styleId="Endnote11">
    <w:name w:val="Endnote11"/>
    <w:link w:val="Endnote111"/>
    <w:qFormat/>
    <w:rPr>
      <w:rFonts w:ascii="XO Thames" w:hAnsi="XO Thames"/>
      <w:color w:val="000000"/>
      <w:spacing w:val="0"/>
      <w:sz w:val="22"/>
    </w:rPr>
  </w:style>
  <w:style w:type="character" w:styleId="Contents131">
    <w:name w:val="Contents 131"/>
    <w:link w:val="Contents1311"/>
    <w:qFormat/>
    <w:rPr>
      <w:rFonts w:ascii="Times New Roman" w:hAnsi="Times New Roman"/>
      <w:color w:val="000000"/>
      <w:spacing w:val="0"/>
      <w:sz w:val="26"/>
    </w:rPr>
  </w:style>
  <w:style w:type="character" w:styleId="Contents8111111">
    <w:name w:val="Contents 8111111"/>
    <w:link w:val="Contents81111111"/>
    <w:qFormat/>
    <w:rPr>
      <w:rFonts w:ascii="XO Thames" w:hAnsi="XO Thames"/>
      <w:color w:val="000000"/>
      <w:spacing w:val="0"/>
      <w:sz w:val="28"/>
    </w:rPr>
  </w:style>
  <w:style w:type="character" w:styleId="Heading31211">
    <w:name w:val="Heading 31211"/>
    <w:link w:val="Heading312111"/>
    <w:qFormat/>
    <w:rPr>
      <w:rFonts w:ascii="XO Thames" w:hAnsi="XO Thames"/>
      <w:b/>
      <w:color w:val="000000"/>
      <w:spacing w:val="0"/>
      <w:sz w:val="26"/>
    </w:rPr>
  </w:style>
  <w:style w:type="character" w:styleId="Contents21">
    <w:name w:val="Contents 21"/>
    <w:link w:val="Contents22"/>
    <w:qFormat/>
    <w:rPr>
      <w:rFonts w:ascii="XO Thames" w:hAnsi="XO Thames"/>
      <w:color w:val="000000"/>
      <w:spacing w:val="0"/>
      <w:sz w:val="28"/>
    </w:rPr>
  </w:style>
  <w:style w:type="character" w:styleId="Textbody2111111">
    <w:name w:val="Text body2111111"/>
    <w:link w:val="Textbody21111111"/>
    <w:qFormat/>
    <w:rPr>
      <w:rFonts w:ascii="Courier New" w:hAnsi="Courier New"/>
      <w:color w:val="000000"/>
      <w:spacing w:val="0"/>
      <w:sz w:val="24"/>
    </w:rPr>
  </w:style>
  <w:style w:type="character" w:styleId="2Exact11111111">
    <w:name w:val="Основной текст (2) Exact11111111"/>
    <w:basedOn w:val="DefaultParagraphFont11111111"/>
    <w:link w:val="2Exact111111111"/>
    <w:qFormat/>
    <w:rPr>
      <w:rFonts w:ascii="Times New Roman" w:hAnsi="Times New Roman"/>
      <w:b w:val="false"/>
      <w:i w:val="false"/>
      <w:caps w:val="false"/>
      <w:smallCaps w:val="false"/>
      <w:strike w:val="false"/>
      <w:dstrike w:val="false"/>
      <w:spacing w:val="3"/>
      <w:sz w:val="21"/>
      <w:u w:val="none"/>
    </w:rPr>
  </w:style>
  <w:style w:type="character" w:styleId="Footnote1111">
    <w:name w:val="Footnote1111"/>
    <w:link w:val="Footnote11111"/>
    <w:qFormat/>
    <w:rPr>
      <w:rFonts w:ascii="XO Thames" w:hAnsi="XO Thames"/>
      <w:color w:val="000000"/>
      <w:spacing w:val="0"/>
      <w:sz w:val="22"/>
    </w:rPr>
  </w:style>
  <w:style w:type="character" w:styleId="495pt11111111">
    <w:name w:val="Колонтитул (4) + 9;5 pt;Не полужирный11111111"/>
    <w:link w:val="495pt111111111"/>
    <w:qFormat/>
    <w:rPr>
      <w:rFonts w:ascii="Times New Roman" w:hAnsi="Times New Roman"/>
      <w:b/>
      <w:i w:val="false"/>
      <w:caps w:val="false"/>
      <w:smallCaps w:val="false"/>
      <w:strike w:val="false"/>
      <w:dstrike w:val="false"/>
      <w:color w:val="000000"/>
      <w:spacing w:val="0"/>
      <w:sz w:val="19"/>
      <w:u w:val="none"/>
    </w:rPr>
  </w:style>
  <w:style w:type="character" w:styleId="HeaderandFooter211">
    <w:name w:val="Header and Footer211"/>
    <w:link w:val="HeaderandFooter2111"/>
    <w:qFormat/>
    <w:rPr>
      <w:rFonts w:ascii="XO Thames" w:hAnsi="XO Thames"/>
      <w:color w:val="000000"/>
      <w:spacing w:val="0"/>
      <w:sz w:val="28"/>
    </w:rPr>
  </w:style>
  <w:style w:type="character" w:styleId="Contents3211111">
    <w:name w:val="Contents 3211111"/>
    <w:link w:val="Contents32111111"/>
    <w:qFormat/>
    <w:rPr>
      <w:rFonts w:ascii="XO Thames" w:hAnsi="XO Thames"/>
      <w:color w:val="000000"/>
      <w:spacing w:val="0"/>
      <w:sz w:val="28"/>
    </w:rPr>
  </w:style>
  <w:style w:type="character" w:styleId="Endnote211">
    <w:name w:val="Endnote211"/>
    <w:link w:val="Endnote2111"/>
    <w:qFormat/>
    <w:rPr>
      <w:rFonts w:ascii="XO Thames" w:hAnsi="XO Thames"/>
      <w:color w:val="000000"/>
      <w:spacing w:val="0"/>
      <w:sz w:val="22"/>
    </w:rPr>
  </w:style>
  <w:style w:type="character" w:styleId="Footnote111111">
    <w:name w:val="Footnote111111"/>
    <w:link w:val="Footnote1111111"/>
    <w:qFormat/>
    <w:rPr/>
  </w:style>
  <w:style w:type="character" w:styleId="Internetlink211111">
    <w:name w:val="Internet link211111"/>
    <w:basedOn w:val="DefaultParagraphFont11111111"/>
    <w:link w:val="Internetlink2111111"/>
    <w:qFormat/>
    <w:rPr>
      <w:color w:val="0066CC"/>
      <w:u w:val="single"/>
    </w:rPr>
  </w:style>
  <w:style w:type="character" w:styleId="115pt111111111">
    <w:name w:val="Основной текст + 11;5 pt11111111"/>
    <w:basedOn w:val="4111111111"/>
    <w:link w:val="115pt1111111112"/>
    <w:qFormat/>
    <w:rPr>
      <w:rFonts w:ascii="Times New Roman" w:hAnsi="Times New Roman"/>
      <w:b w:val="false"/>
      <w:i w:val="false"/>
      <w:caps w:val="false"/>
      <w:smallCaps w:val="false"/>
      <w:strike w:val="false"/>
      <w:dstrike w:val="false"/>
      <w:color w:val="000000"/>
      <w:spacing w:val="0"/>
      <w:sz w:val="23"/>
      <w:u w:val="none"/>
    </w:rPr>
  </w:style>
  <w:style w:type="character" w:styleId="FootnoteSymbol11111">
    <w:name w:val="Footnote Symbol11111"/>
    <w:link w:val="FootnoteSymbol111111"/>
    <w:qFormat/>
    <w:rPr>
      <w:rFonts w:ascii="Courier New" w:hAnsi="Courier New"/>
      <w:color w:val="000000"/>
      <w:spacing w:val="0"/>
      <w:sz w:val="24"/>
      <w:vertAlign w:val="superscript"/>
    </w:rPr>
  </w:style>
  <w:style w:type="character" w:styleId="Title211">
    <w:name w:val="Title211"/>
    <w:link w:val="Title2111"/>
    <w:qFormat/>
    <w:rPr>
      <w:rFonts w:ascii="XO Thames" w:hAnsi="XO Thames"/>
      <w:b/>
      <w:caps/>
      <w:color w:val="000000"/>
      <w:spacing w:val="0"/>
      <w:sz w:val="40"/>
    </w:rPr>
  </w:style>
  <w:style w:type="character" w:styleId="Contents3311">
    <w:name w:val="Contents 3311"/>
    <w:link w:val="Contents33111"/>
    <w:qFormat/>
    <w:rPr>
      <w:rFonts w:ascii="XO Thames" w:hAnsi="XO Thames"/>
      <w:color w:val="000000"/>
      <w:spacing w:val="0"/>
      <w:sz w:val="28"/>
    </w:rPr>
  </w:style>
  <w:style w:type="character" w:styleId="Contents71">
    <w:name w:val="Contents 71"/>
    <w:link w:val="Contents711"/>
    <w:qFormat/>
    <w:rPr>
      <w:rFonts w:ascii="XO Thames" w:hAnsi="XO Thames"/>
      <w:color w:val="000000"/>
      <w:spacing w:val="0"/>
      <w:sz w:val="28"/>
    </w:rPr>
  </w:style>
  <w:style w:type="character" w:styleId="Title2">
    <w:name w:val="Title2"/>
    <w:link w:val="Title21"/>
    <w:qFormat/>
    <w:rPr>
      <w:rFonts w:ascii="XO Thames" w:hAnsi="XO Thames"/>
      <w:b/>
      <w:caps/>
      <w:color w:val="000000"/>
      <w:spacing w:val="0"/>
      <w:sz w:val="40"/>
    </w:rPr>
  </w:style>
  <w:style w:type="character" w:styleId="Footer1111111">
    <w:name w:val="Footer1111111"/>
    <w:link w:val="Footer11111111"/>
    <w:qFormat/>
    <w:rPr>
      <w:rFonts w:ascii="Courier New" w:hAnsi="Courier New"/>
      <w:color w:val="000000"/>
      <w:spacing w:val="0"/>
      <w:sz w:val="24"/>
    </w:rPr>
  </w:style>
  <w:style w:type="character" w:styleId="Internetlink11111111">
    <w:name w:val="Internet link11111111"/>
    <w:basedOn w:val="DefaultParagraphFont11111111"/>
    <w:link w:val="Internetlink111111111"/>
    <w:qFormat/>
    <w:rPr>
      <w:color w:val="0066CC"/>
      <w:u w:val="single"/>
    </w:rPr>
  </w:style>
  <w:style w:type="character" w:styleId="11111111111">
    <w:name w:val="Основной текст (11)11111111"/>
    <w:link w:val="111111111111"/>
    <w:qFormat/>
    <w:rPr>
      <w:rFonts w:ascii="Times New Roman" w:hAnsi="Times New Roman"/>
      <w:b/>
      <w:i w:val="false"/>
      <w:caps w:val="false"/>
      <w:smallCaps w:val="false"/>
      <w:strike w:val="false"/>
      <w:dstrike w:val="false"/>
      <w:color w:val="000000"/>
      <w:spacing w:val="0"/>
      <w:sz w:val="26"/>
      <w:u w:val="single"/>
    </w:rPr>
  </w:style>
  <w:style w:type="character" w:styleId="Textbody">
    <w:name w:val="Text body"/>
    <w:qFormat/>
    <w:rPr/>
  </w:style>
  <w:style w:type="character" w:styleId="Title11">
    <w:name w:val="Title11"/>
    <w:link w:val="Title111"/>
    <w:qFormat/>
    <w:rPr>
      <w:rFonts w:ascii="XO Thames" w:hAnsi="XO Thames"/>
      <w:b/>
      <w:caps/>
      <w:color w:val="000000"/>
      <w:spacing w:val="0"/>
      <w:sz w:val="40"/>
    </w:rPr>
  </w:style>
  <w:style w:type="character" w:styleId="111111">
    <w:name w:val="Символ сноски111111"/>
    <w:link w:val="11111113"/>
    <w:qFormat/>
    <w:rPr>
      <w:rFonts w:ascii="Courier New" w:hAnsi="Courier New"/>
      <w:color w:val="000000"/>
      <w:spacing w:val="0"/>
      <w:sz w:val="24"/>
      <w:vertAlign w:val="superscript"/>
    </w:rPr>
  </w:style>
  <w:style w:type="character" w:styleId="Contents23">
    <w:name w:val="Contents 23"/>
    <w:link w:val="Contents231"/>
    <w:qFormat/>
    <w:rPr>
      <w:rFonts w:ascii="XO Thames" w:hAnsi="XO Thames"/>
      <w:color w:val="000000"/>
      <w:spacing w:val="0"/>
      <w:sz w:val="28"/>
    </w:rPr>
  </w:style>
  <w:style w:type="character" w:styleId="EndnoteSymbol1111111">
    <w:name w:val="Endnote Symbol1111111"/>
    <w:link w:val="EndnoteSymbol11111111"/>
    <w:qFormat/>
    <w:rPr>
      <w:rFonts w:ascii="Courier New" w:hAnsi="Courier New"/>
      <w:color w:val="000000"/>
      <w:spacing w:val="0"/>
      <w:sz w:val="24"/>
      <w:vertAlign w:val="superscript"/>
    </w:rPr>
  </w:style>
  <w:style w:type="character" w:styleId="Contents521">
    <w:name w:val="Contents 521"/>
    <w:link w:val="Contents5211"/>
    <w:qFormat/>
    <w:rPr>
      <w:rFonts w:ascii="XO Thames" w:hAnsi="XO Thames"/>
      <w:color w:val="000000"/>
      <w:spacing w:val="0"/>
      <w:sz w:val="28"/>
    </w:rPr>
  </w:style>
  <w:style w:type="character" w:styleId="Heading211111111">
    <w:name w:val="Heading 211111111"/>
    <w:link w:val="Heading2111111111"/>
    <w:qFormat/>
    <w:rPr>
      <w:rFonts w:ascii="XO Thames" w:hAnsi="XO Thames"/>
      <w:b/>
      <w:color w:val="000000"/>
      <w:spacing w:val="0"/>
      <w:sz w:val="28"/>
    </w:rPr>
  </w:style>
  <w:style w:type="character" w:styleId="ConsPlusNormal11111111">
    <w:name w:val="ConsPlusNormal11111111"/>
    <w:link w:val="ConsPlusNormal111111111"/>
    <w:qFormat/>
    <w:rPr>
      <w:rFonts w:ascii="Calibri" w:hAnsi="Calibri"/>
      <w:color w:val="000000"/>
      <w:spacing w:val="0"/>
      <w:sz w:val="22"/>
    </w:rPr>
  </w:style>
  <w:style w:type="character" w:styleId="Contents31">
    <w:name w:val="Contents 31"/>
    <w:qFormat/>
    <w:rPr>
      <w:rFonts w:ascii="XO Thames" w:hAnsi="XO Thames"/>
      <w:color w:val="000000"/>
      <w:spacing w:val="0"/>
      <w:sz w:val="28"/>
    </w:rPr>
  </w:style>
  <w:style w:type="character" w:styleId="Style11">
    <w:name w:val="Указатель"/>
    <w:link w:val="12"/>
    <w:qFormat/>
    <w:rPr>
      <w:rFonts w:ascii="PT Astra Serif" w:hAnsi="PT Astra Serif"/>
    </w:rPr>
  </w:style>
  <w:style w:type="character" w:styleId="Subtitle211">
    <w:name w:val="Subtitle211"/>
    <w:link w:val="Subtitle2111"/>
    <w:qFormat/>
    <w:rPr>
      <w:rFonts w:ascii="XO Thames" w:hAnsi="XO Thames"/>
      <w:i/>
      <w:color w:val="000000"/>
      <w:spacing w:val="0"/>
      <w:sz w:val="24"/>
    </w:rPr>
  </w:style>
  <w:style w:type="character" w:styleId="Contents111111">
    <w:name w:val="Contents 111111"/>
    <w:link w:val="Contents1111111"/>
    <w:qFormat/>
    <w:rPr>
      <w:rFonts w:ascii="Times New Roman" w:hAnsi="Times New Roman"/>
      <w:color w:val="000000"/>
      <w:spacing w:val="0"/>
      <w:sz w:val="26"/>
    </w:rPr>
  </w:style>
  <w:style w:type="character" w:styleId="FootnoteSymbol21111">
    <w:name w:val="Footnote Symbol21111"/>
    <w:link w:val="FootnoteSymbol211111"/>
    <w:qFormat/>
    <w:rPr>
      <w:rFonts w:ascii="Courier New" w:hAnsi="Courier New"/>
      <w:color w:val="000000"/>
      <w:spacing w:val="0"/>
      <w:sz w:val="24"/>
      <w:vertAlign w:val="superscript"/>
    </w:rPr>
  </w:style>
  <w:style w:type="character" w:styleId="ListParagraph11111111">
    <w:name w:val="List Paragraph11111111"/>
    <w:link w:val="ListParagraph111111111"/>
    <w:qFormat/>
    <w:rPr>
      <w:rFonts w:ascii="Calibri" w:hAnsi="Calibri"/>
      <w:color w:val="000000"/>
      <w:sz w:val="22"/>
    </w:rPr>
  </w:style>
  <w:style w:type="character" w:styleId="Caption111">
    <w:name w:val="Caption111"/>
    <w:link w:val="Caption1111"/>
    <w:qFormat/>
    <w:rPr>
      <w:rFonts w:ascii="PT Astra Serif" w:hAnsi="PT Astra Serif"/>
      <w:i/>
      <w:color w:val="000000"/>
      <w:spacing w:val="0"/>
      <w:sz w:val="24"/>
    </w:rPr>
  </w:style>
  <w:style w:type="character" w:styleId="9pt-1pt11111111">
    <w:name w:val="Основной текст + 9 pt;Интервал -1 pt11111111"/>
    <w:link w:val="9pt-1pt111111111"/>
    <w:qFormat/>
    <w:rPr>
      <w:rFonts w:ascii="Times New Roman" w:hAnsi="Times New Roman"/>
      <w:b w:val="false"/>
      <w:i w:val="false"/>
      <w:caps w:val="false"/>
      <w:smallCaps w:val="false"/>
      <w:strike w:val="false"/>
      <w:dstrike w:val="false"/>
      <w:color w:val="000000"/>
      <w:spacing w:val="-30"/>
      <w:sz w:val="18"/>
      <w:u w:val="none"/>
    </w:rPr>
  </w:style>
  <w:style w:type="character" w:styleId="112">
    <w:name w:val="Заголовок11"/>
    <w:link w:val="1114"/>
    <w:qFormat/>
    <w:rPr>
      <w:rFonts w:ascii="PT Astra Serif" w:hAnsi="PT Astra Serif"/>
      <w:sz w:val="28"/>
    </w:rPr>
  </w:style>
  <w:style w:type="character" w:styleId="Contents811">
    <w:name w:val="Contents 811"/>
    <w:link w:val="Contents8111"/>
    <w:qFormat/>
    <w:rPr>
      <w:rFonts w:ascii="XO Thames" w:hAnsi="XO Thames"/>
      <w:color w:val="000000"/>
      <w:spacing w:val="0"/>
      <w:sz w:val="28"/>
    </w:rPr>
  </w:style>
  <w:style w:type="character" w:styleId="Contents811111111">
    <w:name w:val="Contents 811111111"/>
    <w:link w:val="Contents8111111111"/>
    <w:qFormat/>
    <w:rPr>
      <w:rFonts w:ascii="XO Thames" w:hAnsi="XO Thames"/>
      <w:color w:val="000000"/>
      <w:spacing w:val="0"/>
      <w:sz w:val="28"/>
    </w:rPr>
  </w:style>
  <w:style w:type="character" w:styleId="Heading22111111">
    <w:name w:val="Heading 22111111"/>
    <w:link w:val="Heading221111111"/>
    <w:qFormat/>
    <w:rPr>
      <w:rFonts w:ascii="XO Thames" w:hAnsi="XO Thames"/>
      <w:b/>
      <w:color w:val="000000"/>
      <w:spacing w:val="0"/>
      <w:sz w:val="28"/>
    </w:rPr>
  </w:style>
  <w:style w:type="character" w:styleId="Internetlink">
    <w:name w:val="Internet link"/>
    <w:basedOn w:val="DefaultParagraphFont11111111"/>
    <w:link w:val="Internetlink1"/>
    <w:qFormat/>
    <w:rPr>
      <w:color w:val="0066CC"/>
      <w:u w:val="single"/>
    </w:rPr>
  </w:style>
  <w:style w:type="character" w:styleId="Footer11111">
    <w:name w:val="Footer11111"/>
    <w:link w:val="Footer111111"/>
    <w:qFormat/>
    <w:rPr>
      <w:rFonts w:ascii="Courier New" w:hAnsi="Courier New"/>
      <w:color w:val="000000"/>
      <w:spacing w:val="0"/>
      <w:sz w:val="24"/>
    </w:rPr>
  </w:style>
  <w:style w:type="character" w:styleId="Contents921111111">
    <w:name w:val="Contents 921111111"/>
    <w:link w:val="Contents9211111111"/>
    <w:qFormat/>
    <w:rPr>
      <w:rFonts w:ascii="XO Thames" w:hAnsi="XO Thames"/>
      <w:color w:val="000000"/>
      <w:spacing w:val="0"/>
      <w:sz w:val="28"/>
    </w:rPr>
  </w:style>
  <w:style w:type="character" w:styleId="ConsPlusTitle11111111">
    <w:name w:val="ConsPlusTitle11111111"/>
    <w:link w:val="ConsPlusTitle111111111"/>
    <w:qFormat/>
    <w:rPr>
      <w:rFonts w:ascii="Calibri" w:hAnsi="Calibri"/>
      <w:b/>
      <w:color w:val="000000"/>
      <w:spacing w:val="0"/>
      <w:sz w:val="22"/>
    </w:rPr>
  </w:style>
  <w:style w:type="character" w:styleId="Heading5211111">
    <w:name w:val="Heading 5211111"/>
    <w:link w:val="Heading52111111"/>
    <w:qFormat/>
    <w:rPr>
      <w:rFonts w:ascii="XO Thames" w:hAnsi="XO Thames"/>
      <w:b/>
      <w:color w:val="000000"/>
      <w:spacing w:val="0"/>
      <w:sz w:val="22"/>
    </w:rPr>
  </w:style>
  <w:style w:type="character" w:styleId="Contents221">
    <w:name w:val="Contents 221"/>
    <w:link w:val="Contents2211"/>
    <w:qFormat/>
    <w:rPr>
      <w:rFonts w:ascii="XO Thames" w:hAnsi="XO Thames"/>
      <w:color w:val="000000"/>
      <w:spacing w:val="0"/>
      <w:sz w:val="28"/>
    </w:rPr>
  </w:style>
  <w:style w:type="character" w:styleId="Footnote11111111">
    <w:name w:val="Footnote11111111"/>
    <w:link w:val="Footnote111111111"/>
    <w:qFormat/>
    <w:rPr>
      <w:rFonts w:ascii="XO Thames" w:hAnsi="XO Thames"/>
      <w:color w:val="000000"/>
      <w:spacing w:val="0"/>
      <w:sz w:val="22"/>
    </w:rPr>
  </w:style>
  <w:style w:type="character" w:styleId="11111">
    <w:name w:val="Указатель1111"/>
    <w:link w:val="111113"/>
    <w:qFormat/>
    <w:rPr>
      <w:rFonts w:ascii="PT Astra Serif" w:hAnsi="PT Astra Serif"/>
    </w:rPr>
  </w:style>
  <w:style w:type="character" w:styleId="Contents1">
    <w:name w:val="Contents 1"/>
    <w:link w:val="Contents12"/>
    <w:qFormat/>
    <w:rPr>
      <w:rFonts w:ascii="Times New Roman" w:hAnsi="Times New Roman"/>
      <w:sz w:val="26"/>
    </w:rPr>
  </w:style>
  <w:style w:type="character" w:styleId="Footnote21111">
    <w:name w:val="Footnote21111"/>
    <w:link w:val="Footnote211111"/>
    <w:qFormat/>
    <w:rPr/>
  </w:style>
  <w:style w:type="character" w:styleId="811111111">
    <w:name w:val="Основной текст (8)11111111"/>
    <w:link w:val="8111111111"/>
    <w:qFormat/>
    <w:rPr>
      <w:rFonts w:ascii="Times New Roman" w:hAnsi="Times New Roman"/>
      <w:sz w:val="19"/>
    </w:rPr>
  </w:style>
  <w:style w:type="character" w:styleId="Exact11111111">
    <w:name w:val="Основной текст Exact11111111"/>
    <w:basedOn w:val="DefaultParagraphFont11111111"/>
    <w:link w:val="Exact1111111111"/>
    <w:qFormat/>
    <w:rPr>
      <w:rFonts w:ascii="Times New Roman" w:hAnsi="Times New Roman"/>
      <w:b w:val="false"/>
      <w:i w:val="false"/>
      <w:caps w:val="false"/>
      <w:smallCaps w:val="false"/>
      <w:strike w:val="false"/>
      <w:dstrike w:val="false"/>
      <w:spacing w:val="2"/>
      <w:u w:val="none"/>
    </w:rPr>
  </w:style>
  <w:style w:type="character" w:styleId="Heading111111111">
    <w:name w:val="Heading 111111111"/>
    <w:link w:val="Heading1111111111"/>
    <w:qFormat/>
    <w:rPr>
      <w:rFonts w:ascii="XO Thames" w:hAnsi="XO Thames"/>
      <w:b/>
      <w:color w:val="000000"/>
      <w:spacing w:val="0"/>
      <w:sz w:val="32"/>
    </w:rPr>
  </w:style>
  <w:style w:type="character" w:styleId="Heading42111111">
    <w:name w:val="Heading 42111111"/>
    <w:link w:val="Heading421111111"/>
    <w:qFormat/>
    <w:rPr>
      <w:rFonts w:ascii="XO Thames" w:hAnsi="XO Thames"/>
      <w:b/>
      <w:color w:val="000000"/>
      <w:spacing w:val="0"/>
      <w:sz w:val="24"/>
    </w:rPr>
  </w:style>
  <w:style w:type="character" w:styleId="Footnote2111111">
    <w:name w:val="Footnote2111111"/>
    <w:link w:val="Footnote21111111"/>
    <w:qFormat/>
    <w:rPr>
      <w:rFonts w:ascii="Times New Roman" w:hAnsi="Times New Roman"/>
      <w:color w:val="000000"/>
      <w:spacing w:val="0"/>
      <w:sz w:val="23"/>
    </w:rPr>
  </w:style>
  <w:style w:type="character" w:styleId="Contents311111111">
    <w:name w:val="Contents 311111111"/>
    <w:link w:val="Contents3111111111"/>
    <w:qFormat/>
    <w:rPr>
      <w:rFonts w:ascii="XO Thames" w:hAnsi="XO Thames"/>
      <w:color w:val="000000"/>
      <w:spacing w:val="0"/>
      <w:sz w:val="28"/>
    </w:rPr>
  </w:style>
  <w:style w:type="character" w:styleId="Contents231111">
    <w:name w:val="Contents 231111"/>
    <w:link w:val="Contents2311111"/>
    <w:qFormat/>
    <w:rPr>
      <w:rFonts w:ascii="XO Thames" w:hAnsi="XO Thames"/>
      <w:color w:val="000000"/>
      <w:spacing w:val="0"/>
      <w:sz w:val="28"/>
    </w:rPr>
  </w:style>
  <w:style w:type="character" w:styleId="Textbody211">
    <w:name w:val="Text body211"/>
    <w:link w:val="Textbody2111"/>
    <w:qFormat/>
    <w:rPr>
      <w:rFonts w:ascii="Courier New" w:hAnsi="Courier New"/>
      <w:color w:val="000000"/>
      <w:spacing w:val="0"/>
      <w:sz w:val="24"/>
    </w:rPr>
  </w:style>
  <w:style w:type="character" w:styleId="95pt11111111">
    <w:name w:val="Колонтитул + 9;5 pt;Курсив11111111"/>
    <w:basedOn w:val="111111113"/>
    <w:link w:val="95pt111111111"/>
    <w:qFormat/>
    <w:rPr>
      <w:rFonts w:ascii="Times New Roman" w:hAnsi="Times New Roman"/>
      <w:b w:val="false"/>
      <w:i/>
      <w:caps w:val="false"/>
      <w:smallCaps w:val="false"/>
      <w:strike w:val="false"/>
      <w:dstrike w:val="false"/>
      <w:color w:val="000000"/>
      <w:spacing w:val="0"/>
      <w:sz w:val="19"/>
      <w:u w:val="none"/>
    </w:rPr>
  </w:style>
  <w:style w:type="character" w:styleId="Subtitle21111">
    <w:name w:val="Subtitle21111"/>
    <w:link w:val="Subtitle211111"/>
    <w:qFormat/>
    <w:rPr>
      <w:rFonts w:ascii="XO Thames" w:hAnsi="XO Thames"/>
      <w:i/>
      <w:color w:val="000000"/>
      <w:spacing w:val="0"/>
      <w:sz w:val="24"/>
    </w:rPr>
  </w:style>
  <w:style w:type="character" w:styleId="Footer211111">
    <w:name w:val="Footer211111"/>
    <w:link w:val="Footer2111111"/>
    <w:qFormat/>
    <w:rPr>
      <w:rFonts w:ascii="Courier New" w:hAnsi="Courier New"/>
      <w:color w:val="000000"/>
      <w:spacing w:val="0"/>
      <w:sz w:val="24"/>
    </w:rPr>
  </w:style>
  <w:style w:type="character" w:styleId="Contents731111">
    <w:name w:val="Contents 731111"/>
    <w:link w:val="Contents7311111"/>
    <w:qFormat/>
    <w:rPr>
      <w:rFonts w:ascii="XO Thames" w:hAnsi="XO Thames"/>
      <w:color w:val="000000"/>
      <w:spacing w:val="0"/>
      <w:sz w:val="28"/>
    </w:rPr>
  </w:style>
  <w:style w:type="character" w:styleId="Subtitle11111111">
    <w:name w:val="Subtitle11111111"/>
    <w:link w:val="Subtitle111111111"/>
    <w:qFormat/>
    <w:rPr>
      <w:rFonts w:ascii="XO Thames" w:hAnsi="XO Thames"/>
      <w:i/>
      <w:color w:val="000000"/>
      <w:spacing w:val="0"/>
      <w:sz w:val="24"/>
    </w:rPr>
  </w:style>
  <w:style w:type="character" w:styleId="Title21111">
    <w:name w:val="Title21111"/>
    <w:link w:val="Title211111"/>
    <w:qFormat/>
    <w:rPr>
      <w:rFonts w:ascii="XO Thames" w:hAnsi="XO Thames"/>
      <w:b/>
      <w:caps/>
      <w:color w:val="000000"/>
      <w:spacing w:val="0"/>
      <w:sz w:val="40"/>
    </w:rPr>
  </w:style>
  <w:style w:type="character" w:styleId="111111115">
    <w:name w:val="Символ концевой сноски11111111"/>
    <w:link w:val="1111111119"/>
    <w:qFormat/>
    <w:rPr>
      <w:rFonts w:ascii="Courier New" w:hAnsi="Courier New"/>
      <w:color w:val="000000"/>
      <w:spacing w:val="0"/>
      <w:sz w:val="24"/>
    </w:rPr>
  </w:style>
  <w:style w:type="character" w:styleId="Heading51">
    <w:name w:val="Heading 51"/>
    <w:qFormat/>
    <w:rPr>
      <w:rFonts w:ascii="XO Thames" w:hAnsi="XO Thames"/>
      <w:b/>
      <w:color w:val="000000"/>
      <w:spacing w:val="0"/>
      <w:sz w:val="22"/>
    </w:rPr>
  </w:style>
  <w:style w:type="character" w:styleId="Footnote11">
    <w:name w:val="Footnote11"/>
    <w:link w:val="Footnote111"/>
    <w:qFormat/>
    <w:rPr>
      <w:rFonts w:ascii="XO Thames" w:hAnsi="XO Thames"/>
      <w:color w:val="000000"/>
      <w:spacing w:val="0"/>
      <w:sz w:val="22"/>
    </w:rPr>
  </w:style>
  <w:style w:type="character" w:styleId="Exact111111111">
    <w:name w:val="Подпись к картинке Exact11111111"/>
    <w:basedOn w:val="111111111"/>
    <w:link w:val="Exact1111111112"/>
    <w:qFormat/>
    <w:rPr>
      <w:rFonts w:ascii="Times New Roman" w:hAnsi="Times New Roman"/>
      <w:b w:val="false"/>
      <w:i w:val="false"/>
      <w:caps w:val="false"/>
      <w:smallCaps w:val="false"/>
      <w:strike w:val="false"/>
      <w:dstrike w:val="false"/>
      <w:color w:val="000000"/>
      <w:spacing w:val="2"/>
      <w:sz w:val="24"/>
      <w:u w:val="none"/>
    </w:rPr>
  </w:style>
  <w:style w:type="character" w:styleId="Contents911111111">
    <w:name w:val="Contents 911111111"/>
    <w:link w:val="Contents9111111111"/>
    <w:qFormat/>
    <w:rPr>
      <w:rFonts w:ascii="XO Thames" w:hAnsi="XO Thames"/>
      <w:color w:val="000000"/>
      <w:spacing w:val="0"/>
      <w:sz w:val="28"/>
    </w:rPr>
  </w:style>
  <w:style w:type="character" w:styleId="Footnote2">
    <w:name w:val="Footnote2"/>
    <w:link w:val="Footnote21"/>
    <w:qFormat/>
    <w:rPr>
      <w:rFonts w:ascii="XO Thames" w:hAnsi="XO Thames"/>
      <w:color w:val="000000"/>
      <w:spacing w:val="0"/>
      <w:sz w:val="22"/>
    </w:rPr>
  </w:style>
  <w:style w:type="character" w:styleId="Contents43">
    <w:name w:val="Contents 43"/>
    <w:link w:val="Contents431"/>
    <w:qFormat/>
    <w:rPr>
      <w:rFonts w:ascii="XO Thames" w:hAnsi="XO Thames"/>
      <w:color w:val="000000"/>
      <w:spacing w:val="0"/>
      <w:sz w:val="28"/>
    </w:rPr>
  </w:style>
  <w:style w:type="character" w:styleId="Textbody1">
    <w:name w:val="Text body1"/>
    <w:link w:val="Textbody3"/>
    <w:qFormat/>
    <w:rPr/>
  </w:style>
  <w:style w:type="character" w:styleId="Caption2111111">
    <w:name w:val="Caption2111111"/>
    <w:link w:val="Caption21111111"/>
    <w:qFormat/>
    <w:rPr>
      <w:rFonts w:ascii="PT Astra Serif" w:hAnsi="PT Astra Serif"/>
      <w:i/>
      <w:color w:val="000000"/>
      <w:spacing w:val="0"/>
      <w:sz w:val="24"/>
    </w:rPr>
  </w:style>
  <w:style w:type="character" w:styleId="8Exact11111111">
    <w:name w:val="Основной текст (8) Exact11111111"/>
    <w:basedOn w:val="DefaultParagraphFont11111111"/>
    <w:link w:val="8Exact111111111"/>
    <w:qFormat/>
    <w:rPr>
      <w:rFonts w:ascii="Times New Roman" w:hAnsi="Times New Roman"/>
      <w:b w:val="false"/>
      <w:i w:val="false"/>
      <w:caps w:val="false"/>
      <w:smallCaps w:val="false"/>
      <w:strike w:val="false"/>
      <w:dstrike w:val="false"/>
      <w:spacing w:val="3"/>
      <w:sz w:val="17"/>
      <w:u w:val="none"/>
    </w:rPr>
  </w:style>
  <w:style w:type="character" w:styleId="11111111112">
    <w:name w:val="Основной текст (11) + Курсив11111111"/>
    <w:link w:val="111111111112"/>
    <w:qFormat/>
    <w:rPr>
      <w:rFonts w:ascii="Times New Roman" w:hAnsi="Times New Roman"/>
      <w:b/>
      <w:i/>
      <w:caps w:val="false"/>
      <w:smallCaps w:val="false"/>
      <w:strike w:val="false"/>
      <w:dstrike w:val="false"/>
      <w:color w:val="000000"/>
      <w:spacing w:val="0"/>
      <w:sz w:val="26"/>
      <w:u w:val="none"/>
    </w:rPr>
  </w:style>
  <w:style w:type="character" w:styleId="EndnoteSymbol2111111">
    <w:name w:val="Endnote Symbol2111111"/>
    <w:link w:val="EndnoteSymbol21111111"/>
    <w:qFormat/>
    <w:rPr>
      <w:rFonts w:ascii="Courier New" w:hAnsi="Courier New"/>
      <w:color w:val="000000"/>
      <w:spacing w:val="0"/>
      <w:sz w:val="24"/>
      <w:vertAlign w:val="superscript"/>
    </w:rPr>
  </w:style>
  <w:style w:type="character" w:styleId="1411111111">
    <w:name w:val="Основной текст (14)11111111"/>
    <w:link w:val="14111111111"/>
    <w:qFormat/>
    <w:rPr>
      <w:rFonts w:ascii="Times New Roman" w:hAnsi="Times New Roman"/>
      <w:i/>
      <w:sz w:val="23"/>
    </w:rPr>
  </w:style>
  <w:style w:type="character" w:styleId="Heading11">
    <w:name w:val="Heading 11"/>
    <w:qFormat/>
    <w:rPr>
      <w:rFonts w:ascii="XO Thames" w:hAnsi="XO Thames"/>
      <w:b/>
      <w:color w:val="000000"/>
      <w:spacing w:val="0"/>
      <w:sz w:val="32"/>
    </w:rPr>
  </w:style>
  <w:style w:type="character" w:styleId="111111116">
    <w:name w:val="Основной текст + Курсив11111111"/>
    <w:basedOn w:val="4111111111"/>
    <w:link w:val="11111111110"/>
    <w:qFormat/>
    <w:rPr>
      <w:rFonts w:ascii="Times New Roman" w:hAnsi="Times New Roman"/>
      <w:b w:val="false"/>
      <w:i/>
      <w:caps w:val="false"/>
      <w:smallCaps w:val="false"/>
      <w:strike w:val="false"/>
      <w:dstrike w:val="false"/>
      <w:color w:val="000000"/>
      <w:spacing w:val="0"/>
      <w:sz w:val="26"/>
      <w:u w:val="none"/>
    </w:rPr>
  </w:style>
  <w:style w:type="character" w:styleId="Heading52">
    <w:name w:val="Heading 52"/>
    <w:link w:val="Heading521"/>
    <w:qFormat/>
    <w:rPr>
      <w:rFonts w:ascii="XO Thames" w:hAnsi="XO Thames"/>
      <w:b/>
      <w:color w:val="000000"/>
      <w:spacing w:val="0"/>
      <w:sz w:val="22"/>
    </w:rPr>
  </w:style>
  <w:style w:type="character" w:styleId="Heading221111">
    <w:name w:val="Heading 221111"/>
    <w:link w:val="Heading2211111"/>
    <w:qFormat/>
    <w:rPr>
      <w:rFonts w:ascii="XO Thames" w:hAnsi="XO Thames"/>
      <w:b/>
      <w:color w:val="000000"/>
      <w:spacing w:val="0"/>
      <w:sz w:val="28"/>
    </w:rPr>
  </w:style>
  <w:style w:type="character" w:styleId="Contents91111">
    <w:name w:val="Contents 91111"/>
    <w:link w:val="Contents911111"/>
    <w:qFormat/>
    <w:rPr>
      <w:rFonts w:ascii="XO Thames" w:hAnsi="XO Thames"/>
      <w:color w:val="000000"/>
      <w:spacing w:val="0"/>
      <w:sz w:val="28"/>
    </w:rPr>
  </w:style>
  <w:style w:type="character" w:styleId="Heading41111">
    <w:name w:val="Heading 41111"/>
    <w:link w:val="Heading411111"/>
    <w:qFormat/>
    <w:rPr>
      <w:rFonts w:ascii="XO Thames" w:hAnsi="XO Thames"/>
      <w:b/>
      <w:color w:val="000000"/>
      <w:spacing w:val="0"/>
      <w:sz w:val="24"/>
    </w:rPr>
  </w:style>
  <w:style w:type="character" w:styleId="Heading411111111">
    <w:name w:val="Heading 411111111"/>
    <w:link w:val="Heading4111111111"/>
    <w:qFormat/>
    <w:rPr>
      <w:rFonts w:ascii="XO Thames" w:hAnsi="XO Thames"/>
      <w:b/>
      <w:color w:val="000000"/>
      <w:spacing w:val="0"/>
      <w:sz w:val="24"/>
    </w:rPr>
  </w:style>
  <w:style w:type="character" w:styleId="111111117">
    <w:name w:val="Содержимое врезки11111111"/>
    <w:link w:val="11111111114"/>
    <w:qFormat/>
    <w:rPr/>
  </w:style>
  <w:style w:type="character" w:styleId="Heading12111">
    <w:name w:val="Heading 12111"/>
    <w:link w:val="Heading121111"/>
    <w:qFormat/>
    <w:rPr>
      <w:rFonts w:ascii="XO Thames" w:hAnsi="XO Thames"/>
      <w:b/>
      <w:color w:val="000000"/>
      <w:spacing w:val="0"/>
      <w:sz w:val="32"/>
    </w:rPr>
  </w:style>
  <w:style w:type="character" w:styleId="Header211111">
    <w:name w:val="Header211111"/>
    <w:link w:val="Header2111111"/>
    <w:qFormat/>
    <w:rPr>
      <w:rFonts w:ascii="Courier New" w:hAnsi="Courier New"/>
      <w:color w:val="000000"/>
      <w:spacing w:val="0"/>
      <w:sz w:val="24"/>
    </w:rPr>
  </w:style>
  <w:style w:type="character" w:styleId="11112">
    <w:name w:val="Содержимое таблицы1111"/>
    <w:link w:val="111114"/>
    <w:qFormat/>
    <w:rPr/>
  </w:style>
  <w:style w:type="character" w:styleId="Subtitle111111">
    <w:name w:val="Subtitle111111"/>
    <w:link w:val="Subtitle1111111"/>
    <w:qFormat/>
    <w:rPr>
      <w:rFonts w:ascii="XO Thames" w:hAnsi="XO Thames"/>
      <w:i/>
      <w:color w:val="000000"/>
      <w:spacing w:val="0"/>
      <w:sz w:val="24"/>
    </w:rPr>
  </w:style>
  <w:style w:type="character" w:styleId="Internetlink2111">
    <w:name w:val="Internet link2111"/>
    <w:basedOn w:val="DefaultParagraphFont11111111"/>
    <w:link w:val="Internetlink21111"/>
    <w:qFormat/>
    <w:rPr>
      <w:color w:val="0066CC"/>
      <w:u w:val="single"/>
    </w:rPr>
  </w:style>
  <w:style w:type="character" w:styleId="3111111111">
    <w:name w:val="Основной текст (3)11111111"/>
    <w:link w:val="31111111112"/>
    <w:qFormat/>
    <w:rPr>
      <w:rFonts w:ascii="Times New Roman" w:hAnsi="Times New Roman"/>
      <w:color w:val="000000"/>
      <w:spacing w:val="0"/>
      <w:sz w:val="19"/>
    </w:rPr>
  </w:style>
  <w:style w:type="character" w:styleId="Hyperlink">
    <w:name w:val="Hyperlink"/>
    <w:basedOn w:val="DefaultParagraphFont11111111"/>
    <w:rPr>
      <w:color w:val="0066CC"/>
      <w:u w:val="single"/>
    </w:rPr>
  </w:style>
  <w:style w:type="character" w:styleId="Footnote">
    <w:name w:val="Footnote"/>
    <w:link w:val="Footnote1"/>
    <w:qFormat/>
    <w:rPr>
      <w:rFonts w:ascii="XO Thames" w:hAnsi="XO Thames"/>
      <w:sz w:val="22"/>
    </w:rPr>
  </w:style>
  <w:style w:type="character" w:styleId="1111112">
    <w:name w:val="Заголовок111111"/>
    <w:link w:val="11111114"/>
    <w:qFormat/>
    <w:rPr>
      <w:rFonts w:ascii="PT Astra Serif" w:hAnsi="PT Astra Serif"/>
      <w:sz w:val="28"/>
    </w:rPr>
  </w:style>
  <w:style w:type="character" w:styleId="2111111111">
    <w:name w:val="Основной текст (2)11111111"/>
    <w:link w:val="21111111112"/>
    <w:qFormat/>
    <w:rPr>
      <w:rFonts w:ascii="Times New Roman" w:hAnsi="Times New Roman"/>
      <w:color w:val="000000"/>
      <w:spacing w:val="0"/>
      <w:sz w:val="23"/>
    </w:rPr>
  </w:style>
  <w:style w:type="character" w:styleId="Contents931111">
    <w:name w:val="Contents 931111"/>
    <w:link w:val="Contents9311111"/>
    <w:qFormat/>
    <w:rPr>
      <w:rFonts w:ascii="XO Thames" w:hAnsi="XO Thames"/>
      <w:color w:val="000000"/>
      <w:spacing w:val="0"/>
      <w:sz w:val="28"/>
    </w:rPr>
  </w:style>
  <w:style w:type="character" w:styleId="Contents11">
    <w:name w:val="Contents 11"/>
    <w:qFormat/>
    <w:rPr>
      <w:rFonts w:ascii="Times New Roman" w:hAnsi="Times New Roman"/>
      <w:sz w:val="26"/>
    </w:rPr>
  </w:style>
  <w:style w:type="character" w:styleId="Caption11">
    <w:name w:val="Caption11"/>
    <w:link w:val="Caption12"/>
    <w:qFormat/>
    <w:rPr>
      <w:rFonts w:ascii="PT Astra Serif" w:hAnsi="PT Astra Serif"/>
      <w:i/>
      <w:sz w:val="24"/>
    </w:rPr>
  </w:style>
  <w:style w:type="character" w:styleId="Contents511">
    <w:name w:val="Contents 511"/>
    <w:link w:val="Contents5111"/>
    <w:qFormat/>
    <w:rPr>
      <w:rFonts w:ascii="XO Thames" w:hAnsi="XO Thames"/>
      <w:color w:val="000000"/>
      <w:spacing w:val="0"/>
      <w:sz w:val="28"/>
    </w:rPr>
  </w:style>
  <w:style w:type="character" w:styleId="HeaderandFooter">
    <w:name w:val="Header and Footer"/>
    <w:link w:val="HeaderandFooter1"/>
    <w:qFormat/>
    <w:rPr>
      <w:rFonts w:ascii="XO Thames" w:hAnsi="XO Thames"/>
      <w:sz w:val="28"/>
    </w:rPr>
  </w:style>
  <w:style w:type="character" w:styleId="List1111111">
    <w:name w:val="List1111111"/>
    <w:basedOn w:val="Textbody311111"/>
    <w:link w:val="List11111111"/>
    <w:qFormat/>
    <w:rPr>
      <w:rFonts w:ascii="PT Astra Serif" w:hAnsi="PT Astra Serif"/>
    </w:rPr>
  </w:style>
  <w:style w:type="character" w:styleId="Footer13">
    <w:name w:val="Footer13"/>
    <w:link w:val="Footer131"/>
    <w:qFormat/>
    <w:rPr>
      <w:rFonts w:ascii="Courier New" w:hAnsi="Courier New"/>
      <w:color w:val="000000"/>
      <w:spacing w:val="0"/>
      <w:sz w:val="24"/>
    </w:rPr>
  </w:style>
  <w:style w:type="character" w:styleId="Contents821111111">
    <w:name w:val="Contents 821111111"/>
    <w:link w:val="Contents8211111111"/>
    <w:qFormat/>
    <w:rPr>
      <w:rFonts w:ascii="XO Thames" w:hAnsi="XO Thames"/>
      <w:color w:val="000000"/>
      <w:spacing w:val="0"/>
      <w:sz w:val="28"/>
    </w:rPr>
  </w:style>
  <w:style w:type="character" w:styleId="Contents1211111">
    <w:name w:val="Contents 1211111"/>
    <w:link w:val="Contents12111111"/>
    <w:qFormat/>
    <w:rPr>
      <w:rFonts w:ascii="Times New Roman" w:hAnsi="Times New Roman"/>
      <w:color w:val="000000"/>
      <w:spacing w:val="0"/>
      <w:sz w:val="26"/>
    </w:rPr>
  </w:style>
  <w:style w:type="character" w:styleId="HeaderandFooter21111">
    <w:name w:val="Header and Footer21111"/>
    <w:link w:val="HeaderandFooter211111"/>
    <w:qFormat/>
    <w:rPr>
      <w:rFonts w:ascii="XO Thames" w:hAnsi="XO Thames"/>
      <w:color w:val="000000"/>
      <w:spacing w:val="0"/>
      <w:sz w:val="28"/>
    </w:rPr>
  </w:style>
  <w:style w:type="character" w:styleId="Contents2311">
    <w:name w:val="Contents 2311"/>
    <w:link w:val="Contents23111"/>
    <w:qFormat/>
    <w:rPr>
      <w:rFonts w:ascii="XO Thames" w:hAnsi="XO Thames"/>
      <w:color w:val="000000"/>
      <w:spacing w:val="0"/>
      <w:sz w:val="28"/>
    </w:rPr>
  </w:style>
  <w:style w:type="character" w:styleId="Footnote211">
    <w:name w:val="Footnote211"/>
    <w:link w:val="Footnote2111"/>
    <w:qFormat/>
    <w:rPr>
      <w:rFonts w:ascii="XO Thames" w:hAnsi="XO Thames"/>
      <w:color w:val="000000"/>
      <w:spacing w:val="0"/>
      <w:sz w:val="22"/>
    </w:rPr>
  </w:style>
  <w:style w:type="character" w:styleId="Endnote2111111">
    <w:name w:val="Endnote2111111"/>
    <w:link w:val="Endnote21111111"/>
    <w:qFormat/>
    <w:rPr>
      <w:rFonts w:ascii="XO Thames" w:hAnsi="XO Thames"/>
      <w:color w:val="000000"/>
      <w:spacing w:val="0"/>
      <w:sz w:val="22"/>
    </w:rPr>
  </w:style>
  <w:style w:type="character" w:styleId="HeaderandFooter2111111">
    <w:name w:val="Header and Footer2111111"/>
    <w:link w:val="HeaderandFooter21111111"/>
    <w:qFormat/>
    <w:rPr>
      <w:rFonts w:ascii="XO Thames" w:hAnsi="XO Thames"/>
      <w:color w:val="000000"/>
      <w:spacing w:val="0"/>
      <w:sz w:val="28"/>
    </w:rPr>
  </w:style>
  <w:style w:type="character" w:styleId="Contents42111">
    <w:name w:val="Contents 42111"/>
    <w:link w:val="Contents421111"/>
    <w:qFormat/>
    <w:rPr>
      <w:rFonts w:ascii="XO Thames" w:hAnsi="XO Thames"/>
      <w:color w:val="000000"/>
      <w:spacing w:val="0"/>
      <w:sz w:val="28"/>
    </w:rPr>
  </w:style>
  <w:style w:type="character" w:styleId="Endnote111111">
    <w:name w:val="Endnote111111"/>
    <w:link w:val="Endnote1111111"/>
    <w:qFormat/>
    <w:rPr>
      <w:rFonts w:ascii="XO Thames" w:hAnsi="XO Thames"/>
      <w:color w:val="000000"/>
      <w:spacing w:val="0"/>
      <w:sz w:val="22"/>
    </w:rPr>
  </w:style>
  <w:style w:type="character" w:styleId="HeaderandFooter111111">
    <w:name w:val="Header and Footer111111"/>
    <w:link w:val="HeaderandFooter1111111"/>
    <w:qFormat/>
    <w:rPr>
      <w:rFonts w:ascii="XO Thames" w:hAnsi="XO Thames"/>
      <w:color w:val="000000"/>
      <w:spacing w:val="0"/>
      <w:sz w:val="28"/>
    </w:rPr>
  </w:style>
  <w:style w:type="character" w:styleId="11111112">
    <w:name w:val="Заголовок таблицы1111111"/>
    <w:basedOn w:val="1111111"/>
    <w:link w:val="1111111120"/>
    <w:qFormat/>
    <w:rPr>
      <w:b/>
    </w:rPr>
  </w:style>
  <w:style w:type="character" w:styleId="2111111112">
    <w:name w:val="Подпись к таблице (2)11111111"/>
    <w:link w:val="21111111113"/>
    <w:qFormat/>
    <w:rPr>
      <w:rFonts w:ascii="Times New Roman" w:hAnsi="Times New Roman"/>
      <w:sz w:val="23"/>
    </w:rPr>
  </w:style>
  <w:style w:type="character" w:styleId="Endnote11111111">
    <w:name w:val="Endnote11111111"/>
    <w:link w:val="Endnote111111111"/>
    <w:qFormat/>
    <w:rPr>
      <w:rFonts w:ascii="XO Thames" w:hAnsi="XO Thames"/>
      <w:color w:val="000000"/>
      <w:spacing w:val="0"/>
      <w:sz w:val="22"/>
    </w:rPr>
  </w:style>
  <w:style w:type="character" w:styleId="Contents721">
    <w:name w:val="Contents 721"/>
    <w:link w:val="Contents7211"/>
    <w:qFormat/>
    <w:rPr>
      <w:rFonts w:ascii="XO Thames" w:hAnsi="XO Thames"/>
      <w:color w:val="000000"/>
      <w:spacing w:val="0"/>
      <w:sz w:val="28"/>
    </w:rPr>
  </w:style>
  <w:style w:type="character" w:styleId="13111111111">
    <w:name w:val="Основной текст (13)11111111"/>
    <w:link w:val="131111111112"/>
    <w:qFormat/>
    <w:rPr>
      <w:rFonts w:ascii="Times New Roman" w:hAnsi="Times New Roman"/>
      <w:i/>
      <w:sz w:val="26"/>
    </w:rPr>
  </w:style>
  <w:style w:type="character" w:styleId="Contents9">
    <w:name w:val="Contents 9"/>
    <w:qFormat/>
    <w:rPr>
      <w:rFonts w:ascii="XO Thames" w:hAnsi="XO Thames"/>
      <w:color w:val="000000"/>
      <w:spacing w:val="0"/>
      <w:sz w:val="28"/>
    </w:rPr>
  </w:style>
  <w:style w:type="character" w:styleId="Endnote2">
    <w:name w:val="Endnote2"/>
    <w:link w:val="Endnote21"/>
    <w:qFormat/>
    <w:rPr>
      <w:rFonts w:ascii="XO Thames" w:hAnsi="XO Thames"/>
      <w:color w:val="000000"/>
      <w:spacing w:val="0"/>
      <w:sz w:val="22"/>
    </w:rPr>
  </w:style>
  <w:style w:type="character" w:styleId="Heading31311111">
    <w:name w:val="Heading 31311111"/>
    <w:link w:val="Heading313111111"/>
    <w:qFormat/>
    <w:rPr>
      <w:rFonts w:ascii="XO Thames" w:hAnsi="XO Thames"/>
      <w:b/>
      <w:color w:val="000000"/>
      <w:spacing w:val="0"/>
      <w:sz w:val="26"/>
    </w:rPr>
  </w:style>
  <w:style w:type="character" w:styleId="Contents43111111">
    <w:name w:val="Contents 43111111"/>
    <w:link w:val="Contents431111111"/>
    <w:qFormat/>
    <w:rPr>
      <w:rFonts w:ascii="XO Thames" w:hAnsi="XO Thames"/>
      <w:color w:val="000000"/>
      <w:spacing w:val="0"/>
      <w:sz w:val="28"/>
    </w:rPr>
  </w:style>
  <w:style w:type="character" w:styleId="Contents71111">
    <w:name w:val="Contents 71111"/>
    <w:link w:val="Contents711111"/>
    <w:qFormat/>
    <w:rPr>
      <w:rFonts w:ascii="XO Thames" w:hAnsi="XO Thames"/>
      <w:color w:val="000000"/>
      <w:spacing w:val="0"/>
      <w:sz w:val="28"/>
    </w:rPr>
  </w:style>
  <w:style w:type="character" w:styleId="Caption11111111">
    <w:name w:val="Caption11111111"/>
    <w:link w:val="Caption111111111"/>
    <w:qFormat/>
    <w:rPr>
      <w:rFonts w:ascii="PT Astra Serif" w:hAnsi="PT Astra Serif"/>
      <w:i/>
      <w:color w:val="000000"/>
      <w:spacing w:val="0"/>
      <w:sz w:val="24"/>
    </w:rPr>
  </w:style>
  <w:style w:type="character" w:styleId="HeaderandFooter1111">
    <w:name w:val="Header and Footer1111"/>
    <w:link w:val="HeaderandFooter11111"/>
    <w:qFormat/>
    <w:rPr>
      <w:rFonts w:ascii="XO Thames" w:hAnsi="XO Thames"/>
      <w:color w:val="000000"/>
      <w:spacing w:val="0"/>
      <w:sz w:val="28"/>
    </w:rPr>
  </w:style>
  <w:style w:type="character" w:styleId="FootnoteSymbol1">
    <w:name w:val="Footnote Symbol1"/>
    <w:link w:val="FootnoteSymbol11"/>
    <w:qFormat/>
    <w:rPr>
      <w:rFonts w:ascii="Courier New" w:hAnsi="Courier New"/>
      <w:color w:val="000000"/>
      <w:spacing w:val="0"/>
      <w:sz w:val="24"/>
      <w:vertAlign w:val="superscript"/>
    </w:rPr>
  </w:style>
  <w:style w:type="character" w:styleId="List1">
    <w:name w:val="List1"/>
    <w:basedOn w:val="Textbody"/>
    <w:qFormat/>
    <w:rPr>
      <w:rFonts w:ascii="PT Astra Serif" w:hAnsi="PT Astra Serif"/>
    </w:rPr>
  </w:style>
  <w:style w:type="character" w:styleId="Contents121111111">
    <w:name w:val="Contents 121111111"/>
    <w:link w:val="Contents1211111111"/>
    <w:qFormat/>
    <w:rPr>
      <w:rFonts w:ascii="Times New Roman" w:hAnsi="Times New Roman"/>
      <w:color w:val="000000"/>
      <w:spacing w:val="0"/>
      <w:sz w:val="26"/>
    </w:rPr>
  </w:style>
  <w:style w:type="character" w:styleId="Heading22">
    <w:name w:val="Heading 22"/>
    <w:link w:val="Heading221"/>
    <w:qFormat/>
    <w:rPr>
      <w:rFonts w:ascii="XO Thames" w:hAnsi="XO Thames"/>
      <w:b/>
      <w:color w:val="000000"/>
      <w:spacing w:val="0"/>
      <w:sz w:val="28"/>
    </w:rPr>
  </w:style>
  <w:style w:type="character" w:styleId="Internetlink111111">
    <w:name w:val="Internet link111111"/>
    <w:basedOn w:val="DefaultParagraphFont11111111"/>
    <w:link w:val="Internetlink1111111"/>
    <w:qFormat/>
    <w:rPr>
      <w:color w:val="0066CC"/>
      <w:u w:val="single"/>
    </w:rPr>
  </w:style>
  <w:style w:type="character" w:styleId="911111111">
    <w:name w:val="Основной текст (9) + Не полужирный11111111"/>
    <w:basedOn w:val="9111111111"/>
    <w:link w:val="91111111111"/>
    <w:qFormat/>
    <w:rPr>
      <w:rFonts w:ascii="Times New Roman" w:hAnsi="Times New Roman"/>
      <w:b/>
      <w:i w:val="false"/>
      <w:caps w:val="false"/>
      <w:smallCaps w:val="false"/>
      <w:strike w:val="false"/>
      <w:dstrike w:val="false"/>
      <w:color w:val="000000"/>
      <w:spacing w:val="0"/>
      <w:sz w:val="13"/>
      <w:u w:val="none"/>
    </w:rPr>
  </w:style>
  <w:style w:type="character" w:styleId="Heading2111111">
    <w:name w:val="Heading 2111111"/>
    <w:link w:val="Heading21111111"/>
    <w:qFormat/>
    <w:rPr>
      <w:rFonts w:ascii="XO Thames" w:hAnsi="XO Thames"/>
      <w:b/>
      <w:color w:val="000000"/>
      <w:spacing w:val="0"/>
      <w:sz w:val="28"/>
    </w:rPr>
  </w:style>
  <w:style w:type="character" w:styleId="11113">
    <w:name w:val="Заголовок1111"/>
    <w:link w:val="111115"/>
    <w:qFormat/>
    <w:rPr>
      <w:rFonts w:ascii="PT Astra Serif" w:hAnsi="PT Astra Serif"/>
      <w:sz w:val="28"/>
    </w:rPr>
  </w:style>
  <w:style w:type="character" w:styleId="511111111">
    <w:name w:val="Основной текст (5)11111111"/>
    <w:link w:val="5111111111"/>
    <w:qFormat/>
    <w:rPr>
      <w:rFonts w:ascii="Times New Roman" w:hAnsi="Times New Roman"/>
      <w:color w:val="000000"/>
      <w:spacing w:val="0"/>
      <w:sz w:val="20"/>
    </w:rPr>
  </w:style>
  <w:style w:type="character" w:styleId="Contents5111111">
    <w:name w:val="Contents 5111111"/>
    <w:link w:val="Contents51111111"/>
    <w:qFormat/>
    <w:rPr>
      <w:rFonts w:ascii="XO Thames" w:hAnsi="XO Thames"/>
      <w:color w:val="000000"/>
      <w:spacing w:val="0"/>
      <w:sz w:val="28"/>
    </w:rPr>
  </w:style>
  <w:style w:type="character" w:styleId="Internetlink21">
    <w:name w:val="Internet link21"/>
    <w:basedOn w:val="DefaultParagraphFont11111111"/>
    <w:link w:val="Internetlink211"/>
    <w:qFormat/>
    <w:rPr>
      <w:color w:val="0066CC"/>
      <w:u w:val="single"/>
    </w:rPr>
  </w:style>
  <w:style w:type="character" w:styleId="411111111">
    <w:name w:val="Колонтитул (4)11111111"/>
    <w:link w:val="41111111111"/>
    <w:qFormat/>
    <w:rPr>
      <w:rFonts w:ascii="Times New Roman" w:hAnsi="Times New Roman"/>
      <w:b/>
      <w:color w:val="000000"/>
      <w:spacing w:val="0"/>
      <w:sz w:val="26"/>
    </w:rPr>
  </w:style>
  <w:style w:type="character" w:styleId="Contents81">
    <w:name w:val="Contents 81"/>
    <w:qFormat/>
    <w:rPr>
      <w:rFonts w:ascii="XO Thames" w:hAnsi="XO Thames"/>
      <w:color w:val="000000"/>
      <w:spacing w:val="0"/>
      <w:sz w:val="28"/>
    </w:rPr>
  </w:style>
  <w:style w:type="character" w:styleId="Heading512111111">
    <w:name w:val="Heading 512111111"/>
    <w:link w:val="Heading5121111111"/>
    <w:qFormat/>
    <w:rPr>
      <w:rFonts w:ascii="XO Thames" w:hAnsi="XO Thames"/>
      <w:b/>
      <w:color w:val="000000"/>
      <w:spacing w:val="0"/>
      <w:sz w:val="22"/>
    </w:rPr>
  </w:style>
  <w:style w:type="character" w:styleId="Caption1211">
    <w:name w:val="Caption1211"/>
    <w:link w:val="Caption12111"/>
    <w:qFormat/>
    <w:rPr>
      <w:rFonts w:ascii="PT Astra Serif" w:hAnsi="PT Astra Serif"/>
      <w:i/>
      <w:color w:val="000000"/>
      <w:spacing w:val="0"/>
      <w:sz w:val="24"/>
    </w:rPr>
  </w:style>
  <w:style w:type="character" w:styleId="Contents62111">
    <w:name w:val="Contents 62111"/>
    <w:link w:val="Contents621111"/>
    <w:qFormat/>
    <w:rPr>
      <w:rFonts w:ascii="XO Thames" w:hAnsi="XO Thames"/>
      <w:color w:val="000000"/>
      <w:spacing w:val="0"/>
      <w:sz w:val="28"/>
    </w:rPr>
  </w:style>
  <w:style w:type="character" w:styleId="HeaderandFooter11111111">
    <w:name w:val="Header and Footer11111111"/>
    <w:link w:val="HeaderandFooter111111111"/>
    <w:qFormat/>
    <w:rPr>
      <w:rFonts w:ascii="XO Thames" w:hAnsi="XO Thames"/>
      <w:color w:val="000000"/>
      <w:spacing w:val="0"/>
      <w:sz w:val="28"/>
    </w:rPr>
  </w:style>
  <w:style w:type="character" w:styleId="Title111111">
    <w:name w:val="Title111111"/>
    <w:link w:val="Title1111111"/>
    <w:qFormat/>
    <w:rPr>
      <w:rFonts w:ascii="XO Thames" w:hAnsi="XO Thames"/>
      <w:b/>
      <w:caps/>
      <w:color w:val="000000"/>
      <w:spacing w:val="0"/>
      <w:sz w:val="40"/>
    </w:rPr>
  </w:style>
  <w:style w:type="character" w:styleId="Header111">
    <w:name w:val="Header111"/>
    <w:link w:val="Header1111"/>
    <w:qFormat/>
    <w:rPr>
      <w:rFonts w:ascii="Courier New" w:hAnsi="Courier New"/>
      <w:color w:val="000000"/>
      <w:spacing w:val="0"/>
      <w:sz w:val="24"/>
    </w:rPr>
  </w:style>
  <w:style w:type="character" w:styleId="111111118">
    <w:name w:val="Колонтитул + Полужирный11111111"/>
    <w:basedOn w:val="111111113"/>
    <w:link w:val="11111111115"/>
    <w:qFormat/>
    <w:rPr>
      <w:rFonts w:ascii="Times New Roman" w:hAnsi="Times New Roman"/>
      <w:b/>
      <w:i w:val="false"/>
      <w:caps w:val="false"/>
      <w:smallCaps w:val="false"/>
      <w:strike w:val="false"/>
      <w:dstrike w:val="false"/>
      <w:color w:val="000000"/>
      <w:spacing w:val="0"/>
      <w:sz w:val="26"/>
      <w:u w:val="none"/>
    </w:rPr>
  </w:style>
  <w:style w:type="character" w:styleId="Contents41">
    <w:name w:val="Contents 41"/>
    <w:link w:val="Contents42"/>
    <w:qFormat/>
    <w:rPr>
      <w:rFonts w:ascii="XO Thames" w:hAnsi="XO Thames"/>
      <w:color w:val="000000"/>
      <w:spacing w:val="0"/>
      <w:sz w:val="28"/>
    </w:rPr>
  </w:style>
  <w:style w:type="character" w:styleId="Heading21111">
    <w:name w:val="Heading 21111"/>
    <w:link w:val="Heading211111"/>
    <w:qFormat/>
    <w:rPr>
      <w:rFonts w:ascii="XO Thames" w:hAnsi="XO Thames"/>
      <w:b/>
      <w:color w:val="000000"/>
      <w:spacing w:val="0"/>
      <w:sz w:val="28"/>
    </w:rPr>
  </w:style>
  <w:style w:type="character" w:styleId="11114">
    <w:name w:val="Символ сноски1111"/>
    <w:link w:val="111116"/>
    <w:qFormat/>
    <w:rPr>
      <w:rFonts w:ascii="Courier New" w:hAnsi="Courier New"/>
      <w:color w:val="000000"/>
      <w:spacing w:val="0"/>
      <w:sz w:val="24"/>
      <w:vertAlign w:val="superscript"/>
    </w:rPr>
  </w:style>
  <w:style w:type="character" w:styleId="9111111111">
    <w:name w:val="Основной текст (9)11111111"/>
    <w:link w:val="91111111112"/>
    <w:qFormat/>
    <w:rPr>
      <w:rFonts w:ascii="Times New Roman" w:hAnsi="Times New Roman"/>
      <w:b/>
      <w:color w:val="000000"/>
      <w:spacing w:val="0"/>
      <w:sz w:val="13"/>
    </w:rPr>
  </w:style>
  <w:style w:type="character" w:styleId="Contents23111111">
    <w:name w:val="Contents 23111111"/>
    <w:link w:val="Contents231111111"/>
    <w:qFormat/>
    <w:rPr>
      <w:rFonts w:ascii="XO Thames" w:hAnsi="XO Thames"/>
      <w:color w:val="000000"/>
      <w:spacing w:val="0"/>
      <w:sz w:val="28"/>
    </w:rPr>
  </w:style>
  <w:style w:type="character" w:styleId="Header2111">
    <w:name w:val="Header2111"/>
    <w:link w:val="Header21111"/>
    <w:qFormat/>
    <w:rPr>
      <w:rFonts w:ascii="Courier New" w:hAnsi="Courier New"/>
      <w:color w:val="000000"/>
      <w:spacing w:val="0"/>
      <w:sz w:val="24"/>
    </w:rPr>
  </w:style>
  <w:style w:type="character" w:styleId="Heading51111111">
    <w:name w:val="Heading 51111111"/>
    <w:link w:val="Heading511111111"/>
    <w:qFormat/>
    <w:rPr>
      <w:rFonts w:ascii="XO Thames" w:hAnsi="XO Thames"/>
      <w:b/>
      <w:color w:val="000000"/>
      <w:spacing w:val="0"/>
      <w:sz w:val="22"/>
    </w:rPr>
  </w:style>
  <w:style w:type="character" w:styleId="Contents32111">
    <w:name w:val="Contents 32111"/>
    <w:link w:val="Contents321111"/>
    <w:qFormat/>
    <w:rPr>
      <w:rFonts w:ascii="XO Thames" w:hAnsi="XO Thames"/>
      <w:color w:val="000000"/>
      <w:spacing w:val="0"/>
      <w:sz w:val="28"/>
    </w:rPr>
  </w:style>
  <w:style w:type="character" w:styleId="1111111112">
    <w:name w:val="Основной текст111111111"/>
    <w:basedOn w:val="4111111111"/>
    <w:link w:val="11111111116"/>
    <w:qFormat/>
    <w:rPr>
      <w:rFonts w:ascii="Times New Roman" w:hAnsi="Times New Roman"/>
      <w:b w:val="false"/>
      <w:i w:val="false"/>
      <w:caps w:val="false"/>
      <w:smallCaps w:val="false"/>
      <w:strike w:val="false"/>
      <w:dstrike w:val="false"/>
      <w:color w:val="000000"/>
      <w:spacing w:val="0"/>
      <w:sz w:val="26"/>
      <w:u w:val="none"/>
    </w:rPr>
  </w:style>
  <w:style w:type="character" w:styleId="DefaultParagraphFont11111111">
    <w:name w:val="Default Paragraph Font11111111"/>
    <w:link w:val="DefaultParagraphFont111111111"/>
    <w:qFormat/>
    <w:rPr>
      <w:rFonts w:ascii="Courier New" w:hAnsi="Courier New"/>
      <w:color w:val="000000"/>
      <w:spacing w:val="0"/>
      <w:sz w:val="24"/>
    </w:rPr>
  </w:style>
  <w:style w:type="character" w:styleId="List2">
    <w:name w:val="List2"/>
    <w:basedOn w:val="Textbody1"/>
    <w:link w:val="List21"/>
    <w:qFormat/>
    <w:rPr>
      <w:rFonts w:ascii="PT Astra Serif" w:hAnsi="PT Astra Serif"/>
    </w:rPr>
  </w:style>
  <w:style w:type="character" w:styleId="Heading42">
    <w:name w:val="Heading 42"/>
    <w:link w:val="Heading421"/>
    <w:qFormat/>
    <w:rPr>
      <w:rFonts w:ascii="XO Thames" w:hAnsi="XO Thames"/>
      <w:b/>
      <w:color w:val="000000"/>
      <w:spacing w:val="0"/>
      <w:sz w:val="24"/>
    </w:rPr>
  </w:style>
  <w:style w:type="character" w:styleId="2111111113">
    <w:name w:val="Сноска (2)11111111"/>
    <w:link w:val="21111111114"/>
    <w:qFormat/>
    <w:rPr>
      <w:rFonts w:ascii="Times New Roman" w:hAnsi="Times New Roman"/>
      <w:sz w:val="19"/>
    </w:rPr>
  </w:style>
  <w:style w:type="character" w:styleId="11115">
    <w:name w:val="Заголовок таблицы1111"/>
    <w:basedOn w:val="11112"/>
    <w:link w:val="111117"/>
    <w:qFormat/>
    <w:rPr>
      <w:b/>
    </w:rPr>
  </w:style>
  <w:style w:type="character" w:styleId="Contents5211111">
    <w:name w:val="Contents 5211111"/>
    <w:link w:val="Contents52111111"/>
    <w:qFormat/>
    <w:rPr>
      <w:rFonts w:ascii="XO Thames" w:hAnsi="XO Thames"/>
      <w:color w:val="000000"/>
      <w:spacing w:val="0"/>
      <w:sz w:val="28"/>
    </w:rPr>
  </w:style>
  <w:style w:type="character" w:styleId="EndnoteSymbol21111">
    <w:name w:val="Endnote Symbol21111"/>
    <w:link w:val="EndnoteSymbol211111"/>
    <w:qFormat/>
    <w:rPr>
      <w:rFonts w:ascii="Courier New" w:hAnsi="Courier New"/>
      <w:color w:val="000000"/>
      <w:spacing w:val="0"/>
      <w:sz w:val="24"/>
      <w:vertAlign w:val="superscript"/>
    </w:rPr>
  </w:style>
  <w:style w:type="character" w:styleId="EndnoteSymbol111">
    <w:name w:val="Endnote Symbol111"/>
    <w:link w:val="EndnoteSymbol1111"/>
    <w:qFormat/>
    <w:rPr>
      <w:rFonts w:ascii="Courier New" w:hAnsi="Courier New"/>
      <w:color w:val="000000"/>
      <w:spacing w:val="0"/>
      <w:sz w:val="24"/>
      <w:vertAlign w:val="superscript"/>
    </w:rPr>
  </w:style>
  <w:style w:type="character" w:styleId="EndnoteSymbol11111">
    <w:name w:val="Endnote Symbol11111"/>
    <w:link w:val="EndnoteSymbol111111"/>
    <w:qFormat/>
    <w:rPr>
      <w:rFonts w:ascii="Courier New" w:hAnsi="Courier New"/>
      <w:color w:val="000000"/>
      <w:spacing w:val="0"/>
      <w:sz w:val="24"/>
      <w:vertAlign w:val="superscript"/>
    </w:rPr>
  </w:style>
  <w:style w:type="character" w:styleId="Subtitle2">
    <w:name w:val="Subtitle2"/>
    <w:link w:val="Subtitle21"/>
    <w:qFormat/>
    <w:rPr>
      <w:rFonts w:ascii="XO Thames" w:hAnsi="XO Thames"/>
      <w:i/>
      <w:color w:val="000000"/>
      <w:spacing w:val="0"/>
      <w:sz w:val="24"/>
    </w:rPr>
  </w:style>
  <w:style w:type="character" w:styleId="Contents6211111">
    <w:name w:val="Contents 6211111"/>
    <w:link w:val="Contents62111111"/>
    <w:qFormat/>
    <w:rPr>
      <w:rFonts w:ascii="XO Thames" w:hAnsi="XO Thames"/>
      <w:color w:val="000000"/>
      <w:spacing w:val="0"/>
      <w:sz w:val="28"/>
    </w:rPr>
  </w:style>
  <w:style w:type="character" w:styleId="4111111111">
    <w:name w:val="Основной текст411111111"/>
    <w:link w:val="41111111112"/>
    <w:qFormat/>
    <w:rPr>
      <w:rFonts w:ascii="Times New Roman" w:hAnsi="Times New Roman"/>
      <w:color w:val="000000"/>
      <w:spacing w:val="0"/>
      <w:sz w:val="26"/>
    </w:rPr>
  </w:style>
  <w:style w:type="character" w:styleId="Contents51">
    <w:name w:val="Contents 51"/>
    <w:qFormat/>
    <w:rPr>
      <w:rFonts w:ascii="XO Thames" w:hAnsi="XO Thames"/>
      <w:color w:val="000000"/>
      <w:spacing w:val="0"/>
      <w:sz w:val="28"/>
    </w:rPr>
  </w:style>
  <w:style w:type="character" w:styleId="EndnoteSymbol2">
    <w:name w:val="Endnote Symbol2"/>
    <w:link w:val="EndnoteSymbol21"/>
    <w:qFormat/>
    <w:rPr>
      <w:rFonts w:ascii="Courier New" w:hAnsi="Courier New"/>
      <w:color w:val="000000"/>
      <w:spacing w:val="0"/>
      <w:sz w:val="24"/>
      <w:vertAlign w:val="superscript"/>
    </w:rPr>
  </w:style>
  <w:style w:type="character" w:styleId="Heading111">
    <w:name w:val="Heading 111"/>
    <w:link w:val="Heading1111"/>
    <w:qFormat/>
    <w:rPr>
      <w:rFonts w:ascii="XO Thames" w:hAnsi="XO Thames"/>
      <w:b/>
      <w:color w:val="000000"/>
      <w:spacing w:val="0"/>
      <w:sz w:val="32"/>
    </w:rPr>
  </w:style>
  <w:style w:type="character" w:styleId="Style12">
    <w:name w:val="Заголовок"/>
    <w:link w:val="1"/>
    <w:qFormat/>
    <w:rPr>
      <w:rFonts w:ascii="PT Astra Serif" w:hAnsi="PT Astra Serif"/>
      <w:sz w:val="28"/>
    </w:rPr>
  </w:style>
  <w:style w:type="character" w:styleId="Heading311">
    <w:name w:val="Heading 311"/>
    <w:link w:val="Heading313"/>
    <w:qFormat/>
    <w:rPr>
      <w:rFonts w:ascii="XO Thames" w:hAnsi="XO Thames"/>
      <w:b/>
      <w:color w:val="000000"/>
      <w:spacing w:val="0"/>
      <w:sz w:val="26"/>
    </w:rPr>
  </w:style>
  <w:style w:type="character" w:styleId="Heading411">
    <w:name w:val="Heading 411"/>
    <w:link w:val="Heading4111"/>
    <w:qFormat/>
    <w:rPr>
      <w:rFonts w:ascii="XO Thames" w:hAnsi="XO Thames"/>
      <w:b/>
      <w:color w:val="000000"/>
      <w:spacing w:val="0"/>
      <w:sz w:val="24"/>
    </w:rPr>
  </w:style>
  <w:style w:type="character" w:styleId="111111119">
    <w:name w:val="Указатель11111111"/>
    <w:link w:val="11111111117"/>
    <w:qFormat/>
    <w:rPr>
      <w:rFonts w:ascii="PT Astra Serif" w:hAnsi="PT Astra Serif"/>
    </w:rPr>
  </w:style>
  <w:style w:type="character" w:styleId="Internetlink11">
    <w:name w:val="Internet link11"/>
    <w:basedOn w:val="DefaultParagraphFont11111111"/>
    <w:link w:val="Internetlink111"/>
    <w:qFormat/>
    <w:rPr>
      <w:color w:val="0066CC"/>
      <w:u w:val="single"/>
    </w:rPr>
  </w:style>
  <w:style w:type="character" w:styleId="1111113">
    <w:name w:val="Символ концевой сноски111111"/>
    <w:link w:val="11111115"/>
    <w:qFormat/>
    <w:rPr>
      <w:rFonts w:ascii="Courier New" w:hAnsi="Courier New"/>
      <w:color w:val="000000"/>
      <w:spacing w:val="0"/>
      <w:sz w:val="24"/>
      <w:vertAlign w:val="superscript"/>
    </w:rPr>
  </w:style>
  <w:style w:type="character" w:styleId="Contents92111">
    <w:name w:val="Contents 92111"/>
    <w:link w:val="Contents921111"/>
    <w:qFormat/>
    <w:rPr>
      <w:rFonts w:ascii="XO Thames" w:hAnsi="XO Thames"/>
      <w:color w:val="000000"/>
      <w:spacing w:val="0"/>
      <w:sz w:val="28"/>
    </w:rPr>
  </w:style>
  <w:style w:type="character" w:styleId="Contents421">
    <w:name w:val="Contents 421"/>
    <w:link w:val="Contents4211"/>
    <w:qFormat/>
    <w:rPr>
      <w:rFonts w:ascii="XO Thames" w:hAnsi="XO Thames"/>
      <w:color w:val="000000"/>
      <w:spacing w:val="0"/>
      <w:sz w:val="28"/>
    </w:rPr>
  </w:style>
  <w:style w:type="character" w:styleId="1111114">
    <w:name w:val="Указатель111111"/>
    <w:link w:val="11111116"/>
    <w:qFormat/>
    <w:rPr>
      <w:rFonts w:ascii="PT Astra Serif" w:hAnsi="PT Astra Serif"/>
    </w:rPr>
  </w:style>
  <w:style w:type="character" w:styleId="Contents81111">
    <w:name w:val="Contents 81111"/>
    <w:link w:val="Contents811111"/>
    <w:qFormat/>
    <w:rPr>
      <w:rFonts w:ascii="XO Thames" w:hAnsi="XO Thames"/>
      <w:color w:val="000000"/>
      <w:spacing w:val="0"/>
      <w:sz w:val="28"/>
    </w:rPr>
  </w:style>
  <w:style w:type="character" w:styleId="Contents63111111">
    <w:name w:val="Contents 63111111"/>
    <w:link w:val="Contents631111111"/>
    <w:qFormat/>
    <w:rPr>
      <w:rFonts w:ascii="XO Thames" w:hAnsi="XO Thames"/>
      <w:color w:val="000000"/>
      <w:spacing w:val="0"/>
      <w:sz w:val="28"/>
    </w:rPr>
  </w:style>
  <w:style w:type="character" w:styleId="Textbody21111">
    <w:name w:val="Text body21111"/>
    <w:link w:val="Textbody211111"/>
    <w:qFormat/>
    <w:rPr>
      <w:rFonts w:ascii="Courier New" w:hAnsi="Courier New"/>
      <w:color w:val="000000"/>
      <w:spacing w:val="0"/>
      <w:sz w:val="24"/>
    </w:rPr>
  </w:style>
  <w:style w:type="character" w:styleId="1111111110">
    <w:name w:val="Заголовок11111111"/>
    <w:link w:val="11111111118"/>
    <w:qFormat/>
    <w:rPr>
      <w:rFonts w:ascii="PT Astra Serif" w:hAnsi="PT Astra Serif"/>
      <w:sz w:val="28"/>
    </w:rPr>
  </w:style>
  <w:style w:type="character" w:styleId="FootnoteSymbol111">
    <w:name w:val="Footnote Symbol111"/>
    <w:link w:val="FootnoteSymbol1111"/>
    <w:qFormat/>
    <w:rPr>
      <w:rFonts w:ascii="Courier New" w:hAnsi="Courier New"/>
      <w:color w:val="000000"/>
      <w:spacing w:val="0"/>
      <w:sz w:val="24"/>
      <w:vertAlign w:val="superscript"/>
    </w:rPr>
  </w:style>
  <w:style w:type="character" w:styleId="List11">
    <w:name w:val="List11"/>
    <w:basedOn w:val="Textbody2"/>
    <w:link w:val="List111"/>
    <w:qFormat/>
    <w:rPr>
      <w:rFonts w:ascii="PT Astra Serif" w:hAnsi="PT Astra Serif"/>
    </w:rPr>
  </w:style>
  <w:style w:type="character" w:styleId="Contents73">
    <w:name w:val="Contents 73"/>
    <w:link w:val="Contents731"/>
    <w:qFormat/>
    <w:rPr>
      <w:rFonts w:ascii="XO Thames" w:hAnsi="XO Thames"/>
      <w:color w:val="000000"/>
      <w:spacing w:val="0"/>
      <w:sz w:val="28"/>
    </w:rPr>
  </w:style>
  <w:style w:type="character" w:styleId="Footer121">
    <w:name w:val="Footer121"/>
    <w:link w:val="Footer1211"/>
    <w:qFormat/>
    <w:rPr>
      <w:rFonts w:ascii="Courier New" w:hAnsi="Courier New"/>
      <w:color w:val="000000"/>
      <w:spacing w:val="0"/>
      <w:sz w:val="24"/>
    </w:rPr>
  </w:style>
  <w:style w:type="character" w:styleId="Subtitle1">
    <w:name w:val="Subtitle1"/>
    <w:qFormat/>
    <w:rPr>
      <w:rFonts w:ascii="XO Thames" w:hAnsi="XO Thames"/>
      <w:i/>
      <w:color w:val="000000"/>
      <w:spacing w:val="0"/>
      <w:sz w:val="24"/>
    </w:rPr>
  </w:style>
  <w:style w:type="character" w:styleId="Contents321">
    <w:name w:val="Contents 321"/>
    <w:link w:val="Contents3211"/>
    <w:qFormat/>
    <w:rPr>
      <w:rFonts w:ascii="XO Thames" w:hAnsi="XO Thames"/>
      <w:color w:val="000000"/>
      <w:spacing w:val="0"/>
      <w:sz w:val="28"/>
    </w:rPr>
  </w:style>
  <w:style w:type="character" w:styleId="FootnoteReference">
    <w:name w:val="footnote reference"/>
    <w:rPr>
      <w:vertAlign w:val="superscript"/>
    </w:rPr>
  </w:style>
  <w:style w:type="character" w:styleId="Contents91">
    <w:name w:val="Contents 91"/>
    <w:link w:val="Contents92"/>
    <w:qFormat/>
    <w:rPr>
      <w:rFonts w:ascii="XO Thames" w:hAnsi="XO Thames"/>
      <w:color w:val="000000"/>
      <w:spacing w:val="0"/>
      <w:sz w:val="28"/>
    </w:rPr>
  </w:style>
  <w:style w:type="character" w:styleId="Endnote1111">
    <w:name w:val="Endnote1111"/>
    <w:link w:val="Endnote11111"/>
    <w:qFormat/>
    <w:rPr>
      <w:rFonts w:ascii="XO Thames" w:hAnsi="XO Thames"/>
      <w:color w:val="000000"/>
      <w:spacing w:val="0"/>
      <w:sz w:val="22"/>
    </w:rPr>
  </w:style>
  <w:style w:type="character" w:styleId="Contents821">
    <w:name w:val="Contents 821"/>
    <w:link w:val="Contents8211"/>
    <w:qFormat/>
    <w:rPr>
      <w:rFonts w:ascii="XO Thames" w:hAnsi="XO Thames"/>
      <w:color w:val="000000"/>
      <w:spacing w:val="0"/>
      <w:sz w:val="28"/>
    </w:rPr>
  </w:style>
  <w:style w:type="character" w:styleId="Contents22111">
    <w:name w:val="Contents 22111"/>
    <w:link w:val="Contents221111"/>
    <w:qFormat/>
    <w:rPr>
      <w:rFonts w:ascii="XO Thames" w:hAnsi="XO Thames"/>
      <w:color w:val="000000"/>
      <w:spacing w:val="0"/>
      <w:sz w:val="28"/>
    </w:rPr>
  </w:style>
  <w:style w:type="character" w:styleId="Textbody31">
    <w:name w:val="Text body31"/>
    <w:link w:val="Textbody311"/>
    <w:qFormat/>
    <w:rPr>
      <w:rFonts w:ascii="Courier New" w:hAnsi="Courier New"/>
      <w:color w:val="000000"/>
      <w:spacing w:val="0"/>
      <w:sz w:val="24"/>
    </w:rPr>
  </w:style>
  <w:style w:type="character" w:styleId="Heading313111">
    <w:name w:val="Heading 313111"/>
    <w:link w:val="Heading3131111"/>
    <w:qFormat/>
    <w:rPr>
      <w:rFonts w:ascii="XO Thames" w:hAnsi="XO Thames"/>
      <w:b/>
      <w:color w:val="000000"/>
      <w:spacing w:val="0"/>
      <w:sz w:val="26"/>
    </w:rPr>
  </w:style>
  <w:style w:type="character" w:styleId="Contents631111">
    <w:name w:val="Contents 631111"/>
    <w:link w:val="Contents6311111"/>
    <w:qFormat/>
    <w:rPr>
      <w:rFonts w:ascii="XO Thames" w:hAnsi="XO Thames"/>
      <w:color w:val="000000"/>
      <w:spacing w:val="0"/>
      <w:sz w:val="28"/>
    </w:rPr>
  </w:style>
  <w:style w:type="character" w:styleId="3111111112">
    <w:name w:val="Подпись к таблице (3)11111111"/>
    <w:link w:val="31111111113"/>
    <w:qFormat/>
    <w:rPr>
      <w:rFonts w:ascii="Times New Roman" w:hAnsi="Times New Roman"/>
      <w:color w:val="000000"/>
      <w:spacing w:val="0"/>
      <w:sz w:val="19"/>
    </w:rPr>
  </w:style>
  <w:style w:type="character" w:styleId="Heading2211">
    <w:name w:val="Heading 2211"/>
    <w:link w:val="Heading22111"/>
    <w:qFormat/>
    <w:rPr>
      <w:rFonts w:ascii="XO Thames" w:hAnsi="XO Thames"/>
      <w:b/>
      <w:color w:val="000000"/>
      <w:spacing w:val="0"/>
      <w:sz w:val="28"/>
    </w:rPr>
  </w:style>
  <w:style w:type="character" w:styleId="FootnoteSymbol211">
    <w:name w:val="Footnote Symbol211"/>
    <w:link w:val="FootnoteSymbol2111"/>
    <w:qFormat/>
    <w:rPr>
      <w:rFonts w:ascii="Courier New" w:hAnsi="Courier New"/>
      <w:color w:val="000000"/>
      <w:spacing w:val="0"/>
      <w:sz w:val="24"/>
      <w:vertAlign w:val="superscript"/>
    </w:rPr>
  </w:style>
  <w:style w:type="character" w:styleId="Title1">
    <w:name w:val="Title1"/>
    <w:qFormat/>
    <w:rPr>
      <w:rFonts w:ascii="XO Thames" w:hAnsi="XO Thames"/>
      <w:b/>
      <w:caps/>
      <w:color w:val="000000"/>
      <w:spacing w:val="0"/>
      <w:sz w:val="40"/>
    </w:rPr>
  </w:style>
  <w:style w:type="character" w:styleId="Heading1121">
    <w:name w:val="Heading 1121"/>
    <w:link w:val="Heading11211"/>
    <w:qFormat/>
    <w:rPr>
      <w:rFonts w:ascii="XO Thames" w:hAnsi="XO Thames"/>
      <w:b/>
      <w:color w:val="000000"/>
      <w:spacing w:val="0"/>
      <w:sz w:val="32"/>
    </w:rPr>
  </w:style>
  <w:style w:type="character" w:styleId="Heading41">
    <w:name w:val="Heading 41"/>
    <w:qFormat/>
    <w:rPr>
      <w:rFonts w:ascii="XO Thames" w:hAnsi="XO Thames"/>
      <w:b/>
      <w:color w:val="000000"/>
      <w:spacing w:val="0"/>
      <w:sz w:val="24"/>
    </w:rPr>
  </w:style>
  <w:style w:type="character" w:styleId="Contents4211111">
    <w:name w:val="Contents 4211111"/>
    <w:link w:val="Contents42111111"/>
    <w:qFormat/>
    <w:rPr>
      <w:rFonts w:ascii="XO Thames" w:hAnsi="XO Thames"/>
      <w:color w:val="000000"/>
      <w:spacing w:val="0"/>
      <w:sz w:val="28"/>
    </w:rPr>
  </w:style>
  <w:style w:type="character" w:styleId="Title11111111">
    <w:name w:val="Title11111111"/>
    <w:link w:val="Title111111111"/>
    <w:qFormat/>
    <w:rPr>
      <w:rFonts w:ascii="XO Thames" w:hAnsi="XO Thames"/>
      <w:b/>
      <w:caps/>
      <w:color w:val="000000"/>
      <w:spacing w:val="0"/>
      <w:sz w:val="40"/>
    </w:rPr>
  </w:style>
  <w:style w:type="character" w:styleId="Contents321111111">
    <w:name w:val="Contents 321111111"/>
    <w:link w:val="Contents3211111111"/>
    <w:qFormat/>
    <w:rPr>
      <w:rFonts w:ascii="XO Thames" w:hAnsi="XO Thames"/>
      <w:color w:val="000000"/>
      <w:spacing w:val="0"/>
      <w:sz w:val="28"/>
    </w:rPr>
  </w:style>
  <w:style w:type="character" w:styleId="Internetlink1111">
    <w:name w:val="Internet link1111"/>
    <w:basedOn w:val="DefaultParagraphFont11111111"/>
    <w:link w:val="Internetlink11111"/>
    <w:qFormat/>
    <w:rPr>
      <w:color w:val="0066CC"/>
      <w:u w:val="single"/>
    </w:rPr>
  </w:style>
  <w:style w:type="character" w:styleId="Subtitle1111">
    <w:name w:val="Subtitle1111"/>
    <w:link w:val="Subtitle11111"/>
    <w:qFormat/>
    <w:rPr>
      <w:rFonts w:ascii="XO Thames" w:hAnsi="XO Thames"/>
      <w:i/>
      <w:color w:val="000000"/>
      <w:spacing w:val="0"/>
      <w:sz w:val="24"/>
    </w:rPr>
  </w:style>
  <w:style w:type="character" w:styleId="Footer2111">
    <w:name w:val="Footer2111"/>
    <w:link w:val="Footer21111"/>
    <w:qFormat/>
    <w:rPr>
      <w:rFonts w:ascii="Courier New" w:hAnsi="Courier New"/>
      <w:color w:val="000000"/>
      <w:spacing w:val="0"/>
      <w:sz w:val="24"/>
    </w:rPr>
  </w:style>
  <w:style w:type="character" w:styleId="Contents921">
    <w:name w:val="Contents 921"/>
    <w:link w:val="Contents9211"/>
    <w:qFormat/>
    <w:rPr>
      <w:rFonts w:ascii="XO Thames" w:hAnsi="XO Thames"/>
      <w:color w:val="000000"/>
      <w:spacing w:val="0"/>
      <w:sz w:val="28"/>
    </w:rPr>
  </w:style>
  <w:style w:type="character" w:styleId="Heading512111">
    <w:name w:val="Heading 512111"/>
    <w:link w:val="Heading5121111"/>
    <w:qFormat/>
    <w:rPr>
      <w:rFonts w:ascii="XO Thames" w:hAnsi="XO Thames"/>
      <w:b/>
      <w:color w:val="000000"/>
      <w:spacing w:val="0"/>
      <w:sz w:val="22"/>
    </w:rPr>
  </w:style>
  <w:style w:type="character" w:styleId="113">
    <w:name w:val="Указатель11"/>
    <w:link w:val="1115"/>
    <w:qFormat/>
    <w:rPr>
      <w:rFonts w:ascii="PT Astra Serif" w:hAnsi="PT Astra Serif"/>
    </w:rPr>
  </w:style>
  <w:style w:type="character" w:styleId="Textbody311111">
    <w:name w:val="Text body311111"/>
    <w:link w:val="Textbody3111111"/>
    <w:qFormat/>
    <w:rPr>
      <w:rFonts w:ascii="Courier New" w:hAnsi="Courier New"/>
      <w:color w:val="000000"/>
      <w:spacing w:val="0"/>
      <w:sz w:val="24"/>
    </w:rPr>
  </w:style>
  <w:style w:type="character" w:styleId="Heading21">
    <w:name w:val="Heading 21"/>
    <w:qFormat/>
    <w:rPr>
      <w:rFonts w:ascii="XO Thames" w:hAnsi="XO Thames"/>
      <w:b/>
      <w:color w:val="000000"/>
      <w:spacing w:val="0"/>
      <w:sz w:val="28"/>
    </w:rPr>
  </w:style>
  <w:style w:type="character" w:styleId="Contents111111111">
    <w:name w:val="Contents 111111111"/>
    <w:link w:val="Contents1111111111"/>
    <w:qFormat/>
    <w:rPr>
      <w:rFonts w:ascii="Times New Roman" w:hAnsi="Times New Roman"/>
      <w:color w:val="000000"/>
      <w:spacing w:val="0"/>
      <w:sz w:val="26"/>
    </w:rPr>
  </w:style>
  <w:style w:type="character" w:styleId="Contents61">
    <w:name w:val="Contents 61"/>
    <w:link w:val="Contents62"/>
    <w:qFormat/>
    <w:rPr>
      <w:rFonts w:ascii="XO Thames" w:hAnsi="XO Thames"/>
      <w:color w:val="000000"/>
      <w:spacing w:val="0"/>
      <w:sz w:val="28"/>
    </w:rPr>
  </w:style>
  <w:style w:type="character" w:styleId="9pt11111111">
    <w:name w:val="Основной текст + 9 pt;Курсив11111111"/>
    <w:basedOn w:val="4111111111"/>
    <w:link w:val="9pt111111111"/>
    <w:qFormat/>
    <w:rPr>
      <w:rFonts w:ascii="Times New Roman" w:hAnsi="Times New Roman"/>
      <w:b w:val="false"/>
      <w:i/>
      <w:caps w:val="false"/>
      <w:smallCaps w:val="false"/>
      <w:strike w:val="false"/>
      <w:dstrike w:val="false"/>
      <w:color w:val="000000"/>
      <w:spacing w:val="0"/>
      <w:sz w:val="18"/>
      <w:u w:val="none"/>
    </w:rPr>
  </w:style>
  <w:style w:type="character" w:styleId="8115pt11111111">
    <w:name w:val="Основной текст (8) + 11;5 pt11111111"/>
    <w:link w:val="8115pt111111111"/>
    <w:qFormat/>
    <w:rPr>
      <w:rFonts w:ascii="Times New Roman" w:hAnsi="Times New Roman"/>
      <w:b w:val="false"/>
      <w:i w:val="false"/>
      <w:caps w:val="false"/>
      <w:smallCaps w:val="false"/>
      <w:strike w:val="false"/>
      <w:dstrike w:val="false"/>
      <w:color w:val="000000"/>
      <w:spacing w:val="0"/>
      <w:sz w:val="23"/>
      <w:u w:val="none"/>
    </w:rPr>
  </w:style>
  <w:style w:type="character" w:styleId="Contents111">
    <w:name w:val="Contents 111"/>
    <w:link w:val="Contents1111"/>
    <w:qFormat/>
    <w:rPr>
      <w:rFonts w:ascii="Times New Roman" w:hAnsi="Times New Roman"/>
      <w:color w:val="000000"/>
      <w:spacing w:val="0"/>
      <w:sz w:val="26"/>
    </w:rPr>
  </w:style>
  <w:style w:type="character" w:styleId="Heading421111">
    <w:name w:val="Heading 421111"/>
    <w:link w:val="Heading4211111"/>
    <w:qFormat/>
    <w:rPr>
      <w:rFonts w:ascii="XO Thames" w:hAnsi="XO Thames"/>
      <w:b/>
      <w:color w:val="000000"/>
      <w:spacing w:val="0"/>
      <w:sz w:val="24"/>
    </w:rPr>
  </w:style>
  <w:style w:type="character" w:styleId="711111111">
    <w:name w:val="Основной текст (7)11111111"/>
    <w:link w:val="7111111111"/>
    <w:qFormat/>
    <w:rPr>
      <w:rFonts w:ascii="Tahoma" w:hAnsi="Tahoma"/>
      <w:b w:val="false"/>
      <w:i w:val="false"/>
      <w:caps w:val="false"/>
      <w:smallCaps w:val="false"/>
      <w:strike w:val="false"/>
      <w:dstrike w:val="false"/>
      <w:color w:val="FFFFFF"/>
      <w:spacing w:val="0"/>
      <w:sz w:val="12"/>
      <w:u w:val="none"/>
    </w:rPr>
  </w:style>
  <w:style w:type="character" w:styleId="12111111111">
    <w:name w:val="Основной текст (12) + Не курсив11111111"/>
    <w:basedOn w:val="1211111111"/>
    <w:link w:val="121111111112"/>
    <w:qFormat/>
    <w:rPr>
      <w:rFonts w:ascii="Times New Roman" w:hAnsi="Times New Roman"/>
      <w:b/>
      <w:i/>
      <w:caps w:val="false"/>
      <w:smallCaps w:val="false"/>
      <w:strike w:val="false"/>
      <w:dstrike w:val="false"/>
      <w:color w:val="000000"/>
      <w:spacing w:val="0"/>
      <w:sz w:val="26"/>
      <w:u w:val="none"/>
    </w:rPr>
  </w:style>
  <w:style w:type="character" w:styleId="HeaderandFooter11">
    <w:name w:val="Header and Footer11"/>
    <w:link w:val="HeaderandFooter111"/>
    <w:qFormat/>
    <w:rPr>
      <w:rFonts w:ascii="XO Thames" w:hAnsi="XO Thames"/>
      <w:color w:val="000000"/>
      <w:spacing w:val="0"/>
      <w:sz w:val="28"/>
    </w:rPr>
  </w:style>
  <w:style w:type="character" w:styleId="4111111112">
    <w:name w:val="Основной текст (4)11111111"/>
    <w:link w:val="41111111113"/>
    <w:qFormat/>
    <w:rPr>
      <w:rFonts w:ascii="Times New Roman" w:hAnsi="Times New Roman"/>
      <w:i/>
      <w:color w:val="000000"/>
      <w:spacing w:val="0"/>
      <w:sz w:val="18"/>
    </w:rPr>
  </w:style>
  <w:style w:type="character" w:styleId="Contents9211111">
    <w:name w:val="Contents 9211111"/>
    <w:link w:val="Contents92111111"/>
    <w:qFormat/>
    <w:rPr>
      <w:rFonts w:ascii="XO Thames" w:hAnsi="XO Thames"/>
      <w:color w:val="000000"/>
      <w:spacing w:val="0"/>
      <w:sz w:val="28"/>
    </w:rPr>
  </w:style>
  <w:style w:type="paragraph" w:styleId="1">
    <w:name w:val="Заголовок1"/>
    <w:basedOn w:val="Normal"/>
    <w:next w:val="BodyText"/>
    <w:link w:val="Style12"/>
    <w:qFormat/>
    <w:pPr>
      <w:keepNext w:val="true"/>
      <w:widowControl/>
      <w:spacing w:before="240" w:after="120"/>
    </w:pPr>
    <w:rPr>
      <w:rFonts w:ascii="PT Astra Serif" w:hAnsi="PT Astra Serif"/>
      <w:sz w:val="28"/>
    </w:rPr>
  </w:style>
  <w:style w:type="paragraph" w:styleId="BodyText">
    <w:name w:val="Body Text"/>
    <w:basedOn w:val="Normal"/>
    <w:pPr>
      <w:widowControl w:val="false"/>
      <w:spacing w:lineRule="auto" w:line="276" w:before="0" w:after="140"/>
    </w:pPr>
    <w:rPr/>
  </w:style>
  <w:style w:type="paragraph" w:styleId="List">
    <w:name w:val="List"/>
    <w:basedOn w:val="BodyText"/>
    <w:pPr/>
    <w:rPr>
      <w:rFonts w:ascii="PT Astra Serif" w:hAnsi="PT Astra Serif"/>
    </w:rPr>
  </w:style>
  <w:style w:type="paragraph" w:styleId="Caption">
    <w:name w:val="caption"/>
    <w:basedOn w:val="Normal"/>
    <w:qFormat/>
    <w:pPr>
      <w:widowControl w:val="false"/>
      <w:spacing w:before="120" w:after="120"/>
    </w:pPr>
    <w:rPr>
      <w:rFonts w:ascii="PT Astra Serif" w:hAnsi="PT Astra Serif"/>
      <w:i/>
      <w:sz w:val="24"/>
    </w:rPr>
  </w:style>
  <w:style w:type="paragraph" w:styleId="12">
    <w:name w:val="Указатель1"/>
    <w:basedOn w:val="Normal"/>
    <w:link w:val="Style11"/>
    <w:qFormat/>
    <w:pPr/>
    <w:rPr>
      <w:rFonts w:ascii="PT Astra Serif" w:hAnsi="PT Astra Serif"/>
    </w:rPr>
  </w:style>
  <w:style w:type="paragraph" w:styleId="Contents31111111">
    <w:name w:val="Contents 31111111"/>
    <w:link w:val="Contents311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Subtitle21111111">
    <w:name w:val="Subtitle21111111"/>
    <w:link w:val="Subtitle2111111"/>
    <w:qFormat/>
    <w:pPr>
      <w:widowControl/>
      <w:bidi w:val="0"/>
      <w:spacing w:lineRule="auto" w:line="240" w:before="0" w:after="0"/>
      <w:ind w:hanging="0" w:left="0" w:right="0"/>
      <w:jc w:val="left"/>
    </w:pPr>
    <w:rPr>
      <w:rFonts w:ascii="XO Thames" w:hAnsi="XO Thames" w:eastAsia="Tahoma" w:cs="Noto Sans Devanagari"/>
      <w:i/>
      <w:color w:val="000000"/>
      <w:spacing w:val="0"/>
      <w:kern w:val="0"/>
      <w:sz w:val="24"/>
      <w:szCs w:val="20"/>
      <w:lang w:val="ru-RU" w:eastAsia="zh-CN" w:bidi="hi-IN"/>
    </w:rPr>
  </w:style>
  <w:style w:type="paragraph" w:styleId="Heading42111">
    <w:name w:val="Heading 42111"/>
    <w:link w:val="Heading42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4"/>
      <w:szCs w:val="20"/>
      <w:lang w:val="ru-RU" w:eastAsia="zh-CN" w:bidi="hi-IN"/>
    </w:rPr>
  </w:style>
  <w:style w:type="paragraph" w:styleId="13">
    <w:name w:val="Символ сноски1"/>
    <w:link w:val="Style9"/>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List11111">
    <w:name w:val="List11111"/>
    <w:basedOn w:val="Textbody2111"/>
    <w:link w:val="List1111"/>
    <w:qFormat/>
    <w:pPr/>
    <w:rPr>
      <w:rFonts w:ascii="PT Astra Serif" w:hAnsi="PT Astra Serif"/>
    </w:rPr>
  </w:style>
  <w:style w:type="paragraph" w:styleId="Contents511111">
    <w:name w:val="Contents 511111"/>
    <w:link w:val="Contents5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HeaderandFooter21">
    <w:name w:val="Header and Footer21"/>
    <w:link w:val="HeaderandFooter2"/>
    <w:qFormat/>
    <w:pPr>
      <w:widowControl/>
      <w:bidi w:val="0"/>
      <w:spacing w:lineRule="auto" w:line="240" w:before="0" w:after="0"/>
      <w:ind w:hanging="0" w:left="0" w:right="0"/>
      <w:jc w:val="both"/>
    </w:pPr>
    <w:rPr>
      <w:rFonts w:ascii="XO Thames" w:hAnsi="XO Thames" w:eastAsia="Tahoma" w:cs="Noto Sans Devanagari"/>
      <w:color w:val="000000"/>
      <w:spacing w:val="0"/>
      <w:kern w:val="0"/>
      <w:sz w:val="28"/>
      <w:szCs w:val="20"/>
      <w:lang w:val="ru-RU" w:eastAsia="zh-CN" w:bidi="hi-IN"/>
    </w:rPr>
  </w:style>
  <w:style w:type="paragraph" w:styleId="TOC2">
    <w:name w:val="toc 2"/>
    <w:uiPriority w:val="39"/>
    <w:pPr>
      <w:widowControl w:val="false"/>
      <w:bidi w:val="0"/>
      <w:spacing w:lineRule="auto" w:line="240" w:before="0" w:after="0"/>
      <w:ind w:hanging="0" w:left="200" w:right="0"/>
      <w:jc w:val="left"/>
    </w:pPr>
    <w:rPr>
      <w:rFonts w:ascii="XO Thames" w:hAnsi="XO Thames" w:eastAsia="Tahoma" w:cs="Noto Sans Devanagari"/>
      <w:color w:val="000000"/>
      <w:spacing w:val="0"/>
      <w:kern w:val="0"/>
      <w:sz w:val="28"/>
      <w:szCs w:val="20"/>
      <w:lang w:val="ru-RU" w:eastAsia="zh-CN" w:bidi="hi-IN"/>
    </w:rPr>
  </w:style>
  <w:style w:type="paragraph" w:styleId="1111111113">
    <w:name w:val="Подпись к таблице111111111"/>
    <w:basedOn w:val="Normal"/>
    <w:link w:val="11111111"/>
    <w:qFormat/>
    <w:pPr/>
    <w:rPr>
      <w:rFonts w:ascii="Times New Roman" w:hAnsi="Times New Roman"/>
      <w:b w:val="false"/>
      <w:i w:val="false"/>
      <w:caps w:val="false"/>
      <w:smallCaps w:val="false"/>
      <w:strike w:val="false"/>
      <w:dstrike w:val="false"/>
      <w:color w:val="000000"/>
      <w:spacing w:val="0"/>
      <w:sz w:val="26"/>
      <w:u w:val="single"/>
    </w:rPr>
  </w:style>
  <w:style w:type="paragraph" w:styleId="Contents731111111">
    <w:name w:val="Contents 731111111"/>
    <w:link w:val="Contents7311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Subtitle111">
    <w:name w:val="Subtitle111"/>
    <w:link w:val="Subtitle11"/>
    <w:qFormat/>
    <w:pPr>
      <w:widowControl/>
      <w:bidi w:val="0"/>
      <w:spacing w:lineRule="auto" w:line="240" w:before="0" w:after="0"/>
      <w:ind w:hanging="0" w:left="0" w:right="0"/>
      <w:jc w:val="left"/>
    </w:pPr>
    <w:rPr>
      <w:rFonts w:ascii="XO Thames" w:hAnsi="XO Thames" w:eastAsia="Tahoma" w:cs="Noto Sans Devanagari"/>
      <w:i/>
      <w:color w:val="000000"/>
      <w:spacing w:val="0"/>
      <w:kern w:val="0"/>
      <w:sz w:val="24"/>
      <w:szCs w:val="20"/>
      <w:lang w:val="ru-RU" w:eastAsia="zh-CN" w:bidi="hi-IN"/>
    </w:rPr>
  </w:style>
  <w:style w:type="paragraph" w:styleId="Contents63111">
    <w:name w:val="Contents 63111"/>
    <w:link w:val="Contents63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Footer11">
    <w:name w:val="Footer11"/>
    <w:link w:val="Footer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FootnoteSymbol21111111">
    <w:name w:val="Footnote Symbol21111111"/>
    <w:link w:val="FootnoteSymbol2111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EndnoteSymbol2111">
    <w:name w:val="Endnote Symbol2111"/>
    <w:link w:val="EndnoteSymbol2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Contents631">
    <w:name w:val="Contents 631"/>
    <w:link w:val="Contents63"/>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Title11111">
    <w:name w:val="Title11111"/>
    <w:link w:val="Title1111"/>
    <w:qFormat/>
    <w:pPr>
      <w:widowControl/>
      <w:bidi w:val="0"/>
      <w:spacing w:lineRule="auto" w:line="240" w:before="0" w:after="0"/>
      <w:ind w:hanging="0" w:left="0" w:right="0"/>
      <w:jc w:val="left"/>
    </w:pPr>
    <w:rPr>
      <w:rFonts w:ascii="XO Thames" w:hAnsi="XO Thames" w:eastAsia="Tahoma" w:cs="Noto Sans Devanagari"/>
      <w:b/>
      <w:caps/>
      <w:color w:val="000000"/>
      <w:spacing w:val="0"/>
      <w:kern w:val="0"/>
      <w:sz w:val="40"/>
      <w:szCs w:val="20"/>
      <w:lang w:val="ru-RU" w:eastAsia="zh-CN" w:bidi="hi-IN"/>
    </w:rPr>
  </w:style>
  <w:style w:type="paragraph" w:styleId="EndnoteSymbol11">
    <w:name w:val="Endnote Symbol11"/>
    <w:link w:val="EndnoteSymbol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Heading11211111">
    <w:name w:val="Heading 11211111"/>
    <w:link w:val="Heading11211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32"/>
      <w:szCs w:val="20"/>
      <w:lang w:val="ru-RU" w:eastAsia="zh-CN" w:bidi="hi-IN"/>
    </w:rPr>
  </w:style>
  <w:style w:type="paragraph" w:styleId="Contents5111111111">
    <w:name w:val="Contents 5111111111"/>
    <w:link w:val="Contents51111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Heading513111">
    <w:name w:val="Heading 513111"/>
    <w:link w:val="Heading513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2"/>
      <w:szCs w:val="20"/>
      <w:lang w:val="ru-RU" w:eastAsia="zh-CN" w:bidi="hi-IN"/>
    </w:rPr>
  </w:style>
  <w:style w:type="paragraph" w:styleId="Contents6211">
    <w:name w:val="Contents 6211"/>
    <w:link w:val="Contents62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List121111">
    <w:name w:val="List121111"/>
    <w:basedOn w:val="Textbody111111"/>
    <w:link w:val="List12111"/>
    <w:qFormat/>
    <w:pPr/>
    <w:rPr>
      <w:rFonts w:ascii="PT Astra Serif" w:hAnsi="PT Astra Serif"/>
    </w:rPr>
  </w:style>
  <w:style w:type="paragraph" w:styleId="Contents82">
    <w:name w:val="Contents 82"/>
    <w:link w:val="Contents8"/>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Contents32">
    <w:name w:val="Contents 32"/>
    <w:link w:val="Contents3"/>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TOC4">
    <w:name w:val="toc 4"/>
    <w:uiPriority w:val="39"/>
    <w:pPr>
      <w:widowControl w:val="false"/>
      <w:bidi w:val="0"/>
      <w:spacing w:lineRule="auto" w:line="240" w:before="0" w:after="0"/>
      <w:ind w:hanging="0" w:left="600" w:right="0"/>
      <w:jc w:val="left"/>
    </w:pPr>
    <w:rPr>
      <w:rFonts w:ascii="XO Thames" w:hAnsi="XO Thames" w:eastAsia="Tahoma" w:cs="Noto Sans Devanagari"/>
      <w:color w:val="000000"/>
      <w:spacing w:val="0"/>
      <w:kern w:val="0"/>
      <w:sz w:val="28"/>
      <w:szCs w:val="20"/>
      <w:lang w:val="ru-RU" w:eastAsia="zh-CN" w:bidi="hi-IN"/>
    </w:rPr>
  </w:style>
  <w:style w:type="paragraph" w:styleId="210pt0ptExact111111111">
    <w:name w:val="Основной текст (2) + 10 pt;Интервал 0 pt Exact111111111"/>
    <w:basedOn w:val="21111111112"/>
    <w:link w:val="210pt0ptExact11111111"/>
    <w:qFormat/>
    <w:pPr/>
    <w:rPr>
      <w:rFonts w:ascii="Times New Roman" w:hAnsi="Times New Roman"/>
      <w:b w:val="false"/>
      <w:i w:val="false"/>
      <w:caps w:val="false"/>
      <w:smallCaps w:val="false"/>
      <w:strike w:val="false"/>
      <w:dstrike w:val="false"/>
      <w:color w:val="000000"/>
      <w:spacing w:val="7"/>
      <w:sz w:val="20"/>
      <w:u w:val="none"/>
    </w:rPr>
  </w:style>
  <w:style w:type="paragraph" w:styleId="Heading5111">
    <w:name w:val="Heading 5111"/>
    <w:link w:val="Heading5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2"/>
      <w:szCs w:val="20"/>
      <w:lang w:val="ru-RU" w:eastAsia="zh-CN" w:bidi="hi-IN"/>
    </w:rPr>
  </w:style>
  <w:style w:type="paragraph" w:styleId="Heading3121111111">
    <w:name w:val="Heading 3121111111"/>
    <w:link w:val="Heading3121111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6"/>
      <w:szCs w:val="20"/>
      <w:lang w:val="ru-RU" w:eastAsia="zh-CN" w:bidi="hi-IN"/>
    </w:rPr>
  </w:style>
  <w:style w:type="paragraph" w:styleId="1111111114">
    <w:name w:val="Подпись к картинке111111111"/>
    <w:link w:val="111111111"/>
    <w:qFormat/>
    <w:pPr>
      <w:widowControl w:val="false"/>
      <w:bidi w:val="0"/>
      <w:spacing w:lineRule="auto" w:line="240" w:before="0" w:after="0"/>
      <w:ind w:hanging="0" w:left="0" w:right="0"/>
      <w:jc w:val="left"/>
    </w:pPr>
    <w:rPr>
      <w:rFonts w:ascii="Times New Roman" w:hAnsi="Times New Roman" w:eastAsia="Tahoma" w:cs="Noto Sans Devanagari"/>
      <w:color w:val="000000"/>
      <w:spacing w:val="2"/>
      <w:kern w:val="0"/>
      <w:sz w:val="24"/>
      <w:szCs w:val="20"/>
      <w:lang w:val="ru-RU" w:eastAsia="zh-CN" w:bidi="hi-IN"/>
    </w:rPr>
  </w:style>
  <w:style w:type="paragraph" w:styleId="11111111113">
    <w:name w:val="Заголовок №1111111111"/>
    <w:link w:val="1111111111"/>
    <w:qFormat/>
    <w:pPr>
      <w:widowControl w:val="false"/>
      <w:bidi w:val="0"/>
      <w:spacing w:lineRule="auto" w:line="240" w:before="0" w:after="0"/>
      <w:ind w:hanging="0" w:left="0" w:right="0"/>
      <w:jc w:val="left"/>
    </w:pPr>
    <w:rPr>
      <w:rFonts w:ascii="Times New Roman" w:hAnsi="Times New Roman" w:eastAsia="Tahoma" w:cs="Noto Sans Devanagari"/>
      <w:b/>
      <w:i w:val="false"/>
      <w:caps w:val="false"/>
      <w:smallCaps w:val="false"/>
      <w:strike w:val="false"/>
      <w:dstrike w:val="false"/>
      <w:color w:val="000000"/>
      <w:spacing w:val="0"/>
      <w:kern w:val="0"/>
      <w:sz w:val="26"/>
      <w:szCs w:val="20"/>
      <w:u w:val="none"/>
      <w:lang w:val="ru-RU" w:eastAsia="zh-CN" w:bidi="hi-IN"/>
    </w:rPr>
  </w:style>
  <w:style w:type="paragraph" w:styleId="EndnoteSymbol">
    <w:name w:val="Endnote Symbol"/>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Header111111">
    <w:name w:val="Header111111"/>
    <w:link w:val="Header11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Contents22111111">
    <w:name w:val="Contents 22111111"/>
    <w:link w:val="Contents221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TOC6">
    <w:name w:val="toc 6"/>
    <w:uiPriority w:val="39"/>
    <w:pPr>
      <w:widowControl w:val="false"/>
      <w:bidi w:val="0"/>
      <w:spacing w:lineRule="auto" w:line="240" w:before="0" w:after="0"/>
      <w:ind w:hanging="0" w:left="1000" w:right="0"/>
      <w:jc w:val="left"/>
    </w:pPr>
    <w:rPr>
      <w:rFonts w:ascii="XO Thames" w:hAnsi="XO Thames" w:eastAsia="Tahoma" w:cs="Noto Sans Devanagari"/>
      <w:color w:val="000000"/>
      <w:spacing w:val="0"/>
      <w:kern w:val="0"/>
      <w:sz w:val="28"/>
      <w:szCs w:val="20"/>
      <w:lang w:val="ru-RU" w:eastAsia="zh-CN" w:bidi="hi-IN"/>
    </w:rPr>
  </w:style>
  <w:style w:type="paragraph" w:styleId="TOC7">
    <w:name w:val="toc 7"/>
    <w:uiPriority w:val="39"/>
    <w:pPr>
      <w:widowControl w:val="false"/>
      <w:bidi w:val="0"/>
      <w:spacing w:lineRule="auto" w:line="240" w:before="0" w:after="0"/>
      <w:ind w:hanging="0" w:left="1200" w:right="0"/>
      <w:jc w:val="left"/>
    </w:pPr>
    <w:rPr>
      <w:rFonts w:ascii="XO Thames" w:hAnsi="XO Thames" w:eastAsia="Tahoma" w:cs="Noto Sans Devanagari"/>
      <w:color w:val="000000"/>
      <w:spacing w:val="0"/>
      <w:kern w:val="0"/>
      <w:sz w:val="28"/>
      <w:szCs w:val="20"/>
      <w:lang w:val="ru-RU" w:eastAsia="zh-CN" w:bidi="hi-IN"/>
    </w:rPr>
  </w:style>
  <w:style w:type="paragraph" w:styleId="FootnoteSymbol21">
    <w:name w:val="Footnote Symbol21"/>
    <w:link w:val="FootnoteSymbol2"/>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10111111111">
    <w:name w:val="Основной текст (10)111111111"/>
    <w:link w:val="1011111111"/>
    <w:qFormat/>
    <w:pPr>
      <w:widowControl w:val="false"/>
      <w:bidi w:val="0"/>
      <w:spacing w:lineRule="auto" w:line="240" w:before="0" w:after="0"/>
      <w:ind w:hanging="0" w:left="0" w:right="0"/>
      <w:jc w:val="left"/>
    </w:pPr>
    <w:rPr>
      <w:rFonts w:ascii="Times New Roman" w:hAnsi="Times New Roman" w:eastAsia="Tahoma" w:cs="Noto Sans Devanagari"/>
      <w:color w:val="000000"/>
      <w:spacing w:val="0"/>
      <w:kern w:val="0"/>
      <w:sz w:val="13"/>
      <w:szCs w:val="20"/>
      <w:lang w:val="ru-RU" w:eastAsia="zh-CN" w:bidi="hi-IN"/>
    </w:rPr>
  </w:style>
  <w:style w:type="paragraph" w:styleId="Title21111111">
    <w:name w:val="Title21111111"/>
    <w:link w:val="Title2111111"/>
    <w:qFormat/>
    <w:pPr>
      <w:widowControl/>
      <w:bidi w:val="0"/>
      <w:spacing w:lineRule="auto" w:line="240" w:before="0" w:after="0"/>
      <w:ind w:hanging="0" w:left="0" w:right="0"/>
      <w:jc w:val="left"/>
    </w:pPr>
    <w:rPr>
      <w:rFonts w:ascii="XO Thames" w:hAnsi="XO Thames" w:eastAsia="Tahoma" w:cs="Noto Sans Devanagari"/>
      <w:b/>
      <w:caps/>
      <w:color w:val="000000"/>
      <w:spacing w:val="0"/>
      <w:kern w:val="0"/>
      <w:sz w:val="40"/>
      <w:szCs w:val="20"/>
      <w:lang w:val="ru-RU" w:eastAsia="zh-CN" w:bidi="hi-IN"/>
    </w:rPr>
  </w:style>
  <w:style w:type="paragraph" w:styleId="15111111111">
    <w:name w:val="Основной текст (15)111111111"/>
    <w:link w:val="1511111111"/>
    <w:qFormat/>
    <w:pPr>
      <w:widowControl w:val="false"/>
      <w:bidi w:val="0"/>
      <w:spacing w:lineRule="auto" w:line="240" w:before="0" w:after="0"/>
      <w:ind w:hanging="0" w:left="0" w:right="0"/>
      <w:jc w:val="left"/>
    </w:pPr>
    <w:rPr>
      <w:rFonts w:ascii="Times New Roman" w:hAnsi="Times New Roman" w:eastAsia="Tahoma" w:cs="Noto Sans Devanagari"/>
      <w:b/>
      <w:color w:val="000000"/>
      <w:spacing w:val="0"/>
      <w:kern w:val="0"/>
      <w:sz w:val="22"/>
      <w:szCs w:val="20"/>
      <w:lang w:val="ru-RU" w:eastAsia="zh-CN" w:bidi="hi-IN"/>
    </w:rPr>
  </w:style>
  <w:style w:type="paragraph" w:styleId="Heading121111111">
    <w:name w:val="Heading 121111111"/>
    <w:link w:val="Heading121111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32"/>
      <w:szCs w:val="20"/>
      <w:lang w:val="ru-RU" w:eastAsia="zh-CN" w:bidi="hi-IN"/>
    </w:rPr>
  </w:style>
  <w:style w:type="paragraph" w:styleId="Heading31211111">
    <w:name w:val="Heading 31211111"/>
    <w:link w:val="Heading31211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6"/>
      <w:szCs w:val="20"/>
      <w:lang w:val="ru-RU" w:eastAsia="zh-CN" w:bidi="hi-IN"/>
    </w:rPr>
  </w:style>
  <w:style w:type="paragraph" w:styleId="HeaderandFooter1">
    <w:name w:val="Header and Footer1"/>
    <w:link w:val="HeaderandFooter"/>
    <w:qFormat/>
    <w:pPr>
      <w:widowControl/>
      <w:bidi w:val="0"/>
      <w:spacing w:lineRule="auto" w:line="240" w:before="0" w:after="0"/>
      <w:ind w:hanging="0" w:left="0" w:right="0"/>
      <w:jc w:val="both"/>
    </w:pPr>
    <w:rPr>
      <w:rFonts w:ascii="XO Thames" w:hAnsi="XO Thames" w:eastAsia="Tahoma" w:cs="Noto Sans Devanagari"/>
      <w:color w:val="000000"/>
      <w:spacing w:val="0"/>
      <w:kern w:val="0"/>
      <w:sz w:val="28"/>
      <w:szCs w:val="20"/>
      <w:lang w:val="ru-RU" w:eastAsia="zh-CN" w:bidi="hi-IN"/>
    </w:rPr>
  </w:style>
  <w:style w:type="paragraph" w:styleId="Footer">
    <w:name w:val="footer"/>
    <w:basedOn w:val="Normal"/>
    <w:pPr>
      <w:widowControl w:val="false"/>
      <w:tabs>
        <w:tab w:val="clear" w:pos="709"/>
        <w:tab w:val="center" w:pos="4677" w:leader="none"/>
        <w:tab w:val="right" w:pos="9355" w:leader="none"/>
      </w:tabs>
    </w:pPr>
    <w:rPr/>
  </w:style>
  <w:style w:type="paragraph" w:styleId="Contents12111">
    <w:name w:val="Contents 12111"/>
    <w:link w:val="Contents1211"/>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6"/>
      <w:szCs w:val="20"/>
      <w:lang w:val="ru-RU" w:eastAsia="zh-CN" w:bidi="hi-IN"/>
    </w:rPr>
  </w:style>
  <w:style w:type="paragraph" w:styleId="1111111115">
    <w:name w:val="Символ сноски111111111"/>
    <w:link w:val="111111112"/>
    <w:qFormat/>
    <w:pPr>
      <w:widowControl w:val="false"/>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Textbody21">
    <w:name w:val="Text body21"/>
    <w:link w:val="Textbody2"/>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1111111116">
    <w:name w:val="Колонтитул111111111"/>
    <w:link w:val="111111113"/>
    <w:qFormat/>
    <w:pPr>
      <w:widowControl w:val="false"/>
      <w:bidi w:val="0"/>
      <w:spacing w:lineRule="auto" w:line="240" w:before="0" w:after="0"/>
      <w:ind w:hanging="0" w:left="0" w:right="0"/>
      <w:jc w:val="left"/>
    </w:pPr>
    <w:rPr>
      <w:rFonts w:ascii="Times New Roman" w:hAnsi="Times New Roman" w:eastAsia="Tahoma" w:cs="Noto Sans Devanagari"/>
      <w:b w:val="false"/>
      <w:i w:val="false"/>
      <w:caps w:val="false"/>
      <w:smallCaps w:val="false"/>
      <w:strike w:val="false"/>
      <w:dstrike w:val="false"/>
      <w:color w:val="000000"/>
      <w:spacing w:val="0"/>
      <w:kern w:val="0"/>
      <w:sz w:val="26"/>
      <w:szCs w:val="20"/>
      <w:u w:val="none"/>
      <w:lang w:val="ru-RU" w:eastAsia="zh-CN" w:bidi="hi-IN"/>
    </w:rPr>
  </w:style>
  <w:style w:type="paragraph" w:styleId="Header11111111">
    <w:name w:val="Header11111111"/>
    <w:link w:val="Header1111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Caption211">
    <w:name w:val="Caption211"/>
    <w:link w:val="Caption21"/>
    <w:qFormat/>
    <w:pPr>
      <w:widowControl/>
      <w:bidi w:val="0"/>
      <w:spacing w:lineRule="auto" w:line="240" w:before="0" w:after="0"/>
      <w:ind w:hanging="0" w:left="0" w:right="0"/>
      <w:jc w:val="left"/>
    </w:pPr>
    <w:rPr>
      <w:rFonts w:ascii="PT Astra Serif" w:hAnsi="PT Astra Serif" w:eastAsia="Tahoma" w:cs="Noto Sans Devanagari"/>
      <w:i/>
      <w:color w:val="000000"/>
      <w:spacing w:val="0"/>
      <w:kern w:val="0"/>
      <w:sz w:val="24"/>
      <w:szCs w:val="20"/>
      <w:lang w:val="ru-RU" w:eastAsia="zh-CN" w:bidi="hi-IN"/>
    </w:rPr>
  </w:style>
  <w:style w:type="paragraph" w:styleId="Contents9111">
    <w:name w:val="Contents 9111"/>
    <w:link w:val="Contents9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Contents72111111">
    <w:name w:val="Contents 72111111"/>
    <w:link w:val="Contents721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Heading121">
    <w:name w:val="Heading 121"/>
    <w:link w:val="Heading12"/>
    <w:qFormat/>
    <w:pPr>
      <w:widowControl/>
      <w:bidi w:val="0"/>
      <w:spacing w:lineRule="auto" w:line="240" w:before="0" w:after="0"/>
      <w:ind w:hanging="0" w:left="0" w:right="0"/>
      <w:jc w:val="left"/>
    </w:pPr>
    <w:rPr>
      <w:rFonts w:ascii="XO Thames" w:hAnsi="XO Thames" w:eastAsia="Tahoma" w:cs="Noto Sans Devanagari"/>
      <w:b/>
      <w:color w:val="000000"/>
      <w:spacing w:val="0"/>
      <w:kern w:val="0"/>
      <w:sz w:val="32"/>
      <w:szCs w:val="20"/>
      <w:lang w:val="ru-RU" w:eastAsia="zh-CN" w:bidi="hi-IN"/>
    </w:rPr>
  </w:style>
  <w:style w:type="paragraph" w:styleId="111112">
    <w:name w:val="Символ концевой сноски11111"/>
    <w:link w:val="1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Endnote1">
    <w:name w:val="Endnote1"/>
    <w:link w:val="Endnote"/>
    <w:qFormat/>
    <w:pPr>
      <w:widowControl/>
      <w:bidi w:val="0"/>
      <w:spacing w:lineRule="auto" w:line="240" w:before="0" w:after="0"/>
      <w:ind w:firstLine="851" w:left="0" w:right="0"/>
      <w:jc w:val="both"/>
    </w:pPr>
    <w:rPr>
      <w:rFonts w:ascii="XO Thames" w:hAnsi="XO Thames" w:eastAsia="Tahoma" w:cs="Noto Sans Devanagari"/>
      <w:color w:val="000000"/>
      <w:spacing w:val="0"/>
      <w:kern w:val="0"/>
      <w:sz w:val="22"/>
      <w:szCs w:val="20"/>
      <w:lang w:val="ru-RU" w:eastAsia="zh-CN" w:bidi="hi-IN"/>
    </w:rPr>
  </w:style>
  <w:style w:type="paragraph" w:styleId="Textbody111111">
    <w:name w:val="Text body111111"/>
    <w:link w:val="Textbody11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131111111111">
    <w:name w:val="Основной текст (13) + Не курсив111111111"/>
    <w:link w:val="1311111111"/>
    <w:qFormat/>
    <w:pPr>
      <w:widowControl w:val="false"/>
      <w:bidi w:val="0"/>
      <w:spacing w:lineRule="auto" w:line="240" w:before="0" w:after="0"/>
      <w:ind w:hanging="0" w:left="0" w:right="0"/>
      <w:jc w:val="left"/>
    </w:pPr>
    <w:rPr>
      <w:rFonts w:ascii="Times New Roman" w:hAnsi="Times New Roman" w:eastAsia="Tahoma" w:cs="Noto Sans Devanagari"/>
      <w:b w:val="false"/>
      <w:i/>
      <w:caps w:val="false"/>
      <w:smallCaps w:val="false"/>
      <w:strike w:val="false"/>
      <w:dstrike w:val="false"/>
      <w:color w:val="000000"/>
      <w:spacing w:val="0"/>
      <w:kern w:val="0"/>
      <w:sz w:val="26"/>
      <w:szCs w:val="20"/>
      <w:u w:val="none"/>
      <w:lang w:val="ru-RU" w:eastAsia="zh-CN" w:bidi="hi-IN"/>
    </w:rPr>
  </w:style>
  <w:style w:type="paragraph" w:styleId="List2111">
    <w:name w:val="List2111"/>
    <w:basedOn w:val="Textbody311"/>
    <w:link w:val="List211"/>
    <w:qFormat/>
    <w:pPr/>
    <w:rPr>
      <w:rFonts w:ascii="PT Astra Serif" w:hAnsi="PT Astra Serif"/>
    </w:rPr>
  </w:style>
  <w:style w:type="paragraph" w:styleId="Contents4211111111">
    <w:name w:val="Contents 4211111111"/>
    <w:link w:val="Contents421111111"/>
    <w:qFormat/>
    <w:pPr>
      <w:widowControl w:val="false"/>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Contents411111">
    <w:name w:val="Contents 411111"/>
    <w:link w:val="Contents4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List2111111">
    <w:name w:val="List2111111"/>
    <w:basedOn w:val="Textbody211111"/>
    <w:link w:val="List211111"/>
    <w:qFormat/>
    <w:pPr/>
    <w:rPr>
      <w:rFonts w:ascii="PT Astra Serif" w:hAnsi="PT Astra Serif"/>
    </w:rPr>
  </w:style>
  <w:style w:type="paragraph" w:styleId="Contents7211111111">
    <w:name w:val="Contents 7211111111"/>
    <w:link w:val="Contents721111111"/>
    <w:qFormat/>
    <w:pPr>
      <w:widowControl w:val="false"/>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Caption1111111">
    <w:name w:val="Caption1111111"/>
    <w:link w:val="Caption111111"/>
    <w:qFormat/>
    <w:pPr>
      <w:widowControl/>
      <w:bidi w:val="0"/>
      <w:spacing w:lineRule="auto" w:line="240" w:before="0" w:after="0"/>
      <w:ind w:hanging="0" w:left="0" w:right="0"/>
      <w:jc w:val="left"/>
    </w:pPr>
    <w:rPr>
      <w:rFonts w:ascii="PT Astra Serif" w:hAnsi="PT Astra Serif" w:eastAsia="Tahoma" w:cs="Noto Sans Devanagari"/>
      <w:i/>
      <w:color w:val="000000"/>
      <w:spacing w:val="0"/>
      <w:kern w:val="0"/>
      <w:sz w:val="24"/>
      <w:szCs w:val="20"/>
      <w:lang w:val="ru-RU" w:eastAsia="zh-CN" w:bidi="hi-IN"/>
    </w:rPr>
  </w:style>
  <w:style w:type="paragraph" w:styleId="Internetlink211111111">
    <w:name w:val="Internet link211111111"/>
    <w:basedOn w:val="DefaultParagraphFont111111111"/>
    <w:link w:val="Internetlink21111111"/>
    <w:qFormat/>
    <w:pPr/>
    <w:rPr>
      <w:color w:val="0066CC"/>
      <w:u w:val="single"/>
    </w:rPr>
  </w:style>
  <w:style w:type="paragraph" w:styleId="Tahoma9pt111111111">
    <w:name w:val="Колонтитул + Tahoma;9 pt111111111"/>
    <w:basedOn w:val="1111111116"/>
    <w:link w:val="Tahoma9pt11111111"/>
    <w:qFormat/>
    <w:pPr/>
    <w:rPr>
      <w:rFonts w:ascii="Tahoma" w:hAnsi="Tahoma"/>
      <w:b w:val="false"/>
      <w:i w:val="false"/>
      <w:caps w:val="false"/>
      <w:smallCaps w:val="false"/>
      <w:strike w:val="false"/>
      <w:dstrike w:val="false"/>
      <w:color w:val="000000"/>
      <w:spacing w:val="0"/>
      <w:sz w:val="18"/>
      <w:u w:val="none"/>
    </w:rPr>
  </w:style>
  <w:style w:type="paragraph" w:styleId="61111111111">
    <w:name w:val="Основной текст (6)111111111"/>
    <w:basedOn w:val="Normal"/>
    <w:link w:val="611111111"/>
    <w:qFormat/>
    <w:pPr>
      <w:widowControl w:val="false"/>
      <w:spacing w:lineRule="atLeast" w:line="0" w:before="0" w:after="240"/>
      <w:jc w:val="both"/>
    </w:pPr>
    <w:rPr>
      <w:rFonts w:ascii="Times New Roman" w:hAnsi="Times New Roman"/>
      <w:sz w:val="20"/>
    </w:rPr>
  </w:style>
  <w:style w:type="paragraph" w:styleId="Header211">
    <w:name w:val="Header211"/>
    <w:link w:val="Header2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Contents3111">
    <w:name w:val="Contents 3111"/>
    <w:link w:val="Contents3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Endnote211111">
    <w:name w:val="Endnote211111"/>
    <w:link w:val="Endnote21111"/>
    <w:qFormat/>
    <w:pPr>
      <w:widowControl/>
      <w:bidi w:val="0"/>
      <w:spacing w:lineRule="auto" w:line="240" w:before="0" w:after="0"/>
      <w:ind w:firstLine="851" w:left="0" w:right="0"/>
      <w:jc w:val="both"/>
    </w:pPr>
    <w:rPr>
      <w:rFonts w:ascii="XO Thames" w:hAnsi="XO Thames" w:eastAsia="Tahoma" w:cs="Noto Sans Devanagari"/>
      <w:color w:val="000000"/>
      <w:spacing w:val="0"/>
      <w:kern w:val="0"/>
      <w:sz w:val="22"/>
      <w:szCs w:val="20"/>
      <w:lang w:val="ru-RU" w:eastAsia="zh-CN" w:bidi="hi-IN"/>
    </w:rPr>
  </w:style>
  <w:style w:type="paragraph" w:styleId="Contents4311111">
    <w:name w:val="Contents 4311111"/>
    <w:link w:val="Contents43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Footer121111111">
    <w:name w:val="Footer121111111"/>
    <w:link w:val="Footer12111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1111111117">
    <w:name w:val="Основной текст + Полужирный111111111"/>
    <w:link w:val="111111114"/>
    <w:qFormat/>
    <w:pPr>
      <w:widowControl w:val="false"/>
      <w:bidi w:val="0"/>
      <w:spacing w:lineRule="auto" w:line="240" w:before="0" w:after="0"/>
      <w:ind w:hanging="0" w:left="0" w:right="0"/>
      <w:jc w:val="left"/>
    </w:pPr>
    <w:rPr>
      <w:rFonts w:ascii="Times New Roman" w:hAnsi="Times New Roman" w:eastAsia="Tahoma" w:cs="Noto Sans Devanagari"/>
      <w:b/>
      <w:i w:val="false"/>
      <w:caps w:val="false"/>
      <w:smallCaps w:val="false"/>
      <w:strike w:val="false"/>
      <w:dstrike w:val="false"/>
      <w:color w:val="000000"/>
      <w:spacing w:val="0"/>
      <w:kern w:val="0"/>
      <w:sz w:val="26"/>
      <w:szCs w:val="20"/>
      <w:u w:val="none"/>
      <w:lang w:val="ru-RU" w:eastAsia="zh-CN" w:bidi="hi-IN"/>
    </w:rPr>
  </w:style>
  <w:style w:type="paragraph" w:styleId="Contents82111111">
    <w:name w:val="Contents 82111111"/>
    <w:link w:val="Contents821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Heading51211">
    <w:name w:val="Heading 51211"/>
    <w:link w:val="Heading512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2"/>
      <w:szCs w:val="20"/>
      <w:lang w:val="ru-RU" w:eastAsia="zh-CN" w:bidi="hi-IN"/>
    </w:rPr>
  </w:style>
  <w:style w:type="paragraph" w:styleId="1112">
    <w:name w:val="Символ сноски111"/>
    <w:link w:val="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121111111111">
    <w:name w:val="Основной текст (12)111111111"/>
    <w:basedOn w:val="Normal"/>
    <w:link w:val="1211111111"/>
    <w:qFormat/>
    <w:pPr/>
    <w:rPr>
      <w:rFonts w:ascii="Times New Roman" w:hAnsi="Times New Roman"/>
      <w:b/>
      <w:i/>
      <w:caps w:val="false"/>
      <w:smallCaps w:val="false"/>
      <w:strike w:val="false"/>
      <w:dstrike w:val="false"/>
      <w:color w:val="000000"/>
      <w:spacing w:val="0"/>
      <w:sz w:val="26"/>
      <w:u w:val="none"/>
    </w:rPr>
  </w:style>
  <w:style w:type="paragraph" w:styleId="Heading1111111">
    <w:name w:val="Heading 1111111"/>
    <w:link w:val="Heading1111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32"/>
      <w:szCs w:val="20"/>
      <w:lang w:val="ru-RU" w:eastAsia="zh-CN" w:bidi="hi-IN"/>
    </w:rPr>
  </w:style>
  <w:style w:type="paragraph" w:styleId="Heading31311">
    <w:name w:val="Heading 31311"/>
    <w:link w:val="Heading313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6"/>
      <w:szCs w:val="20"/>
      <w:lang w:val="ru-RU" w:eastAsia="zh-CN" w:bidi="hi-IN"/>
    </w:rPr>
  </w:style>
  <w:style w:type="paragraph" w:styleId="Heading2111">
    <w:name w:val="Heading 2111"/>
    <w:link w:val="Heading2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8"/>
      <w:szCs w:val="20"/>
      <w:lang w:val="ru-RU" w:eastAsia="zh-CN" w:bidi="hi-IN"/>
    </w:rPr>
  </w:style>
  <w:style w:type="paragraph" w:styleId="Header">
    <w:name w:val="header"/>
    <w:basedOn w:val="Normal"/>
    <w:pPr>
      <w:widowControl w:val="false"/>
      <w:tabs>
        <w:tab w:val="clear" w:pos="709"/>
        <w:tab w:val="center" w:pos="4677" w:leader="none"/>
        <w:tab w:val="right" w:pos="9355" w:leader="none"/>
      </w:tabs>
    </w:pPr>
    <w:rPr/>
  </w:style>
  <w:style w:type="paragraph" w:styleId="Contents1311111">
    <w:name w:val="Contents 1311111"/>
    <w:link w:val="Contents131111"/>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6"/>
      <w:szCs w:val="20"/>
      <w:lang w:val="ru-RU" w:eastAsia="zh-CN" w:bidi="hi-IN"/>
    </w:rPr>
  </w:style>
  <w:style w:type="paragraph" w:styleId="Contents5211111111">
    <w:name w:val="Contents 5211111111"/>
    <w:link w:val="Contents521111111"/>
    <w:qFormat/>
    <w:pPr>
      <w:widowControl w:val="false"/>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61111111112">
    <w:name w:val="Основной текст (6) + Курсив111111111"/>
    <w:basedOn w:val="61111111111"/>
    <w:link w:val="6111111111"/>
    <w:qFormat/>
    <w:pPr/>
    <w:rPr>
      <w:rFonts w:ascii="Times New Roman" w:hAnsi="Times New Roman"/>
      <w:b w:val="false"/>
      <w:i/>
      <w:caps w:val="false"/>
      <w:smallCaps w:val="false"/>
      <w:strike w:val="false"/>
      <w:dstrike w:val="false"/>
      <w:color w:val="000000"/>
      <w:spacing w:val="0"/>
      <w:sz w:val="20"/>
      <w:u w:val="none"/>
    </w:rPr>
  </w:style>
  <w:style w:type="paragraph" w:styleId="115pt1111111111">
    <w:name w:val="Основной текст + 11;5 pt;Курсив111111111"/>
    <w:basedOn w:val="41111111112"/>
    <w:link w:val="115pt11111111"/>
    <w:qFormat/>
    <w:pPr/>
    <w:rPr>
      <w:rFonts w:ascii="Times New Roman" w:hAnsi="Times New Roman"/>
      <w:b w:val="false"/>
      <w:i/>
      <w:caps w:val="false"/>
      <w:smallCaps w:val="false"/>
      <w:strike w:val="false"/>
      <w:dstrike w:val="false"/>
      <w:color w:val="000000"/>
      <w:spacing w:val="0"/>
      <w:sz w:val="23"/>
      <w:u w:val="none"/>
    </w:rPr>
  </w:style>
  <w:style w:type="paragraph" w:styleId="11Exact111111111">
    <w:name w:val="Основной текст (11) Exact111111111"/>
    <w:basedOn w:val="DefaultParagraphFont111111111"/>
    <w:link w:val="11Exact11111111"/>
    <w:qFormat/>
    <w:pPr/>
    <w:rPr>
      <w:rFonts w:ascii="Times New Roman" w:hAnsi="Times New Roman"/>
      <w:b/>
      <w:i w:val="false"/>
      <w:caps w:val="false"/>
      <w:smallCaps w:val="false"/>
      <w:strike w:val="false"/>
      <w:dstrike w:val="false"/>
      <w:spacing w:val="1"/>
      <w:u w:val="none"/>
    </w:rPr>
  </w:style>
  <w:style w:type="paragraph" w:styleId="List121111111">
    <w:name w:val="List121111111"/>
    <w:basedOn w:val="Textbody21111111"/>
    <w:link w:val="List12111111"/>
    <w:qFormat/>
    <w:pPr/>
    <w:rPr>
      <w:rFonts w:ascii="PT Astra Serif" w:hAnsi="PT Astra Serif"/>
    </w:rPr>
  </w:style>
  <w:style w:type="paragraph" w:styleId="31111111111">
    <w:name w:val="Основной текст3111111111"/>
    <w:basedOn w:val="41111111112"/>
    <w:link w:val="311111111"/>
    <w:qFormat/>
    <w:pPr/>
    <w:rPr>
      <w:rFonts w:ascii="Times New Roman" w:hAnsi="Times New Roman"/>
      <w:b w:val="false"/>
      <w:i w:val="false"/>
      <w:caps w:val="false"/>
      <w:smallCaps w:val="false"/>
      <w:strike w:val="false"/>
      <w:dstrike w:val="false"/>
      <w:color w:val="000000"/>
      <w:spacing w:val="0"/>
      <w:sz w:val="26"/>
      <w:u w:val="none"/>
    </w:rPr>
  </w:style>
  <w:style w:type="paragraph" w:styleId="Header12">
    <w:name w:val="Header12"/>
    <w:link w:val="Header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1111111118">
    <w:name w:val="Содержимое таблицы11111111"/>
    <w:basedOn w:val="Normal"/>
    <w:link w:val="1111111"/>
    <w:qFormat/>
    <w:pPr>
      <w:widowControl w:val="false"/>
    </w:pPr>
    <w:rPr/>
  </w:style>
  <w:style w:type="paragraph" w:styleId="Caption211111">
    <w:name w:val="Caption211111"/>
    <w:link w:val="Caption21111"/>
    <w:qFormat/>
    <w:pPr>
      <w:widowControl/>
      <w:bidi w:val="0"/>
      <w:spacing w:lineRule="auto" w:line="240" w:before="0" w:after="0"/>
      <w:ind w:hanging="0" w:left="0" w:right="0"/>
      <w:jc w:val="left"/>
    </w:pPr>
    <w:rPr>
      <w:rFonts w:ascii="PT Astra Serif" w:hAnsi="PT Astra Serif" w:eastAsia="Tahoma" w:cs="Noto Sans Devanagari"/>
      <w:i/>
      <w:color w:val="000000"/>
      <w:spacing w:val="0"/>
      <w:kern w:val="0"/>
      <w:sz w:val="24"/>
      <w:szCs w:val="20"/>
      <w:lang w:val="ru-RU" w:eastAsia="zh-CN" w:bidi="hi-IN"/>
    </w:rPr>
  </w:style>
  <w:style w:type="paragraph" w:styleId="Contents2211111111">
    <w:name w:val="Contents 2211111111"/>
    <w:link w:val="Contents221111111"/>
    <w:qFormat/>
    <w:pPr>
      <w:widowControl w:val="false"/>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BalloonText111111111">
    <w:name w:val="Balloon Text111111111"/>
    <w:basedOn w:val="Normal"/>
    <w:link w:val="BalloonText11111111"/>
    <w:qFormat/>
    <w:pPr/>
    <w:rPr>
      <w:rFonts w:ascii="Tahoma" w:hAnsi="Tahoma"/>
      <w:sz w:val="16"/>
    </w:rPr>
  </w:style>
  <w:style w:type="paragraph" w:styleId="Contents6211111111">
    <w:name w:val="Contents 6211111111"/>
    <w:link w:val="Contents621111111"/>
    <w:qFormat/>
    <w:pPr>
      <w:widowControl w:val="false"/>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Contents521111">
    <w:name w:val="Contents 521111"/>
    <w:link w:val="Contents52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Heading3121">
    <w:name w:val="Heading 3121"/>
    <w:link w:val="Heading312"/>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6"/>
      <w:szCs w:val="20"/>
      <w:lang w:val="ru-RU" w:eastAsia="zh-CN" w:bidi="hi-IN"/>
    </w:rPr>
  </w:style>
  <w:style w:type="paragraph" w:styleId="Contents52">
    <w:name w:val="Contents 52"/>
    <w:link w:val="Contents5"/>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Heading41111111">
    <w:name w:val="Heading 41111111"/>
    <w:link w:val="Heading41111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4"/>
      <w:szCs w:val="20"/>
      <w:lang w:val="ru-RU" w:eastAsia="zh-CN" w:bidi="hi-IN"/>
    </w:rPr>
  </w:style>
  <w:style w:type="paragraph" w:styleId="FootnoteSymbol11111111">
    <w:name w:val="Footnote Symbol11111111"/>
    <w:link w:val="FootnoteSymbol1111111"/>
    <w:qFormat/>
    <w:pPr>
      <w:widowControl w:val="false"/>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Contents821111">
    <w:name w:val="Contents 821111"/>
    <w:link w:val="Contents82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1113">
    <w:name w:val="Символ концевой сноски111"/>
    <w:link w:val="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Contents721111">
    <w:name w:val="Contents 721111"/>
    <w:link w:val="Contents72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21111111111">
    <w:name w:val="Основной текст2111111111"/>
    <w:link w:val="211111111"/>
    <w:qFormat/>
    <w:pPr>
      <w:widowControl w:val="false"/>
      <w:bidi w:val="0"/>
      <w:spacing w:lineRule="auto" w:line="240" w:before="0" w:after="0"/>
      <w:ind w:hanging="0" w:left="0" w:right="0"/>
      <w:jc w:val="left"/>
    </w:pPr>
    <w:rPr>
      <w:rFonts w:ascii="Times New Roman" w:hAnsi="Times New Roman" w:eastAsia="Tahoma" w:cs="Noto Sans Devanagari"/>
      <w:b w:val="false"/>
      <w:i w:val="false"/>
      <w:caps w:val="false"/>
      <w:smallCaps w:val="false"/>
      <w:strike w:val="false"/>
      <w:dstrike w:val="false"/>
      <w:color w:val="000000"/>
      <w:spacing w:val="0"/>
      <w:kern w:val="0"/>
      <w:sz w:val="26"/>
      <w:szCs w:val="20"/>
      <w:u w:val="single"/>
      <w:lang w:val="ru-RU" w:eastAsia="zh-CN" w:bidi="hi-IN"/>
    </w:rPr>
  </w:style>
  <w:style w:type="paragraph" w:styleId="Header121111111">
    <w:name w:val="Header121111111"/>
    <w:link w:val="Header12111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Endnote111">
    <w:name w:val="Endnote111"/>
    <w:link w:val="Endnote11"/>
    <w:qFormat/>
    <w:pPr>
      <w:widowControl/>
      <w:bidi w:val="0"/>
      <w:spacing w:lineRule="auto" w:line="240" w:before="0" w:after="0"/>
      <w:ind w:firstLine="851" w:left="0" w:right="0"/>
      <w:jc w:val="both"/>
    </w:pPr>
    <w:rPr>
      <w:rFonts w:ascii="XO Thames" w:hAnsi="XO Thames" w:eastAsia="Tahoma" w:cs="Noto Sans Devanagari"/>
      <w:color w:val="000000"/>
      <w:spacing w:val="0"/>
      <w:kern w:val="0"/>
      <w:sz w:val="22"/>
      <w:szCs w:val="20"/>
      <w:lang w:val="ru-RU" w:eastAsia="zh-CN" w:bidi="hi-IN"/>
    </w:rPr>
  </w:style>
  <w:style w:type="paragraph" w:styleId="Contents1311">
    <w:name w:val="Contents 1311"/>
    <w:link w:val="Contents131"/>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6"/>
      <w:szCs w:val="20"/>
      <w:lang w:val="ru-RU" w:eastAsia="zh-CN" w:bidi="hi-IN"/>
    </w:rPr>
  </w:style>
  <w:style w:type="paragraph" w:styleId="Contents81111111">
    <w:name w:val="Contents 81111111"/>
    <w:link w:val="Contents811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Heading312111">
    <w:name w:val="Heading 312111"/>
    <w:link w:val="Heading312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6"/>
      <w:szCs w:val="20"/>
      <w:lang w:val="ru-RU" w:eastAsia="zh-CN" w:bidi="hi-IN"/>
    </w:rPr>
  </w:style>
  <w:style w:type="paragraph" w:styleId="Contents22">
    <w:name w:val="Contents 22"/>
    <w:link w:val="Contents2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Textbody21111111">
    <w:name w:val="Text body21111111"/>
    <w:link w:val="Textbody2111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2Exact111111111">
    <w:name w:val="Основной текст (2) Exact111111111"/>
    <w:basedOn w:val="DefaultParagraphFont111111111"/>
    <w:link w:val="2Exact11111111"/>
    <w:qFormat/>
    <w:pPr/>
    <w:rPr>
      <w:rFonts w:ascii="Times New Roman" w:hAnsi="Times New Roman"/>
      <w:b w:val="false"/>
      <w:i w:val="false"/>
      <w:caps w:val="false"/>
      <w:smallCaps w:val="false"/>
      <w:strike w:val="false"/>
      <w:dstrike w:val="false"/>
      <w:spacing w:val="3"/>
      <w:sz w:val="21"/>
      <w:u w:val="none"/>
    </w:rPr>
  </w:style>
  <w:style w:type="paragraph" w:styleId="Footnote11111">
    <w:name w:val="Footnote11111"/>
    <w:link w:val="Footnote1111"/>
    <w:qFormat/>
    <w:pPr>
      <w:widowControl/>
      <w:bidi w:val="0"/>
      <w:spacing w:lineRule="auto" w:line="240" w:before="0" w:after="0"/>
      <w:ind w:firstLine="851" w:left="0" w:right="0"/>
      <w:jc w:val="both"/>
    </w:pPr>
    <w:rPr>
      <w:rFonts w:ascii="XO Thames" w:hAnsi="XO Thames" w:eastAsia="Tahoma" w:cs="Noto Sans Devanagari"/>
      <w:color w:val="000000"/>
      <w:spacing w:val="0"/>
      <w:kern w:val="0"/>
      <w:sz w:val="22"/>
      <w:szCs w:val="20"/>
      <w:lang w:val="ru-RU" w:eastAsia="zh-CN" w:bidi="hi-IN"/>
    </w:rPr>
  </w:style>
  <w:style w:type="paragraph" w:styleId="495pt111111111">
    <w:name w:val="Колонтитул (4) + 9;5 pt;Не полужирный111111111"/>
    <w:link w:val="495pt11111111"/>
    <w:qFormat/>
    <w:pPr>
      <w:widowControl w:val="false"/>
      <w:bidi w:val="0"/>
      <w:spacing w:lineRule="auto" w:line="240" w:before="0" w:after="0"/>
      <w:ind w:hanging="0" w:left="0" w:right="0"/>
      <w:jc w:val="left"/>
    </w:pPr>
    <w:rPr>
      <w:rFonts w:ascii="Times New Roman" w:hAnsi="Times New Roman" w:eastAsia="Tahoma" w:cs="Noto Sans Devanagari"/>
      <w:b/>
      <w:i w:val="false"/>
      <w:caps w:val="false"/>
      <w:smallCaps w:val="false"/>
      <w:strike w:val="false"/>
      <w:dstrike w:val="false"/>
      <w:color w:val="000000"/>
      <w:spacing w:val="0"/>
      <w:kern w:val="0"/>
      <w:sz w:val="19"/>
      <w:szCs w:val="20"/>
      <w:u w:val="none"/>
      <w:lang w:val="ru-RU" w:eastAsia="zh-CN" w:bidi="hi-IN"/>
    </w:rPr>
  </w:style>
  <w:style w:type="paragraph" w:styleId="HeaderandFooter2111">
    <w:name w:val="Header and Footer2111"/>
    <w:link w:val="HeaderandFooter211"/>
    <w:qFormat/>
    <w:pPr>
      <w:widowControl/>
      <w:bidi w:val="0"/>
      <w:spacing w:lineRule="auto" w:line="240" w:before="0" w:after="0"/>
      <w:ind w:hanging="0" w:left="0" w:right="0"/>
      <w:jc w:val="both"/>
    </w:pPr>
    <w:rPr>
      <w:rFonts w:ascii="XO Thames" w:hAnsi="XO Thames" w:eastAsia="Tahoma" w:cs="Noto Sans Devanagari"/>
      <w:color w:val="000000"/>
      <w:spacing w:val="0"/>
      <w:kern w:val="0"/>
      <w:sz w:val="28"/>
      <w:szCs w:val="20"/>
      <w:lang w:val="ru-RU" w:eastAsia="zh-CN" w:bidi="hi-IN"/>
    </w:rPr>
  </w:style>
  <w:style w:type="paragraph" w:styleId="Contents32111111">
    <w:name w:val="Contents 32111111"/>
    <w:link w:val="Contents321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Endnote2111">
    <w:name w:val="Endnote2111"/>
    <w:link w:val="Endnote211"/>
    <w:qFormat/>
    <w:pPr>
      <w:widowControl/>
      <w:bidi w:val="0"/>
      <w:spacing w:lineRule="auto" w:line="240" w:before="0" w:after="0"/>
      <w:ind w:firstLine="851" w:left="0" w:right="0"/>
      <w:jc w:val="both"/>
    </w:pPr>
    <w:rPr>
      <w:rFonts w:ascii="XO Thames" w:hAnsi="XO Thames" w:eastAsia="Tahoma" w:cs="Noto Sans Devanagari"/>
      <w:color w:val="000000"/>
      <w:spacing w:val="0"/>
      <w:kern w:val="0"/>
      <w:sz w:val="22"/>
      <w:szCs w:val="20"/>
      <w:lang w:val="ru-RU" w:eastAsia="zh-CN" w:bidi="hi-IN"/>
    </w:rPr>
  </w:style>
  <w:style w:type="paragraph" w:styleId="Footnote1111111">
    <w:name w:val="Footnote1111111"/>
    <w:basedOn w:val="Normal"/>
    <w:link w:val="Footnote111111"/>
    <w:qFormat/>
    <w:pPr/>
    <w:rPr/>
  </w:style>
  <w:style w:type="paragraph" w:styleId="Internetlink2111111">
    <w:name w:val="Internet link2111111"/>
    <w:basedOn w:val="DefaultParagraphFont111111111"/>
    <w:link w:val="Internetlink211111"/>
    <w:qFormat/>
    <w:pPr/>
    <w:rPr>
      <w:color w:val="0066CC"/>
      <w:u w:val="single"/>
    </w:rPr>
  </w:style>
  <w:style w:type="paragraph" w:styleId="115pt1111111112">
    <w:name w:val="Основной текст + 11;5 pt111111111"/>
    <w:basedOn w:val="41111111112"/>
    <w:link w:val="115pt111111111"/>
    <w:qFormat/>
    <w:pPr/>
    <w:rPr>
      <w:rFonts w:ascii="Times New Roman" w:hAnsi="Times New Roman"/>
      <w:b w:val="false"/>
      <w:i w:val="false"/>
      <w:caps w:val="false"/>
      <w:smallCaps w:val="false"/>
      <w:strike w:val="false"/>
      <w:dstrike w:val="false"/>
      <w:color w:val="000000"/>
      <w:spacing w:val="0"/>
      <w:sz w:val="23"/>
      <w:u w:val="none"/>
    </w:rPr>
  </w:style>
  <w:style w:type="paragraph" w:styleId="FootnoteSymbol111111">
    <w:name w:val="Footnote Symbol111111"/>
    <w:link w:val="FootnoteSymbol11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Title2111">
    <w:name w:val="Title2111"/>
    <w:link w:val="Title211"/>
    <w:qFormat/>
    <w:pPr>
      <w:widowControl/>
      <w:bidi w:val="0"/>
      <w:spacing w:lineRule="auto" w:line="240" w:before="0" w:after="0"/>
      <w:ind w:hanging="0" w:left="0" w:right="0"/>
      <w:jc w:val="left"/>
    </w:pPr>
    <w:rPr>
      <w:rFonts w:ascii="XO Thames" w:hAnsi="XO Thames" w:eastAsia="Tahoma" w:cs="Noto Sans Devanagari"/>
      <w:b/>
      <w:caps/>
      <w:color w:val="000000"/>
      <w:spacing w:val="0"/>
      <w:kern w:val="0"/>
      <w:sz w:val="40"/>
      <w:szCs w:val="20"/>
      <w:lang w:val="ru-RU" w:eastAsia="zh-CN" w:bidi="hi-IN"/>
    </w:rPr>
  </w:style>
  <w:style w:type="paragraph" w:styleId="Contents33111">
    <w:name w:val="Contents 33111"/>
    <w:link w:val="Contents33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Contents711">
    <w:name w:val="Contents 711"/>
    <w:link w:val="Contents7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Title21">
    <w:name w:val="Title21"/>
    <w:link w:val="Title2"/>
    <w:qFormat/>
    <w:pPr>
      <w:widowControl/>
      <w:bidi w:val="0"/>
      <w:spacing w:lineRule="auto" w:line="240" w:before="0" w:after="0"/>
      <w:ind w:hanging="0" w:left="0" w:right="0"/>
      <w:jc w:val="left"/>
    </w:pPr>
    <w:rPr>
      <w:rFonts w:ascii="XO Thames" w:hAnsi="XO Thames" w:eastAsia="Tahoma" w:cs="Noto Sans Devanagari"/>
      <w:b/>
      <w:caps/>
      <w:color w:val="000000"/>
      <w:spacing w:val="0"/>
      <w:kern w:val="0"/>
      <w:sz w:val="40"/>
      <w:szCs w:val="20"/>
      <w:lang w:val="ru-RU" w:eastAsia="zh-CN" w:bidi="hi-IN"/>
    </w:rPr>
  </w:style>
  <w:style w:type="paragraph" w:styleId="Footer11111111">
    <w:name w:val="Footer11111111"/>
    <w:link w:val="Footer1111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Internetlink111111111">
    <w:name w:val="Internet link111111111"/>
    <w:basedOn w:val="DefaultParagraphFont111111111"/>
    <w:link w:val="Internetlink11111111"/>
    <w:qFormat/>
    <w:pPr/>
    <w:rPr>
      <w:color w:val="0066CC"/>
      <w:u w:val="single"/>
    </w:rPr>
  </w:style>
  <w:style w:type="paragraph" w:styleId="111111111111">
    <w:name w:val="Основной текст (11)111111111"/>
    <w:basedOn w:val="Normal"/>
    <w:link w:val="11111111111"/>
    <w:qFormat/>
    <w:pPr/>
    <w:rPr>
      <w:rFonts w:ascii="Times New Roman" w:hAnsi="Times New Roman"/>
      <w:b/>
      <w:i w:val="false"/>
      <w:caps w:val="false"/>
      <w:smallCaps w:val="false"/>
      <w:strike w:val="false"/>
      <w:dstrike w:val="false"/>
      <w:color w:val="000000"/>
      <w:spacing w:val="0"/>
      <w:sz w:val="26"/>
      <w:u w:val="single"/>
    </w:rPr>
  </w:style>
  <w:style w:type="paragraph" w:styleId="Title111">
    <w:name w:val="Title111"/>
    <w:link w:val="Title11"/>
    <w:qFormat/>
    <w:pPr>
      <w:widowControl/>
      <w:bidi w:val="0"/>
      <w:spacing w:lineRule="auto" w:line="240" w:before="0" w:after="0"/>
      <w:ind w:hanging="0" w:left="0" w:right="0"/>
      <w:jc w:val="left"/>
    </w:pPr>
    <w:rPr>
      <w:rFonts w:ascii="XO Thames" w:hAnsi="XO Thames" w:eastAsia="Tahoma" w:cs="Noto Sans Devanagari"/>
      <w:b/>
      <w:caps/>
      <w:color w:val="000000"/>
      <w:spacing w:val="0"/>
      <w:kern w:val="0"/>
      <w:sz w:val="40"/>
      <w:szCs w:val="20"/>
      <w:lang w:val="ru-RU" w:eastAsia="zh-CN" w:bidi="hi-IN"/>
    </w:rPr>
  </w:style>
  <w:style w:type="paragraph" w:styleId="11111113">
    <w:name w:val="Символ сноски1111111"/>
    <w:link w:val="111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Contents231">
    <w:name w:val="Contents 231"/>
    <w:link w:val="Contents23"/>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EndnoteSymbol11111111">
    <w:name w:val="Endnote Symbol11111111"/>
    <w:link w:val="EndnoteSymbol1111111"/>
    <w:qFormat/>
    <w:pPr>
      <w:widowControl w:val="false"/>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Contents5211">
    <w:name w:val="Contents 5211"/>
    <w:link w:val="Contents52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Heading2111111111">
    <w:name w:val="Heading 2111111111"/>
    <w:link w:val="Heading2111111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8"/>
      <w:szCs w:val="20"/>
      <w:lang w:val="ru-RU" w:eastAsia="zh-CN" w:bidi="hi-IN"/>
    </w:rPr>
  </w:style>
  <w:style w:type="paragraph" w:styleId="ConsPlusNormal111111111">
    <w:name w:val="ConsPlusNormal111111111"/>
    <w:link w:val="ConsPlusNormal11111111"/>
    <w:qFormat/>
    <w:pPr>
      <w:widowControl w:val="false"/>
      <w:bidi w:val="0"/>
      <w:spacing w:lineRule="auto" w:line="240" w:before="0" w:after="0"/>
      <w:ind w:hanging="0" w:left="0" w:right="0"/>
      <w:jc w:val="left"/>
    </w:pPr>
    <w:rPr>
      <w:rFonts w:ascii="Calibri" w:hAnsi="Calibri" w:eastAsia="Tahoma" w:cs="Noto Sans Devanagari"/>
      <w:color w:val="000000"/>
      <w:spacing w:val="0"/>
      <w:kern w:val="0"/>
      <w:sz w:val="22"/>
      <w:szCs w:val="20"/>
      <w:lang w:val="ru-RU" w:eastAsia="zh-CN" w:bidi="hi-IN"/>
    </w:rPr>
  </w:style>
  <w:style w:type="paragraph" w:styleId="TOC3">
    <w:name w:val="toc 3"/>
    <w:uiPriority w:val="39"/>
    <w:pPr>
      <w:widowControl w:val="false"/>
      <w:bidi w:val="0"/>
      <w:spacing w:lineRule="auto" w:line="240" w:before="0" w:after="0"/>
      <w:ind w:hanging="0" w:left="400" w:right="0"/>
      <w:jc w:val="left"/>
    </w:pPr>
    <w:rPr>
      <w:rFonts w:ascii="XO Thames" w:hAnsi="XO Thames" w:eastAsia="Tahoma" w:cs="Noto Sans Devanagari"/>
      <w:color w:val="000000"/>
      <w:spacing w:val="0"/>
      <w:kern w:val="0"/>
      <w:sz w:val="28"/>
      <w:szCs w:val="20"/>
      <w:lang w:val="ru-RU" w:eastAsia="zh-CN" w:bidi="hi-IN"/>
    </w:rPr>
  </w:style>
  <w:style w:type="paragraph" w:styleId="Subtitle2111">
    <w:name w:val="Subtitle2111"/>
    <w:link w:val="Subtitle211"/>
    <w:qFormat/>
    <w:pPr>
      <w:widowControl/>
      <w:bidi w:val="0"/>
      <w:spacing w:lineRule="auto" w:line="240" w:before="0" w:after="0"/>
      <w:ind w:hanging="0" w:left="0" w:right="0"/>
      <w:jc w:val="left"/>
    </w:pPr>
    <w:rPr>
      <w:rFonts w:ascii="XO Thames" w:hAnsi="XO Thames" w:eastAsia="Tahoma" w:cs="Noto Sans Devanagari"/>
      <w:i/>
      <w:color w:val="000000"/>
      <w:spacing w:val="0"/>
      <w:kern w:val="0"/>
      <w:sz w:val="24"/>
      <w:szCs w:val="20"/>
      <w:lang w:val="ru-RU" w:eastAsia="zh-CN" w:bidi="hi-IN"/>
    </w:rPr>
  </w:style>
  <w:style w:type="paragraph" w:styleId="Contents1111111">
    <w:name w:val="Contents 1111111"/>
    <w:link w:val="Contents111111"/>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6"/>
      <w:szCs w:val="20"/>
      <w:lang w:val="ru-RU" w:eastAsia="zh-CN" w:bidi="hi-IN"/>
    </w:rPr>
  </w:style>
  <w:style w:type="paragraph" w:styleId="FootnoteSymbol211111">
    <w:name w:val="Footnote Symbol211111"/>
    <w:link w:val="FootnoteSymbol21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ListParagraph111111111">
    <w:name w:val="List Paragraph111111111"/>
    <w:basedOn w:val="Normal"/>
    <w:link w:val="ListParagraph11111111"/>
    <w:qFormat/>
    <w:pPr>
      <w:widowControl/>
      <w:spacing w:lineRule="auto" w:line="276" w:before="0" w:after="200"/>
      <w:ind w:hanging="0" w:left="720" w:right="0"/>
      <w:contextualSpacing/>
    </w:pPr>
    <w:rPr>
      <w:rFonts w:ascii="Calibri" w:hAnsi="Calibri"/>
      <w:color w:val="000000"/>
      <w:sz w:val="22"/>
    </w:rPr>
  </w:style>
  <w:style w:type="paragraph" w:styleId="Caption1111">
    <w:name w:val="Caption1111"/>
    <w:link w:val="Caption111"/>
    <w:qFormat/>
    <w:pPr>
      <w:widowControl/>
      <w:bidi w:val="0"/>
      <w:spacing w:lineRule="auto" w:line="240" w:before="0" w:after="0"/>
      <w:ind w:hanging="0" w:left="0" w:right="0"/>
      <w:jc w:val="left"/>
    </w:pPr>
    <w:rPr>
      <w:rFonts w:ascii="PT Astra Serif" w:hAnsi="PT Astra Serif" w:eastAsia="Tahoma" w:cs="Noto Sans Devanagari"/>
      <w:i/>
      <w:color w:val="000000"/>
      <w:spacing w:val="0"/>
      <w:kern w:val="0"/>
      <w:sz w:val="24"/>
      <w:szCs w:val="20"/>
      <w:lang w:val="ru-RU" w:eastAsia="zh-CN" w:bidi="hi-IN"/>
    </w:rPr>
  </w:style>
  <w:style w:type="paragraph" w:styleId="9pt-1pt111111111">
    <w:name w:val="Основной текст + 9 pt;Интервал -1 pt111111111"/>
    <w:link w:val="9pt-1pt11111111"/>
    <w:qFormat/>
    <w:pPr>
      <w:widowControl w:val="false"/>
      <w:bidi w:val="0"/>
      <w:spacing w:lineRule="auto" w:line="240" w:before="0" w:after="0"/>
      <w:ind w:hanging="0" w:left="0" w:right="0"/>
      <w:jc w:val="left"/>
    </w:pPr>
    <w:rPr>
      <w:rFonts w:ascii="Times New Roman" w:hAnsi="Times New Roman" w:eastAsia="Tahoma" w:cs="Noto Sans Devanagari"/>
      <w:b w:val="false"/>
      <w:i w:val="false"/>
      <w:caps w:val="false"/>
      <w:smallCaps w:val="false"/>
      <w:strike w:val="false"/>
      <w:dstrike w:val="false"/>
      <w:color w:val="000000"/>
      <w:spacing w:val="-30"/>
      <w:kern w:val="0"/>
      <w:sz w:val="18"/>
      <w:szCs w:val="20"/>
      <w:u w:val="none"/>
      <w:lang w:val="ru-RU" w:eastAsia="zh-CN" w:bidi="hi-IN"/>
    </w:rPr>
  </w:style>
  <w:style w:type="paragraph" w:styleId="1114">
    <w:name w:val="Заголовок111"/>
    <w:basedOn w:val="Normal"/>
    <w:next w:val="BodyText"/>
    <w:link w:val="112"/>
    <w:qFormat/>
    <w:pPr>
      <w:keepNext w:val="true"/>
      <w:widowControl/>
      <w:spacing w:before="240" w:after="120"/>
    </w:pPr>
    <w:rPr>
      <w:rFonts w:ascii="PT Astra Serif" w:hAnsi="PT Astra Serif"/>
      <w:sz w:val="28"/>
    </w:rPr>
  </w:style>
  <w:style w:type="paragraph" w:styleId="Contents8111">
    <w:name w:val="Contents 8111"/>
    <w:link w:val="Contents8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Contents8111111111">
    <w:name w:val="Contents 8111111111"/>
    <w:link w:val="Contents81111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Heading221111111">
    <w:name w:val="Heading 221111111"/>
    <w:link w:val="Heading221111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8"/>
      <w:szCs w:val="20"/>
      <w:lang w:val="ru-RU" w:eastAsia="zh-CN" w:bidi="hi-IN"/>
    </w:rPr>
  </w:style>
  <w:style w:type="paragraph" w:styleId="Internetlink1">
    <w:name w:val="Internet link1"/>
    <w:basedOn w:val="DefaultParagraphFont111111111"/>
    <w:link w:val="Internetlink"/>
    <w:qFormat/>
    <w:pPr/>
    <w:rPr>
      <w:color w:val="0066CC"/>
      <w:u w:val="single"/>
    </w:rPr>
  </w:style>
  <w:style w:type="paragraph" w:styleId="Footer111111">
    <w:name w:val="Footer111111"/>
    <w:link w:val="Footer11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Contents9211111111">
    <w:name w:val="Contents 9211111111"/>
    <w:link w:val="Contents921111111"/>
    <w:qFormat/>
    <w:pPr>
      <w:widowControl w:val="false"/>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ConsPlusTitle111111111">
    <w:name w:val="ConsPlusTitle111111111"/>
    <w:link w:val="ConsPlusTitle11111111"/>
    <w:qFormat/>
    <w:pPr>
      <w:widowControl w:val="false"/>
      <w:bidi w:val="0"/>
      <w:spacing w:lineRule="auto" w:line="240" w:before="0" w:after="0"/>
      <w:ind w:hanging="0" w:left="0" w:right="0"/>
      <w:jc w:val="left"/>
    </w:pPr>
    <w:rPr>
      <w:rFonts w:ascii="Calibri" w:hAnsi="Calibri" w:eastAsia="Tahoma" w:cs="Noto Sans Devanagari"/>
      <w:b/>
      <w:color w:val="000000"/>
      <w:spacing w:val="0"/>
      <w:kern w:val="0"/>
      <w:sz w:val="22"/>
      <w:szCs w:val="20"/>
      <w:lang w:val="ru-RU" w:eastAsia="zh-CN" w:bidi="hi-IN"/>
    </w:rPr>
  </w:style>
  <w:style w:type="paragraph" w:styleId="Heading52111111">
    <w:name w:val="Heading 52111111"/>
    <w:link w:val="Heading52111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2"/>
      <w:szCs w:val="20"/>
      <w:lang w:val="ru-RU" w:eastAsia="zh-CN" w:bidi="hi-IN"/>
    </w:rPr>
  </w:style>
  <w:style w:type="paragraph" w:styleId="Contents2211">
    <w:name w:val="Contents 2211"/>
    <w:link w:val="Contents22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Footnote111111111">
    <w:name w:val="Footnote111111111"/>
    <w:link w:val="Footnote11111111"/>
    <w:qFormat/>
    <w:pPr>
      <w:widowControl w:val="false"/>
      <w:bidi w:val="0"/>
      <w:spacing w:lineRule="auto" w:line="240" w:before="0" w:after="0"/>
      <w:ind w:firstLine="851" w:left="0" w:right="0"/>
      <w:jc w:val="both"/>
    </w:pPr>
    <w:rPr>
      <w:rFonts w:ascii="XO Thames" w:hAnsi="XO Thames" w:eastAsia="Tahoma" w:cs="Noto Sans Devanagari"/>
      <w:color w:val="000000"/>
      <w:spacing w:val="0"/>
      <w:kern w:val="0"/>
      <w:sz w:val="22"/>
      <w:szCs w:val="20"/>
      <w:lang w:val="ru-RU" w:eastAsia="zh-CN" w:bidi="hi-IN"/>
    </w:rPr>
  </w:style>
  <w:style w:type="paragraph" w:styleId="111113">
    <w:name w:val="Указатель11111"/>
    <w:basedOn w:val="Normal"/>
    <w:link w:val="11111"/>
    <w:qFormat/>
    <w:pPr/>
    <w:rPr>
      <w:rFonts w:ascii="PT Astra Serif" w:hAnsi="PT Astra Serif"/>
    </w:rPr>
  </w:style>
  <w:style w:type="paragraph" w:styleId="Contents12">
    <w:name w:val="Contents 12"/>
    <w:link w:val="Contents1"/>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6"/>
      <w:szCs w:val="20"/>
      <w:lang w:val="ru-RU" w:eastAsia="zh-CN" w:bidi="hi-IN"/>
    </w:rPr>
  </w:style>
  <w:style w:type="paragraph" w:styleId="Footnote211111">
    <w:name w:val="Footnote211111"/>
    <w:basedOn w:val="Normal"/>
    <w:link w:val="Footnote21111"/>
    <w:qFormat/>
    <w:pPr/>
    <w:rPr/>
  </w:style>
  <w:style w:type="paragraph" w:styleId="8111111111">
    <w:name w:val="Основной текст (8)111111111"/>
    <w:basedOn w:val="Normal"/>
    <w:link w:val="811111111"/>
    <w:qFormat/>
    <w:pPr>
      <w:widowControl w:val="false"/>
      <w:spacing w:lineRule="exact" w:line="259"/>
      <w:ind w:hanging="460" w:left="460" w:right="0"/>
      <w:jc w:val="both"/>
    </w:pPr>
    <w:rPr>
      <w:rFonts w:ascii="Times New Roman" w:hAnsi="Times New Roman"/>
      <w:sz w:val="19"/>
    </w:rPr>
  </w:style>
  <w:style w:type="paragraph" w:styleId="Exact1111111111">
    <w:name w:val="Основной текст Exact111111111"/>
    <w:basedOn w:val="DefaultParagraphFont111111111"/>
    <w:link w:val="Exact11111111"/>
    <w:qFormat/>
    <w:pPr/>
    <w:rPr>
      <w:rFonts w:ascii="Times New Roman" w:hAnsi="Times New Roman"/>
      <w:b w:val="false"/>
      <w:i w:val="false"/>
      <w:caps w:val="false"/>
      <w:smallCaps w:val="false"/>
      <w:strike w:val="false"/>
      <w:dstrike w:val="false"/>
      <w:spacing w:val="2"/>
      <w:u w:val="none"/>
    </w:rPr>
  </w:style>
  <w:style w:type="paragraph" w:styleId="Heading1111111111">
    <w:name w:val="Heading 1111111111"/>
    <w:link w:val="Heading1111111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32"/>
      <w:szCs w:val="20"/>
      <w:lang w:val="ru-RU" w:eastAsia="zh-CN" w:bidi="hi-IN"/>
    </w:rPr>
  </w:style>
  <w:style w:type="paragraph" w:styleId="Heading421111111">
    <w:name w:val="Heading 421111111"/>
    <w:link w:val="Heading421111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4"/>
      <w:szCs w:val="20"/>
      <w:lang w:val="ru-RU" w:eastAsia="zh-CN" w:bidi="hi-IN"/>
    </w:rPr>
  </w:style>
  <w:style w:type="paragraph" w:styleId="Footnote21111111">
    <w:name w:val="Footnote21111111"/>
    <w:link w:val="Footnote2111111"/>
    <w:qFormat/>
    <w:pPr>
      <w:widowControl w:val="false"/>
      <w:bidi w:val="0"/>
      <w:spacing w:lineRule="auto" w:line="240" w:before="0" w:after="0"/>
      <w:ind w:hanging="0" w:left="0" w:right="0"/>
      <w:jc w:val="left"/>
    </w:pPr>
    <w:rPr>
      <w:rFonts w:ascii="Times New Roman" w:hAnsi="Times New Roman" w:eastAsia="Tahoma" w:cs="Noto Sans Devanagari"/>
      <w:color w:val="000000"/>
      <w:spacing w:val="0"/>
      <w:kern w:val="0"/>
      <w:sz w:val="23"/>
      <w:szCs w:val="20"/>
      <w:lang w:val="ru-RU" w:eastAsia="zh-CN" w:bidi="hi-IN"/>
    </w:rPr>
  </w:style>
  <w:style w:type="paragraph" w:styleId="Contents3111111111">
    <w:name w:val="Contents 3111111111"/>
    <w:link w:val="Contents31111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Contents2311111">
    <w:name w:val="Contents 2311111"/>
    <w:link w:val="Contents23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Textbody2111">
    <w:name w:val="Text body2111"/>
    <w:link w:val="Textbody2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95pt111111111">
    <w:name w:val="Колонтитул + 9;5 pt;Курсив111111111"/>
    <w:basedOn w:val="1111111116"/>
    <w:link w:val="95pt11111111"/>
    <w:qFormat/>
    <w:pPr/>
    <w:rPr>
      <w:rFonts w:ascii="Times New Roman" w:hAnsi="Times New Roman"/>
      <w:b w:val="false"/>
      <w:i/>
      <w:caps w:val="false"/>
      <w:smallCaps w:val="false"/>
      <w:strike w:val="false"/>
      <w:dstrike w:val="false"/>
      <w:color w:val="000000"/>
      <w:spacing w:val="0"/>
      <w:sz w:val="19"/>
      <w:u w:val="none"/>
    </w:rPr>
  </w:style>
  <w:style w:type="paragraph" w:styleId="Subtitle211111">
    <w:name w:val="Subtitle211111"/>
    <w:link w:val="Subtitle21111"/>
    <w:qFormat/>
    <w:pPr>
      <w:widowControl/>
      <w:bidi w:val="0"/>
      <w:spacing w:lineRule="auto" w:line="240" w:before="0" w:after="0"/>
      <w:ind w:hanging="0" w:left="0" w:right="0"/>
      <w:jc w:val="left"/>
    </w:pPr>
    <w:rPr>
      <w:rFonts w:ascii="XO Thames" w:hAnsi="XO Thames" w:eastAsia="Tahoma" w:cs="Noto Sans Devanagari"/>
      <w:i/>
      <w:color w:val="000000"/>
      <w:spacing w:val="0"/>
      <w:kern w:val="0"/>
      <w:sz w:val="24"/>
      <w:szCs w:val="20"/>
      <w:lang w:val="ru-RU" w:eastAsia="zh-CN" w:bidi="hi-IN"/>
    </w:rPr>
  </w:style>
  <w:style w:type="paragraph" w:styleId="Footer2111111">
    <w:name w:val="Footer2111111"/>
    <w:link w:val="Footer211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Contents7311111">
    <w:name w:val="Contents 7311111"/>
    <w:link w:val="Contents73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Subtitle111111111">
    <w:name w:val="Subtitle111111111"/>
    <w:link w:val="Subtitle11111111"/>
    <w:qFormat/>
    <w:pPr>
      <w:widowControl/>
      <w:bidi w:val="0"/>
      <w:spacing w:lineRule="auto" w:line="240" w:before="0" w:after="0"/>
      <w:ind w:hanging="0" w:left="0" w:right="0"/>
      <w:jc w:val="left"/>
    </w:pPr>
    <w:rPr>
      <w:rFonts w:ascii="XO Thames" w:hAnsi="XO Thames" w:eastAsia="Tahoma" w:cs="Noto Sans Devanagari"/>
      <w:i/>
      <w:color w:val="000000"/>
      <w:spacing w:val="0"/>
      <w:kern w:val="0"/>
      <w:sz w:val="24"/>
      <w:szCs w:val="20"/>
      <w:lang w:val="ru-RU" w:eastAsia="zh-CN" w:bidi="hi-IN"/>
    </w:rPr>
  </w:style>
  <w:style w:type="paragraph" w:styleId="Title211111">
    <w:name w:val="Title211111"/>
    <w:link w:val="Title21111"/>
    <w:qFormat/>
    <w:pPr>
      <w:widowControl/>
      <w:bidi w:val="0"/>
      <w:spacing w:lineRule="auto" w:line="240" w:before="0" w:after="0"/>
      <w:ind w:hanging="0" w:left="0" w:right="0"/>
      <w:jc w:val="left"/>
    </w:pPr>
    <w:rPr>
      <w:rFonts w:ascii="XO Thames" w:hAnsi="XO Thames" w:eastAsia="Tahoma" w:cs="Noto Sans Devanagari"/>
      <w:b/>
      <w:caps/>
      <w:color w:val="000000"/>
      <w:spacing w:val="0"/>
      <w:kern w:val="0"/>
      <w:sz w:val="40"/>
      <w:szCs w:val="20"/>
      <w:lang w:val="ru-RU" w:eastAsia="zh-CN" w:bidi="hi-IN"/>
    </w:rPr>
  </w:style>
  <w:style w:type="paragraph" w:styleId="1111111119">
    <w:name w:val="Символ концевой сноски111111111"/>
    <w:link w:val="111111115"/>
    <w:qFormat/>
    <w:pPr>
      <w:widowControl w:val="false"/>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Footnote111">
    <w:name w:val="Footnote111"/>
    <w:link w:val="Footnote11"/>
    <w:qFormat/>
    <w:pPr>
      <w:widowControl/>
      <w:bidi w:val="0"/>
      <w:spacing w:lineRule="auto" w:line="240" w:before="0" w:after="0"/>
      <w:ind w:firstLine="851" w:left="0" w:right="0"/>
      <w:jc w:val="both"/>
    </w:pPr>
    <w:rPr>
      <w:rFonts w:ascii="XO Thames" w:hAnsi="XO Thames" w:eastAsia="Tahoma" w:cs="Noto Sans Devanagari"/>
      <w:color w:val="000000"/>
      <w:spacing w:val="0"/>
      <w:kern w:val="0"/>
      <w:sz w:val="22"/>
      <w:szCs w:val="20"/>
      <w:lang w:val="ru-RU" w:eastAsia="zh-CN" w:bidi="hi-IN"/>
    </w:rPr>
  </w:style>
  <w:style w:type="paragraph" w:styleId="Exact1111111112">
    <w:name w:val="Подпись к картинке Exact111111111"/>
    <w:basedOn w:val="1111111114"/>
    <w:link w:val="Exact111111111"/>
    <w:qFormat/>
    <w:pPr/>
    <w:rPr>
      <w:rFonts w:ascii="Times New Roman" w:hAnsi="Times New Roman"/>
      <w:b w:val="false"/>
      <w:i w:val="false"/>
      <w:caps w:val="false"/>
      <w:smallCaps w:val="false"/>
      <w:strike w:val="false"/>
      <w:dstrike w:val="false"/>
      <w:color w:val="000000"/>
      <w:spacing w:val="2"/>
      <w:sz w:val="24"/>
      <w:u w:val="none"/>
    </w:rPr>
  </w:style>
  <w:style w:type="paragraph" w:styleId="Contents9111111111">
    <w:name w:val="Contents 9111111111"/>
    <w:link w:val="Contents91111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Footnote21">
    <w:name w:val="Footnote21"/>
    <w:link w:val="Footnote2"/>
    <w:qFormat/>
    <w:pPr>
      <w:widowControl/>
      <w:bidi w:val="0"/>
      <w:spacing w:lineRule="auto" w:line="240" w:before="0" w:after="0"/>
      <w:ind w:firstLine="851" w:left="0" w:right="0"/>
      <w:jc w:val="both"/>
    </w:pPr>
    <w:rPr>
      <w:rFonts w:ascii="XO Thames" w:hAnsi="XO Thames" w:eastAsia="Tahoma" w:cs="Noto Sans Devanagari"/>
      <w:color w:val="000000"/>
      <w:spacing w:val="0"/>
      <w:kern w:val="0"/>
      <w:sz w:val="22"/>
      <w:szCs w:val="20"/>
      <w:lang w:val="ru-RU" w:eastAsia="zh-CN" w:bidi="hi-IN"/>
    </w:rPr>
  </w:style>
  <w:style w:type="paragraph" w:styleId="Contents431">
    <w:name w:val="Contents 431"/>
    <w:link w:val="Contents43"/>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Textbody3">
    <w:name w:val="Text body3"/>
    <w:link w:val="Textbody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Caption21111111">
    <w:name w:val="Caption21111111"/>
    <w:link w:val="Caption2111111"/>
    <w:qFormat/>
    <w:pPr>
      <w:widowControl/>
      <w:bidi w:val="0"/>
      <w:spacing w:lineRule="auto" w:line="240" w:before="0" w:after="0"/>
      <w:ind w:hanging="0" w:left="0" w:right="0"/>
      <w:jc w:val="left"/>
    </w:pPr>
    <w:rPr>
      <w:rFonts w:ascii="PT Astra Serif" w:hAnsi="PT Astra Serif" w:eastAsia="Tahoma" w:cs="Noto Sans Devanagari"/>
      <w:i/>
      <w:color w:val="000000"/>
      <w:spacing w:val="0"/>
      <w:kern w:val="0"/>
      <w:sz w:val="24"/>
      <w:szCs w:val="20"/>
      <w:lang w:val="ru-RU" w:eastAsia="zh-CN" w:bidi="hi-IN"/>
    </w:rPr>
  </w:style>
  <w:style w:type="paragraph" w:styleId="8Exact111111111">
    <w:name w:val="Основной текст (8) Exact111111111"/>
    <w:basedOn w:val="DefaultParagraphFont111111111"/>
    <w:link w:val="8Exact11111111"/>
    <w:qFormat/>
    <w:pPr/>
    <w:rPr>
      <w:rFonts w:ascii="Times New Roman" w:hAnsi="Times New Roman"/>
      <w:b w:val="false"/>
      <w:i w:val="false"/>
      <w:caps w:val="false"/>
      <w:smallCaps w:val="false"/>
      <w:strike w:val="false"/>
      <w:dstrike w:val="false"/>
      <w:spacing w:val="3"/>
      <w:sz w:val="17"/>
      <w:u w:val="none"/>
    </w:rPr>
  </w:style>
  <w:style w:type="paragraph" w:styleId="111111111112">
    <w:name w:val="Основной текст (11) + Курсив111111111"/>
    <w:link w:val="11111111112"/>
    <w:qFormat/>
    <w:pPr>
      <w:widowControl w:val="false"/>
      <w:bidi w:val="0"/>
      <w:spacing w:lineRule="auto" w:line="240" w:before="0" w:after="0"/>
      <w:ind w:hanging="0" w:left="0" w:right="0"/>
      <w:jc w:val="left"/>
    </w:pPr>
    <w:rPr>
      <w:rFonts w:ascii="Times New Roman" w:hAnsi="Times New Roman" w:eastAsia="Tahoma" w:cs="Noto Sans Devanagari"/>
      <w:b/>
      <w:i/>
      <w:caps w:val="false"/>
      <w:smallCaps w:val="false"/>
      <w:strike w:val="false"/>
      <w:dstrike w:val="false"/>
      <w:color w:val="000000"/>
      <w:spacing w:val="0"/>
      <w:kern w:val="0"/>
      <w:sz w:val="26"/>
      <w:szCs w:val="20"/>
      <w:u w:val="none"/>
      <w:lang w:val="ru-RU" w:eastAsia="zh-CN" w:bidi="hi-IN"/>
    </w:rPr>
  </w:style>
  <w:style w:type="paragraph" w:styleId="EndnoteSymbol21111111">
    <w:name w:val="Endnote Symbol21111111"/>
    <w:link w:val="EndnoteSymbol2111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14111111111">
    <w:name w:val="Основной текст (14)111111111"/>
    <w:basedOn w:val="Normal"/>
    <w:link w:val="1411111111"/>
    <w:qFormat/>
    <w:pPr>
      <w:widowControl w:val="false"/>
      <w:spacing w:lineRule="exact" w:line="274"/>
      <w:jc w:val="both"/>
    </w:pPr>
    <w:rPr>
      <w:rFonts w:ascii="Times New Roman" w:hAnsi="Times New Roman"/>
      <w:i/>
      <w:sz w:val="23"/>
    </w:rPr>
  </w:style>
  <w:style w:type="paragraph" w:styleId="11111111110">
    <w:name w:val="Основной текст + Курсив111111111"/>
    <w:basedOn w:val="41111111112"/>
    <w:link w:val="111111116"/>
    <w:qFormat/>
    <w:pPr/>
    <w:rPr>
      <w:rFonts w:ascii="Times New Roman" w:hAnsi="Times New Roman"/>
      <w:b w:val="false"/>
      <w:i/>
      <w:caps w:val="false"/>
      <w:smallCaps w:val="false"/>
      <w:strike w:val="false"/>
      <w:dstrike w:val="false"/>
      <w:color w:val="000000"/>
      <w:spacing w:val="0"/>
      <w:sz w:val="26"/>
      <w:u w:val="none"/>
    </w:rPr>
  </w:style>
  <w:style w:type="paragraph" w:styleId="Heading521">
    <w:name w:val="Heading 521"/>
    <w:link w:val="Heading52"/>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2"/>
      <w:szCs w:val="20"/>
      <w:lang w:val="ru-RU" w:eastAsia="zh-CN" w:bidi="hi-IN"/>
    </w:rPr>
  </w:style>
  <w:style w:type="paragraph" w:styleId="Heading2211111">
    <w:name w:val="Heading 2211111"/>
    <w:link w:val="Heading2211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8"/>
      <w:szCs w:val="20"/>
      <w:lang w:val="ru-RU" w:eastAsia="zh-CN" w:bidi="hi-IN"/>
    </w:rPr>
  </w:style>
  <w:style w:type="paragraph" w:styleId="Contents911111">
    <w:name w:val="Contents 911111"/>
    <w:link w:val="Contents9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Heading411111">
    <w:name w:val="Heading 411111"/>
    <w:link w:val="Heading411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4"/>
      <w:szCs w:val="20"/>
      <w:lang w:val="ru-RU" w:eastAsia="zh-CN" w:bidi="hi-IN"/>
    </w:rPr>
  </w:style>
  <w:style w:type="paragraph" w:styleId="Heading4111111111">
    <w:name w:val="Heading 4111111111"/>
    <w:link w:val="Heading4111111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4"/>
      <w:szCs w:val="20"/>
      <w:lang w:val="ru-RU" w:eastAsia="zh-CN" w:bidi="hi-IN"/>
    </w:rPr>
  </w:style>
  <w:style w:type="paragraph" w:styleId="11111111114">
    <w:name w:val="Содержимое врезки111111111"/>
    <w:basedOn w:val="Normal"/>
    <w:link w:val="111111117"/>
    <w:qFormat/>
    <w:pPr/>
    <w:rPr/>
  </w:style>
  <w:style w:type="paragraph" w:styleId="Heading121111">
    <w:name w:val="Heading 121111"/>
    <w:link w:val="Heading121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32"/>
      <w:szCs w:val="20"/>
      <w:lang w:val="ru-RU" w:eastAsia="zh-CN" w:bidi="hi-IN"/>
    </w:rPr>
  </w:style>
  <w:style w:type="paragraph" w:styleId="Header2111111">
    <w:name w:val="Header2111111"/>
    <w:link w:val="Header211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111114">
    <w:name w:val="Содержимое таблицы11111"/>
    <w:basedOn w:val="Normal"/>
    <w:link w:val="11112"/>
    <w:qFormat/>
    <w:pPr>
      <w:widowControl w:val="false"/>
    </w:pPr>
    <w:rPr/>
  </w:style>
  <w:style w:type="paragraph" w:styleId="Subtitle1111111">
    <w:name w:val="Subtitle1111111"/>
    <w:link w:val="Subtitle111111"/>
    <w:qFormat/>
    <w:pPr>
      <w:widowControl/>
      <w:bidi w:val="0"/>
      <w:spacing w:lineRule="auto" w:line="240" w:before="0" w:after="0"/>
      <w:ind w:hanging="0" w:left="0" w:right="0"/>
      <w:jc w:val="left"/>
    </w:pPr>
    <w:rPr>
      <w:rFonts w:ascii="XO Thames" w:hAnsi="XO Thames" w:eastAsia="Tahoma" w:cs="Noto Sans Devanagari"/>
      <w:i/>
      <w:color w:val="000000"/>
      <w:spacing w:val="0"/>
      <w:kern w:val="0"/>
      <w:sz w:val="24"/>
      <w:szCs w:val="20"/>
      <w:lang w:val="ru-RU" w:eastAsia="zh-CN" w:bidi="hi-IN"/>
    </w:rPr>
  </w:style>
  <w:style w:type="paragraph" w:styleId="Internetlink21111">
    <w:name w:val="Internet link21111"/>
    <w:basedOn w:val="DefaultParagraphFont111111111"/>
    <w:link w:val="Internetlink2111"/>
    <w:qFormat/>
    <w:pPr/>
    <w:rPr>
      <w:color w:val="0066CC"/>
      <w:u w:val="single"/>
    </w:rPr>
  </w:style>
  <w:style w:type="paragraph" w:styleId="31111111112">
    <w:name w:val="Основной текст (3)111111111"/>
    <w:link w:val="3111111111"/>
    <w:qFormat/>
    <w:pPr>
      <w:widowControl w:val="false"/>
      <w:bidi w:val="0"/>
      <w:spacing w:lineRule="auto" w:line="240" w:before="0" w:after="0"/>
      <w:ind w:hanging="0" w:left="0" w:right="0"/>
      <w:jc w:val="left"/>
    </w:pPr>
    <w:rPr>
      <w:rFonts w:ascii="Times New Roman" w:hAnsi="Times New Roman" w:eastAsia="Tahoma" w:cs="Noto Sans Devanagari"/>
      <w:color w:val="000000"/>
      <w:spacing w:val="0"/>
      <w:kern w:val="0"/>
      <w:sz w:val="19"/>
      <w:szCs w:val="20"/>
      <w:lang w:val="ru-RU" w:eastAsia="zh-CN" w:bidi="hi-IN"/>
    </w:rPr>
  </w:style>
  <w:style w:type="paragraph" w:styleId="Internetlink2">
    <w:name w:val="Internet link2"/>
    <w:basedOn w:val="DefaultParagraphFont111111111"/>
    <w:qFormat/>
    <w:pPr/>
    <w:rPr>
      <w:color w:val="0066CC"/>
      <w:u w:val="single"/>
    </w:rPr>
  </w:style>
  <w:style w:type="paragraph" w:styleId="Footnote1">
    <w:name w:val="Footnote1"/>
    <w:link w:val="Footnote"/>
    <w:qFormat/>
    <w:pPr>
      <w:widowControl/>
      <w:bidi w:val="0"/>
      <w:spacing w:lineRule="auto" w:line="240" w:before="0" w:after="0"/>
      <w:ind w:firstLine="851" w:left="0" w:right="0"/>
      <w:jc w:val="both"/>
    </w:pPr>
    <w:rPr>
      <w:rFonts w:ascii="XO Thames" w:hAnsi="XO Thames" w:eastAsia="Tahoma" w:cs="Noto Sans Devanagari"/>
      <w:color w:val="000000"/>
      <w:spacing w:val="0"/>
      <w:kern w:val="0"/>
      <w:sz w:val="22"/>
      <w:szCs w:val="20"/>
      <w:lang w:val="ru-RU" w:eastAsia="zh-CN" w:bidi="hi-IN"/>
    </w:rPr>
  </w:style>
  <w:style w:type="paragraph" w:styleId="11111114">
    <w:name w:val="Заголовок1111111"/>
    <w:basedOn w:val="Normal"/>
    <w:next w:val="BodyText"/>
    <w:link w:val="1111112"/>
    <w:qFormat/>
    <w:pPr>
      <w:keepNext w:val="true"/>
      <w:widowControl/>
      <w:spacing w:before="240" w:after="120"/>
    </w:pPr>
    <w:rPr>
      <w:rFonts w:ascii="PT Astra Serif" w:hAnsi="PT Astra Serif"/>
      <w:sz w:val="28"/>
    </w:rPr>
  </w:style>
  <w:style w:type="paragraph" w:styleId="21111111112">
    <w:name w:val="Основной текст (2)111111111"/>
    <w:link w:val="2111111111"/>
    <w:qFormat/>
    <w:pPr>
      <w:widowControl w:val="false"/>
      <w:bidi w:val="0"/>
      <w:spacing w:lineRule="auto" w:line="240" w:before="0" w:after="0"/>
      <w:ind w:hanging="0" w:left="0" w:right="0"/>
      <w:jc w:val="left"/>
    </w:pPr>
    <w:rPr>
      <w:rFonts w:ascii="Times New Roman" w:hAnsi="Times New Roman" w:eastAsia="Tahoma" w:cs="Noto Sans Devanagari"/>
      <w:color w:val="000000"/>
      <w:spacing w:val="0"/>
      <w:kern w:val="0"/>
      <w:sz w:val="23"/>
      <w:szCs w:val="20"/>
      <w:lang w:val="ru-RU" w:eastAsia="zh-CN" w:bidi="hi-IN"/>
    </w:rPr>
  </w:style>
  <w:style w:type="paragraph" w:styleId="Contents9311111">
    <w:name w:val="Contents 9311111"/>
    <w:link w:val="Contents93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TOC1">
    <w:name w:val="toc 1"/>
    <w:basedOn w:val="Normal"/>
    <w:uiPriority w:val="39"/>
    <w:pPr>
      <w:widowControl w:val="false"/>
      <w:spacing w:lineRule="exact" w:line="317" w:before="600" w:after="0"/>
      <w:jc w:val="both"/>
    </w:pPr>
    <w:rPr>
      <w:rFonts w:ascii="Times New Roman" w:hAnsi="Times New Roman"/>
      <w:sz w:val="26"/>
    </w:rPr>
  </w:style>
  <w:style w:type="paragraph" w:styleId="Caption12">
    <w:name w:val="Caption12"/>
    <w:link w:val="Caption11"/>
    <w:qFormat/>
    <w:pPr>
      <w:widowControl/>
      <w:bidi w:val="0"/>
      <w:spacing w:lineRule="auto" w:line="240" w:before="0" w:after="0"/>
      <w:ind w:hanging="0" w:left="0" w:right="0"/>
      <w:jc w:val="left"/>
    </w:pPr>
    <w:rPr>
      <w:rFonts w:ascii="PT Astra Serif" w:hAnsi="PT Astra Serif" w:eastAsia="Tahoma" w:cs="Noto Sans Devanagari"/>
      <w:i/>
      <w:color w:val="000000"/>
      <w:spacing w:val="0"/>
      <w:kern w:val="0"/>
      <w:sz w:val="24"/>
      <w:szCs w:val="20"/>
      <w:lang w:val="ru-RU" w:eastAsia="zh-CN" w:bidi="hi-IN"/>
    </w:rPr>
  </w:style>
  <w:style w:type="paragraph" w:styleId="Contents5111">
    <w:name w:val="Contents 5111"/>
    <w:link w:val="Contents5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List11111111">
    <w:name w:val="List11111111"/>
    <w:basedOn w:val="Textbody3111111"/>
    <w:link w:val="List1111111"/>
    <w:qFormat/>
    <w:pPr/>
    <w:rPr>
      <w:rFonts w:ascii="PT Astra Serif" w:hAnsi="PT Astra Serif"/>
    </w:rPr>
  </w:style>
  <w:style w:type="paragraph" w:styleId="Footer131">
    <w:name w:val="Footer131"/>
    <w:link w:val="Footer13"/>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Contents8211111111">
    <w:name w:val="Contents 8211111111"/>
    <w:link w:val="Contents821111111"/>
    <w:qFormat/>
    <w:pPr>
      <w:widowControl w:val="false"/>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Contents12111111">
    <w:name w:val="Contents 12111111"/>
    <w:link w:val="Contents1211111"/>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6"/>
      <w:szCs w:val="20"/>
      <w:lang w:val="ru-RU" w:eastAsia="zh-CN" w:bidi="hi-IN"/>
    </w:rPr>
  </w:style>
  <w:style w:type="paragraph" w:styleId="HeaderandFooter211111">
    <w:name w:val="Header and Footer211111"/>
    <w:link w:val="HeaderandFooter21111"/>
    <w:qFormat/>
    <w:pPr>
      <w:widowControl/>
      <w:bidi w:val="0"/>
      <w:spacing w:lineRule="auto" w:line="240" w:before="0" w:after="0"/>
      <w:ind w:hanging="0" w:left="0" w:right="0"/>
      <w:jc w:val="both"/>
    </w:pPr>
    <w:rPr>
      <w:rFonts w:ascii="XO Thames" w:hAnsi="XO Thames" w:eastAsia="Tahoma" w:cs="Noto Sans Devanagari"/>
      <w:color w:val="000000"/>
      <w:spacing w:val="0"/>
      <w:kern w:val="0"/>
      <w:sz w:val="28"/>
      <w:szCs w:val="20"/>
      <w:lang w:val="ru-RU" w:eastAsia="zh-CN" w:bidi="hi-IN"/>
    </w:rPr>
  </w:style>
  <w:style w:type="paragraph" w:styleId="Contents23111">
    <w:name w:val="Contents 23111"/>
    <w:link w:val="Contents23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Footnote2111">
    <w:name w:val="Footnote2111"/>
    <w:link w:val="Footnote211"/>
    <w:qFormat/>
    <w:pPr>
      <w:widowControl/>
      <w:bidi w:val="0"/>
      <w:spacing w:lineRule="auto" w:line="240" w:before="0" w:after="0"/>
      <w:ind w:firstLine="851" w:left="0" w:right="0"/>
      <w:jc w:val="both"/>
    </w:pPr>
    <w:rPr>
      <w:rFonts w:ascii="XO Thames" w:hAnsi="XO Thames" w:eastAsia="Tahoma" w:cs="Noto Sans Devanagari"/>
      <w:color w:val="000000"/>
      <w:spacing w:val="0"/>
      <w:kern w:val="0"/>
      <w:sz w:val="22"/>
      <w:szCs w:val="20"/>
      <w:lang w:val="ru-RU" w:eastAsia="zh-CN" w:bidi="hi-IN"/>
    </w:rPr>
  </w:style>
  <w:style w:type="paragraph" w:styleId="Endnote21111111">
    <w:name w:val="Endnote21111111"/>
    <w:link w:val="Endnote2111111"/>
    <w:qFormat/>
    <w:pPr>
      <w:widowControl/>
      <w:bidi w:val="0"/>
      <w:spacing w:lineRule="auto" w:line="240" w:before="0" w:after="0"/>
      <w:ind w:firstLine="851" w:left="0" w:right="0"/>
      <w:jc w:val="both"/>
    </w:pPr>
    <w:rPr>
      <w:rFonts w:ascii="XO Thames" w:hAnsi="XO Thames" w:eastAsia="Tahoma" w:cs="Noto Sans Devanagari"/>
      <w:color w:val="000000"/>
      <w:spacing w:val="0"/>
      <w:kern w:val="0"/>
      <w:sz w:val="22"/>
      <w:szCs w:val="20"/>
      <w:lang w:val="ru-RU" w:eastAsia="zh-CN" w:bidi="hi-IN"/>
    </w:rPr>
  </w:style>
  <w:style w:type="paragraph" w:styleId="HeaderandFooter21111111">
    <w:name w:val="Header and Footer21111111"/>
    <w:link w:val="HeaderandFooter2111111"/>
    <w:qFormat/>
    <w:pPr>
      <w:widowControl/>
      <w:bidi w:val="0"/>
      <w:spacing w:lineRule="auto" w:line="240" w:before="0" w:after="0"/>
      <w:ind w:hanging="0" w:left="0" w:right="0"/>
      <w:jc w:val="both"/>
    </w:pPr>
    <w:rPr>
      <w:rFonts w:ascii="XO Thames" w:hAnsi="XO Thames" w:eastAsia="Tahoma" w:cs="Noto Sans Devanagari"/>
      <w:color w:val="000000"/>
      <w:spacing w:val="0"/>
      <w:kern w:val="0"/>
      <w:sz w:val="28"/>
      <w:szCs w:val="20"/>
      <w:lang w:val="ru-RU" w:eastAsia="zh-CN" w:bidi="hi-IN"/>
    </w:rPr>
  </w:style>
  <w:style w:type="paragraph" w:styleId="Contents421111">
    <w:name w:val="Contents 421111"/>
    <w:link w:val="Contents42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Endnote1111111">
    <w:name w:val="Endnote1111111"/>
    <w:link w:val="Endnote111111"/>
    <w:qFormat/>
    <w:pPr>
      <w:widowControl/>
      <w:bidi w:val="0"/>
      <w:spacing w:lineRule="auto" w:line="240" w:before="0" w:after="0"/>
      <w:ind w:firstLine="851" w:left="0" w:right="0"/>
      <w:jc w:val="both"/>
    </w:pPr>
    <w:rPr>
      <w:rFonts w:ascii="XO Thames" w:hAnsi="XO Thames" w:eastAsia="Tahoma" w:cs="Noto Sans Devanagari"/>
      <w:color w:val="000000"/>
      <w:spacing w:val="0"/>
      <w:kern w:val="0"/>
      <w:sz w:val="22"/>
      <w:szCs w:val="20"/>
      <w:lang w:val="ru-RU" w:eastAsia="zh-CN" w:bidi="hi-IN"/>
    </w:rPr>
  </w:style>
  <w:style w:type="paragraph" w:styleId="HeaderandFooter1111111">
    <w:name w:val="Header and Footer1111111"/>
    <w:link w:val="HeaderandFooter111111"/>
    <w:qFormat/>
    <w:pPr>
      <w:widowControl/>
      <w:bidi w:val="0"/>
      <w:spacing w:lineRule="auto" w:line="240" w:before="0" w:after="0"/>
      <w:ind w:hanging="0" w:left="0" w:right="0"/>
      <w:jc w:val="both"/>
    </w:pPr>
    <w:rPr>
      <w:rFonts w:ascii="XO Thames" w:hAnsi="XO Thames" w:eastAsia="Tahoma" w:cs="Noto Sans Devanagari"/>
      <w:color w:val="000000"/>
      <w:spacing w:val="0"/>
      <w:kern w:val="0"/>
      <w:sz w:val="28"/>
      <w:szCs w:val="20"/>
      <w:lang w:val="ru-RU" w:eastAsia="zh-CN" w:bidi="hi-IN"/>
    </w:rPr>
  </w:style>
  <w:style w:type="paragraph" w:styleId="1111111120">
    <w:name w:val="Заголовок таблицы11111111"/>
    <w:basedOn w:val="1111111118"/>
    <w:link w:val="11111112"/>
    <w:qFormat/>
    <w:pPr>
      <w:widowControl/>
      <w:jc w:val="center"/>
    </w:pPr>
    <w:rPr>
      <w:b/>
    </w:rPr>
  </w:style>
  <w:style w:type="paragraph" w:styleId="21111111113">
    <w:name w:val="Подпись к таблице (2)111111111"/>
    <w:basedOn w:val="Normal"/>
    <w:link w:val="2111111112"/>
    <w:qFormat/>
    <w:pPr>
      <w:widowControl w:val="false"/>
      <w:spacing w:lineRule="atLeast" w:line="0"/>
    </w:pPr>
    <w:rPr>
      <w:rFonts w:ascii="Times New Roman" w:hAnsi="Times New Roman"/>
      <w:sz w:val="23"/>
    </w:rPr>
  </w:style>
  <w:style w:type="paragraph" w:styleId="Endnote111111111">
    <w:name w:val="Endnote111111111"/>
    <w:link w:val="Endnote11111111"/>
    <w:qFormat/>
    <w:pPr>
      <w:widowControl w:val="false"/>
      <w:bidi w:val="0"/>
      <w:spacing w:lineRule="auto" w:line="240" w:before="0" w:after="0"/>
      <w:ind w:firstLine="851" w:left="0" w:right="0"/>
      <w:jc w:val="both"/>
    </w:pPr>
    <w:rPr>
      <w:rFonts w:ascii="XO Thames" w:hAnsi="XO Thames" w:eastAsia="Tahoma" w:cs="Noto Sans Devanagari"/>
      <w:color w:val="000000"/>
      <w:spacing w:val="0"/>
      <w:kern w:val="0"/>
      <w:sz w:val="22"/>
      <w:szCs w:val="20"/>
      <w:lang w:val="ru-RU" w:eastAsia="zh-CN" w:bidi="hi-IN"/>
    </w:rPr>
  </w:style>
  <w:style w:type="paragraph" w:styleId="Contents7211">
    <w:name w:val="Contents 7211"/>
    <w:link w:val="Contents72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131111111112">
    <w:name w:val="Основной текст (13)111111111"/>
    <w:basedOn w:val="Normal"/>
    <w:link w:val="13111111111"/>
    <w:qFormat/>
    <w:pPr>
      <w:widowControl w:val="false"/>
      <w:spacing w:lineRule="exact" w:line="322" w:before="300" w:after="0"/>
      <w:jc w:val="both"/>
    </w:pPr>
    <w:rPr>
      <w:rFonts w:ascii="Times New Roman" w:hAnsi="Times New Roman"/>
      <w:i/>
      <w:sz w:val="26"/>
    </w:rPr>
  </w:style>
  <w:style w:type="paragraph" w:styleId="TOC9">
    <w:name w:val="toc 9"/>
    <w:uiPriority w:val="39"/>
    <w:pPr>
      <w:widowControl w:val="false"/>
      <w:bidi w:val="0"/>
      <w:spacing w:lineRule="auto" w:line="240" w:before="0" w:after="0"/>
      <w:ind w:hanging="0" w:left="1600" w:right="0"/>
      <w:jc w:val="left"/>
    </w:pPr>
    <w:rPr>
      <w:rFonts w:ascii="XO Thames" w:hAnsi="XO Thames" w:eastAsia="Tahoma" w:cs="Noto Sans Devanagari"/>
      <w:color w:val="000000"/>
      <w:spacing w:val="0"/>
      <w:kern w:val="0"/>
      <w:sz w:val="28"/>
      <w:szCs w:val="20"/>
      <w:lang w:val="ru-RU" w:eastAsia="zh-CN" w:bidi="hi-IN"/>
    </w:rPr>
  </w:style>
  <w:style w:type="paragraph" w:styleId="Endnote21">
    <w:name w:val="Endnote21"/>
    <w:link w:val="Endnote2"/>
    <w:qFormat/>
    <w:pPr>
      <w:widowControl/>
      <w:bidi w:val="0"/>
      <w:spacing w:lineRule="auto" w:line="240" w:before="0" w:after="0"/>
      <w:ind w:firstLine="851" w:left="0" w:right="0"/>
      <w:jc w:val="both"/>
    </w:pPr>
    <w:rPr>
      <w:rFonts w:ascii="XO Thames" w:hAnsi="XO Thames" w:eastAsia="Tahoma" w:cs="Noto Sans Devanagari"/>
      <w:color w:val="000000"/>
      <w:spacing w:val="0"/>
      <w:kern w:val="0"/>
      <w:sz w:val="22"/>
      <w:szCs w:val="20"/>
      <w:lang w:val="ru-RU" w:eastAsia="zh-CN" w:bidi="hi-IN"/>
    </w:rPr>
  </w:style>
  <w:style w:type="paragraph" w:styleId="Heading313111111">
    <w:name w:val="Heading 313111111"/>
    <w:link w:val="Heading313111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6"/>
      <w:szCs w:val="20"/>
      <w:lang w:val="ru-RU" w:eastAsia="zh-CN" w:bidi="hi-IN"/>
    </w:rPr>
  </w:style>
  <w:style w:type="paragraph" w:styleId="Contents431111111">
    <w:name w:val="Contents 431111111"/>
    <w:link w:val="Contents4311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Contents711111">
    <w:name w:val="Contents 711111"/>
    <w:link w:val="Contents7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Caption111111111">
    <w:name w:val="Caption111111111"/>
    <w:link w:val="Caption11111111"/>
    <w:qFormat/>
    <w:pPr>
      <w:widowControl/>
      <w:bidi w:val="0"/>
      <w:spacing w:lineRule="auto" w:line="240" w:before="0" w:after="0"/>
      <w:ind w:hanging="0" w:left="0" w:right="0"/>
      <w:jc w:val="left"/>
    </w:pPr>
    <w:rPr>
      <w:rFonts w:ascii="PT Astra Serif" w:hAnsi="PT Astra Serif" w:eastAsia="Tahoma" w:cs="Noto Sans Devanagari"/>
      <w:i/>
      <w:color w:val="000000"/>
      <w:spacing w:val="0"/>
      <w:kern w:val="0"/>
      <w:sz w:val="24"/>
      <w:szCs w:val="20"/>
      <w:lang w:val="ru-RU" w:eastAsia="zh-CN" w:bidi="hi-IN"/>
    </w:rPr>
  </w:style>
  <w:style w:type="paragraph" w:styleId="HeaderandFooter11111">
    <w:name w:val="Header and Footer11111"/>
    <w:link w:val="HeaderandFooter1111"/>
    <w:qFormat/>
    <w:pPr>
      <w:widowControl/>
      <w:bidi w:val="0"/>
      <w:spacing w:lineRule="auto" w:line="240" w:before="0" w:after="0"/>
      <w:ind w:hanging="0" w:left="0" w:right="0"/>
      <w:jc w:val="both"/>
    </w:pPr>
    <w:rPr>
      <w:rFonts w:ascii="XO Thames" w:hAnsi="XO Thames" w:eastAsia="Tahoma" w:cs="Noto Sans Devanagari"/>
      <w:color w:val="000000"/>
      <w:spacing w:val="0"/>
      <w:kern w:val="0"/>
      <w:sz w:val="28"/>
      <w:szCs w:val="20"/>
      <w:lang w:val="ru-RU" w:eastAsia="zh-CN" w:bidi="hi-IN"/>
    </w:rPr>
  </w:style>
  <w:style w:type="paragraph" w:styleId="FootnoteSymbol11">
    <w:name w:val="Footnote Symbol11"/>
    <w:link w:val="FootnoteSymbol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Contents1211111111">
    <w:name w:val="Contents 1211111111"/>
    <w:link w:val="Contents121111111"/>
    <w:qFormat/>
    <w:pPr>
      <w:widowControl w:val="false"/>
      <w:bidi w:val="0"/>
      <w:spacing w:lineRule="auto" w:line="240" w:before="0" w:after="0"/>
      <w:ind w:hanging="0" w:left="0" w:right="0"/>
      <w:jc w:val="left"/>
    </w:pPr>
    <w:rPr>
      <w:rFonts w:ascii="Times New Roman" w:hAnsi="Times New Roman" w:eastAsia="Tahoma" w:cs="Noto Sans Devanagari"/>
      <w:color w:val="000000"/>
      <w:spacing w:val="0"/>
      <w:kern w:val="0"/>
      <w:sz w:val="26"/>
      <w:szCs w:val="20"/>
      <w:lang w:val="ru-RU" w:eastAsia="zh-CN" w:bidi="hi-IN"/>
    </w:rPr>
  </w:style>
  <w:style w:type="paragraph" w:styleId="Heading221">
    <w:name w:val="Heading 221"/>
    <w:link w:val="Heading22"/>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8"/>
      <w:szCs w:val="20"/>
      <w:lang w:val="ru-RU" w:eastAsia="zh-CN" w:bidi="hi-IN"/>
    </w:rPr>
  </w:style>
  <w:style w:type="paragraph" w:styleId="Internetlink1111111">
    <w:name w:val="Internet link1111111"/>
    <w:basedOn w:val="DefaultParagraphFont111111111"/>
    <w:link w:val="Internetlink111111"/>
    <w:qFormat/>
    <w:pPr/>
    <w:rPr>
      <w:color w:val="0066CC"/>
      <w:u w:val="single"/>
    </w:rPr>
  </w:style>
  <w:style w:type="paragraph" w:styleId="91111111111">
    <w:name w:val="Основной текст (9) + Не полужирный111111111"/>
    <w:basedOn w:val="91111111112"/>
    <w:link w:val="911111111"/>
    <w:qFormat/>
    <w:pPr/>
    <w:rPr>
      <w:rFonts w:ascii="Times New Roman" w:hAnsi="Times New Roman"/>
      <w:b/>
      <w:i w:val="false"/>
      <w:caps w:val="false"/>
      <w:smallCaps w:val="false"/>
      <w:strike w:val="false"/>
      <w:dstrike w:val="false"/>
      <w:color w:val="000000"/>
      <w:spacing w:val="0"/>
      <w:sz w:val="13"/>
      <w:u w:val="none"/>
    </w:rPr>
  </w:style>
  <w:style w:type="paragraph" w:styleId="Heading21111111">
    <w:name w:val="Heading 21111111"/>
    <w:link w:val="Heading21111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8"/>
      <w:szCs w:val="20"/>
      <w:lang w:val="ru-RU" w:eastAsia="zh-CN" w:bidi="hi-IN"/>
    </w:rPr>
  </w:style>
  <w:style w:type="paragraph" w:styleId="111115">
    <w:name w:val="Заголовок11111"/>
    <w:basedOn w:val="Normal"/>
    <w:next w:val="BodyText"/>
    <w:link w:val="11113"/>
    <w:qFormat/>
    <w:pPr>
      <w:keepNext w:val="true"/>
      <w:widowControl/>
      <w:spacing w:before="240" w:after="120"/>
    </w:pPr>
    <w:rPr>
      <w:rFonts w:ascii="PT Astra Serif" w:hAnsi="PT Astra Serif"/>
      <w:sz w:val="28"/>
    </w:rPr>
  </w:style>
  <w:style w:type="paragraph" w:styleId="5111111111">
    <w:name w:val="Основной текст (5)111111111"/>
    <w:link w:val="511111111"/>
    <w:qFormat/>
    <w:pPr>
      <w:widowControl w:val="false"/>
      <w:bidi w:val="0"/>
      <w:spacing w:lineRule="auto" w:line="240" w:before="0" w:after="0"/>
      <w:ind w:hanging="0" w:left="0" w:right="0"/>
      <w:jc w:val="left"/>
    </w:pPr>
    <w:rPr>
      <w:rFonts w:ascii="Times New Roman" w:hAnsi="Times New Roman" w:eastAsia="Tahoma" w:cs="Noto Sans Devanagari"/>
      <w:color w:val="000000"/>
      <w:spacing w:val="0"/>
      <w:kern w:val="0"/>
      <w:sz w:val="20"/>
      <w:szCs w:val="20"/>
      <w:lang w:val="ru-RU" w:eastAsia="zh-CN" w:bidi="hi-IN"/>
    </w:rPr>
  </w:style>
  <w:style w:type="paragraph" w:styleId="Contents51111111">
    <w:name w:val="Contents 51111111"/>
    <w:link w:val="Contents511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Internetlink211">
    <w:name w:val="Internet link211"/>
    <w:basedOn w:val="DefaultParagraphFont111111111"/>
    <w:link w:val="Internetlink21"/>
    <w:qFormat/>
    <w:pPr/>
    <w:rPr>
      <w:color w:val="0066CC"/>
      <w:u w:val="single"/>
    </w:rPr>
  </w:style>
  <w:style w:type="paragraph" w:styleId="41111111111">
    <w:name w:val="Колонтитул (4)111111111"/>
    <w:link w:val="411111111"/>
    <w:qFormat/>
    <w:pPr>
      <w:widowControl w:val="false"/>
      <w:bidi w:val="0"/>
      <w:spacing w:lineRule="auto" w:line="240" w:before="0" w:after="0"/>
      <w:ind w:hanging="0" w:left="0" w:right="0"/>
      <w:jc w:val="left"/>
    </w:pPr>
    <w:rPr>
      <w:rFonts w:ascii="Times New Roman" w:hAnsi="Times New Roman" w:eastAsia="Tahoma" w:cs="Noto Sans Devanagari"/>
      <w:b/>
      <w:color w:val="000000"/>
      <w:spacing w:val="0"/>
      <w:kern w:val="0"/>
      <w:sz w:val="26"/>
      <w:szCs w:val="20"/>
      <w:lang w:val="ru-RU" w:eastAsia="zh-CN" w:bidi="hi-IN"/>
    </w:rPr>
  </w:style>
  <w:style w:type="paragraph" w:styleId="TOC8">
    <w:name w:val="toc 8"/>
    <w:uiPriority w:val="39"/>
    <w:pPr>
      <w:widowControl w:val="false"/>
      <w:bidi w:val="0"/>
      <w:spacing w:lineRule="auto" w:line="240" w:before="0" w:after="0"/>
      <w:ind w:hanging="0" w:left="1400" w:right="0"/>
      <w:jc w:val="left"/>
    </w:pPr>
    <w:rPr>
      <w:rFonts w:ascii="XO Thames" w:hAnsi="XO Thames" w:eastAsia="Tahoma" w:cs="Noto Sans Devanagari"/>
      <w:color w:val="000000"/>
      <w:spacing w:val="0"/>
      <w:kern w:val="0"/>
      <w:sz w:val="28"/>
      <w:szCs w:val="20"/>
      <w:lang w:val="ru-RU" w:eastAsia="zh-CN" w:bidi="hi-IN"/>
    </w:rPr>
  </w:style>
  <w:style w:type="paragraph" w:styleId="Heading5121111111">
    <w:name w:val="Heading 5121111111"/>
    <w:link w:val="Heading5121111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2"/>
      <w:szCs w:val="20"/>
      <w:lang w:val="ru-RU" w:eastAsia="zh-CN" w:bidi="hi-IN"/>
    </w:rPr>
  </w:style>
  <w:style w:type="paragraph" w:styleId="Caption12111">
    <w:name w:val="Caption12111"/>
    <w:link w:val="Caption1211"/>
    <w:qFormat/>
    <w:pPr>
      <w:widowControl/>
      <w:bidi w:val="0"/>
      <w:spacing w:lineRule="auto" w:line="240" w:before="0" w:after="0"/>
      <w:ind w:hanging="0" w:left="0" w:right="0"/>
      <w:jc w:val="left"/>
    </w:pPr>
    <w:rPr>
      <w:rFonts w:ascii="PT Astra Serif" w:hAnsi="PT Astra Serif" w:eastAsia="Tahoma" w:cs="Noto Sans Devanagari"/>
      <w:i/>
      <w:color w:val="000000"/>
      <w:spacing w:val="0"/>
      <w:kern w:val="0"/>
      <w:sz w:val="24"/>
      <w:szCs w:val="20"/>
      <w:lang w:val="ru-RU" w:eastAsia="zh-CN" w:bidi="hi-IN"/>
    </w:rPr>
  </w:style>
  <w:style w:type="paragraph" w:styleId="Contents621111">
    <w:name w:val="Contents 621111"/>
    <w:link w:val="Contents62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HeaderandFooter111111111">
    <w:name w:val="Header and Footer111111111"/>
    <w:link w:val="HeaderandFooter11111111"/>
    <w:qFormat/>
    <w:pPr>
      <w:widowControl w:val="false"/>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Title1111111">
    <w:name w:val="Title1111111"/>
    <w:link w:val="Title111111"/>
    <w:qFormat/>
    <w:pPr>
      <w:widowControl/>
      <w:bidi w:val="0"/>
      <w:spacing w:lineRule="auto" w:line="240" w:before="0" w:after="0"/>
      <w:ind w:hanging="0" w:left="0" w:right="0"/>
      <w:jc w:val="left"/>
    </w:pPr>
    <w:rPr>
      <w:rFonts w:ascii="XO Thames" w:hAnsi="XO Thames" w:eastAsia="Tahoma" w:cs="Noto Sans Devanagari"/>
      <w:b/>
      <w:caps/>
      <w:color w:val="000000"/>
      <w:spacing w:val="0"/>
      <w:kern w:val="0"/>
      <w:sz w:val="40"/>
      <w:szCs w:val="20"/>
      <w:lang w:val="ru-RU" w:eastAsia="zh-CN" w:bidi="hi-IN"/>
    </w:rPr>
  </w:style>
  <w:style w:type="paragraph" w:styleId="Header1111">
    <w:name w:val="Header1111"/>
    <w:link w:val="Header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11111111115">
    <w:name w:val="Колонтитул + Полужирный111111111"/>
    <w:basedOn w:val="1111111116"/>
    <w:link w:val="111111118"/>
    <w:qFormat/>
    <w:pPr/>
    <w:rPr>
      <w:rFonts w:ascii="Times New Roman" w:hAnsi="Times New Roman"/>
      <w:b/>
      <w:i w:val="false"/>
      <w:caps w:val="false"/>
      <w:smallCaps w:val="false"/>
      <w:strike w:val="false"/>
      <w:dstrike w:val="false"/>
      <w:color w:val="000000"/>
      <w:spacing w:val="0"/>
      <w:sz w:val="26"/>
      <w:u w:val="none"/>
    </w:rPr>
  </w:style>
  <w:style w:type="paragraph" w:styleId="Contents42">
    <w:name w:val="Contents 42"/>
    <w:link w:val="Contents4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Heading211111">
    <w:name w:val="Heading 211111"/>
    <w:link w:val="Heading211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8"/>
      <w:szCs w:val="20"/>
      <w:lang w:val="ru-RU" w:eastAsia="zh-CN" w:bidi="hi-IN"/>
    </w:rPr>
  </w:style>
  <w:style w:type="paragraph" w:styleId="111116">
    <w:name w:val="Символ сноски11111"/>
    <w:link w:val="11114"/>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91111111112">
    <w:name w:val="Основной текст (9)111111111"/>
    <w:link w:val="9111111111"/>
    <w:qFormat/>
    <w:pPr>
      <w:widowControl w:val="false"/>
      <w:bidi w:val="0"/>
      <w:spacing w:lineRule="auto" w:line="240" w:before="0" w:after="0"/>
      <w:ind w:hanging="0" w:left="0" w:right="0"/>
      <w:jc w:val="left"/>
    </w:pPr>
    <w:rPr>
      <w:rFonts w:ascii="Times New Roman" w:hAnsi="Times New Roman" w:eastAsia="Tahoma" w:cs="Noto Sans Devanagari"/>
      <w:b/>
      <w:color w:val="000000"/>
      <w:spacing w:val="0"/>
      <w:kern w:val="0"/>
      <w:sz w:val="13"/>
      <w:szCs w:val="20"/>
      <w:lang w:val="ru-RU" w:eastAsia="zh-CN" w:bidi="hi-IN"/>
    </w:rPr>
  </w:style>
  <w:style w:type="paragraph" w:styleId="Contents231111111">
    <w:name w:val="Contents 231111111"/>
    <w:link w:val="Contents2311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Header21111">
    <w:name w:val="Header21111"/>
    <w:link w:val="Header2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Heading511111111">
    <w:name w:val="Heading 511111111"/>
    <w:link w:val="Heading511111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2"/>
      <w:szCs w:val="20"/>
      <w:lang w:val="ru-RU" w:eastAsia="zh-CN" w:bidi="hi-IN"/>
    </w:rPr>
  </w:style>
  <w:style w:type="paragraph" w:styleId="Contents321111">
    <w:name w:val="Contents 321111"/>
    <w:link w:val="Contents32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11111111116">
    <w:name w:val="Основной текст1111111111"/>
    <w:basedOn w:val="41111111112"/>
    <w:link w:val="1111111112"/>
    <w:qFormat/>
    <w:pPr/>
    <w:rPr>
      <w:rFonts w:ascii="Times New Roman" w:hAnsi="Times New Roman"/>
      <w:b w:val="false"/>
      <w:i w:val="false"/>
      <w:caps w:val="false"/>
      <w:smallCaps w:val="false"/>
      <w:strike w:val="false"/>
      <w:dstrike w:val="false"/>
      <w:color w:val="000000"/>
      <w:spacing w:val="0"/>
      <w:sz w:val="26"/>
      <w:u w:val="none"/>
    </w:rPr>
  </w:style>
  <w:style w:type="paragraph" w:styleId="DefaultParagraphFont111111111">
    <w:name w:val="Default Paragraph Font111111111"/>
    <w:link w:val="DefaultParagraphFont11111111"/>
    <w:qFormat/>
    <w:pPr>
      <w:widowControl w:val="false"/>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List21">
    <w:name w:val="List21"/>
    <w:basedOn w:val="Textbody3"/>
    <w:link w:val="List2"/>
    <w:qFormat/>
    <w:pPr/>
    <w:rPr>
      <w:rFonts w:ascii="PT Astra Serif" w:hAnsi="PT Astra Serif"/>
    </w:rPr>
  </w:style>
  <w:style w:type="paragraph" w:styleId="Heading421">
    <w:name w:val="Heading 421"/>
    <w:link w:val="Heading42"/>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4"/>
      <w:szCs w:val="20"/>
      <w:lang w:val="ru-RU" w:eastAsia="zh-CN" w:bidi="hi-IN"/>
    </w:rPr>
  </w:style>
  <w:style w:type="paragraph" w:styleId="21111111114">
    <w:name w:val="Сноска (2)111111111"/>
    <w:basedOn w:val="Normal"/>
    <w:link w:val="2111111113"/>
    <w:qFormat/>
    <w:pPr>
      <w:widowControl w:val="false"/>
      <w:spacing w:lineRule="atLeast" w:line="0" w:before="0" w:after="60"/>
      <w:jc w:val="both"/>
    </w:pPr>
    <w:rPr>
      <w:rFonts w:ascii="Times New Roman" w:hAnsi="Times New Roman"/>
      <w:sz w:val="19"/>
    </w:rPr>
  </w:style>
  <w:style w:type="paragraph" w:styleId="111117">
    <w:name w:val="Заголовок таблицы11111"/>
    <w:basedOn w:val="111114"/>
    <w:link w:val="11115"/>
    <w:qFormat/>
    <w:pPr>
      <w:widowControl/>
      <w:jc w:val="center"/>
    </w:pPr>
    <w:rPr>
      <w:b/>
    </w:rPr>
  </w:style>
  <w:style w:type="paragraph" w:styleId="Contents52111111">
    <w:name w:val="Contents 52111111"/>
    <w:link w:val="Contents521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EndnoteSymbol211111">
    <w:name w:val="Endnote Symbol211111"/>
    <w:link w:val="EndnoteSymbol21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EndnoteSymbol1111">
    <w:name w:val="Endnote Symbol1111"/>
    <w:link w:val="EndnoteSymbol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EndnoteSymbol111111">
    <w:name w:val="Endnote Symbol111111"/>
    <w:link w:val="EndnoteSymbol11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Subtitle21">
    <w:name w:val="Subtitle21"/>
    <w:link w:val="Subtitle2"/>
    <w:qFormat/>
    <w:pPr>
      <w:widowControl/>
      <w:bidi w:val="0"/>
      <w:spacing w:lineRule="auto" w:line="240" w:before="0" w:after="0"/>
      <w:ind w:hanging="0" w:left="0" w:right="0"/>
      <w:jc w:val="left"/>
    </w:pPr>
    <w:rPr>
      <w:rFonts w:ascii="XO Thames" w:hAnsi="XO Thames" w:eastAsia="Tahoma" w:cs="Noto Sans Devanagari"/>
      <w:i/>
      <w:color w:val="000000"/>
      <w:spacing w:val="0"/>
      <w:kern w:val="0"/>
      <w:sz w:val="24"/>
      <w:szCs w:val="20"/>
      <w:lang w:val="ru-RU" w:eastAsia="zh-CN" w:bidi="hi-IN"/>
    </w:rPr>
  </w:style>
  <w:style w:type="paragraph" w:styleId="Contents62111111">
    <w:name w:val="Contents 62111111"/>
    <w:link w:val="Contents621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41111111112">
    <w:name w:val="Основной текст4111111111"/>
    <w:link w:val="4111111111"/>
    <w:qFormat/>
    <w:pPr>
      <w:widowControl w:val="false"/>
      <w:bidi w:val="0"/>
      <w:spacing w:lineRule="auto" w:line="240" w:before="0" w:after="0"/>
      <w:ind w:hanging="0" w:left="0" w:right="0"/>
      <w:jc w:val="left"/>
    </w:pPr>
    <w:rPr>
      <w:rFonts w:ascii="Times New Roman" w:hAnsi="Times New Roman" w:eastAsia="Tahoma" w:cs="Noto Sans Devanagari"/>
      <w:color w:val="000000"/>
      <w:spacing w:val="0"/>
      <w:kern w:val="0"/>
      <w:sz w:val="26"/>
      <w:szCs w:val="20"/>
      <w:lang w:val="ru-RU" w:eastAsia="zh-CN" w:bidi="hi-IN"/>
    </w:rPr>
  </w:style>
  <w:style w:type="paragraph" w:styleId="TOC5">
    <w:name w:val="toc 5"/>
    <w:uiPriority w:val="39"/>
    <w:pPr>
      <w:widowControl w:val="false"/>
      <w:bidi w:val="0"/>
      <w:spacing w:lineRule="auto" w:line="240" w:before="0" w:after="0"/>
      <w:ind w:hanging="0" w:left="800" w:right="0"/>
      <w:jc w:val="left"/>
    </w:pPr>
    <w:rPr>
      <w:rFonts w:ascii="XO Thames" w:hAnsi="XO Thames" w:eastAsia="Tahoma" w:cs="Noto Sans Devanagari"/>
      <w:color w:val="000000"/>
      <w:spacing w:val="0"/>
      <w:kern w:val="0"/>
      <w:sz w:val="28"/>
      <w:szCs w:val="20"/>
      <w:lang w:val="ru-RU" w:eastAsia="zh-CN" w:bidi="hi-IN"/>
    </w:rPr>
  </w:style>
  <w:style w:type="paragraph" w:styleId="EndnoteSymbol21">
    <w:name w:val="Endnote Symbol21"/>
    <w:link w:val="EndnoteSymbol2"/>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Heading1111">
    <w:name w:val="Heading 1111"/>
    <w:link w:val="Heading1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32"/>
      <w:szCs w:val="20"/>
      <w:lang w:val="ru-RU" w:eastAsia="zh-CN" w:bidi="hi-IN"/>
    </w:rPr>
  </w:style>
  <w:style w:type="paragraph" w:styleId="Heading313">
    <w:name w:val="Heading 313"/>
    <w:link w:val="Heading3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6"/>
      <w:szCs w:val="20"/>
      <w:lang w:val="ru-RU" w:eastAsia="zh-CN" w:bidi="hi-IN"/>
    </w:rPr>
  </w:style>
  <w:style w:type="paragraph" w:styleId="Heading4111">
    <w:name w:val="Heading 4111"/>
    <w:link w:val="Heading4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4"/>
      <w:szCs w:val="20"/>
      <w:lang w:val="ru-RU" w:eastAsia="zh-CN" w:bidi="hi-IN"/>
    </w:rPr>
  </w:style>
  <w:style w:type="paragraph" w:styleId="11111111117">
    <w:name w:val="Указатель111111111"/>
    <w:basedOn w:val="Normal"/>
    <w:link w:val="111111119"/>
    <w:qFormat/>
    <w:pPr/>
    <w:rPr>
      <w:rFonts w:ascii="PT Astra Serif" w:hAnsi="PT Astra Serif"/>
    </w:rPr>
  </w:style>
  <w:style w:type="paragraph" w:styleId="Internetlink111">
    <w:name w:val="Internet link111"/>
    <w:basedOn w:val="DefaultParagraphFont111111111"/>
    <w:link w:val="Internetlink11"/>
    <w:qFormat/>
    <w:pPr/>
    <w:rPr>
      <w:color w:val="0066CC"/>
      <w:u w:val="single"/>
    </w:rPr>
  </w:style>
  <w:style w:type="paragraph" w:styleId="11111115">
    <w:name w:val="Символ концевой сноски1111111"/>
    <w:link w:val="1111113"/>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Contents921111">
    <w:name w:val="Contents 921111"/>
    <w:link w:val="Contents92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Contents4211">
    <w:name w:val="Contents 4211"/>
    <w:link w:val="Contents42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11111116">
    <w:name w:val="Указатель1111111"/>
    <w:basedOn w:val="Normal"/>
    <w:link w:val="1111114"/>
    <w:qFormat/>
    <w:pPr/>
    <w:rPr>
      <w:rFonts w:ascii="PT Astra Serif" w:hAnsi="PT Astra Serif"/>
    </w:rPr>
  </w:style>
  <w:style w:type="paragraph" w:styleId="Contents811111">
    <w:name w:val="Contents 811111"/>
    <w:link w:val="Contents8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Contents631111111">
    <w:name w:val="Contents 631111111"/>
    <w:link w:val="Contents6311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Textbody211111">
    <w:name w:val="Text body211111"/>
    <w:link w:val="Textbody21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11111111118">
    <w:name w:val="Заголовок111111111"/>
    <w:basedOn w:val="Normal"/>
    <w:next w:val="BodyText"/>
    <w:link w:val="1111111110"/>
    <w:qFormat/>
    <w:pPr>
      <w:keepNext w:val="true"/>
      <w:widowControl w:val="false"/>
      <w:spacing w:before="240" w:after="120"/>
    </w:pPr>
    <w:rPr>
      <w:rFonts w:ascii="PT Astra Serif" w:hAnsi="PT Astra Serif"/>
      <w:sz w:val="28"/>
    </w:rPr>
  </w:style>
  <w:style w:type="paragraph" w:styleId="FootnoteSymbol1111">
    <w:name w:val="Footnote Symbol1111"/>
    <w:link w:val="FootnoteSymbol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List111">
    <w:name w:val="List111"/>
    <w:basedOn w:val="Textbody21"/>
    <w:link w:val="List11"/>
    <w:qFormat/>
    <w:pPr/>
    <w:rPr>
      <w:rFonts w:ascii="PT Astra Serif" w:hAnsi="PT Astra Serif"/>
    </w:rPr>
  </w:style>
  <w:style w:type="paragraph" w:styleId="Contents731">
    <w:name w:val="Contents 731"/>
    <w:link w:val="Contents73"/>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Footer1211">
    <w:name w:val="Footer1211"/>
    <w:link w:val="Footer12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Subtitle">
    <w:name w:val="Subtitle"/>
    <w:uiPriority w:val="11"/>
    <w:qFormat/>
    <w:pPr>
      <w:widowControl w:val="false"/>
      <w:bidi w:val="0"/>
      <w:spacing w:lineRule="auto" w:line="240" w:before="0" w:after="0"/>
      <w:ind w:hanging="0" w:left="0" w:right="0"/>
      <w:jc w:val="both"/>
    </w:pPr>
    <w:rPr>
      <w:rFonts w:ascii="XO Thames" w:hAnsi="XO Thames" w:eastAsia="Tahoma" w:cs="Noto Sans Devanagari"/>
      <w:i/>
      <w:color w:val="000000"/>
      <w:spacing w:val="0"/>
      <w:kern w:val="0"/>
      <w:sz w:val="24"/>
      <w:szCs w:val="20"/>
      <w:lang w:val="ru-RU" w:eastAsia="zh-CN" w:bidi="hi-IN"/>
    </w:rPr>
  </w:style>
  <w:style w:type="paragraph" w:styleId="Contents3211">
    <w:name w:val="Contents 3211"/>
    <w:link w:val="Contents32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FootnoteSymbol">
    <w:name w:val="Footnote Symbol"/>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Contents92">
    <w:name w:val="Contents 92"/>
    <w:link w:val="Contents9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Endnote11111">
    <w:name w:val="Endnote11111"/>
    <w:link w:val="Endnote1111"/>
    <w:qFormat/>
    <w:pPr>
      <w:widowControl/>
      <w:bidi w:val="0"/>
      <w:spacing w:lineRule="auto" w:line="240" w:before="0" w:after="0"/>
      <w:ind w:firstLine="851" w:left="0" w:right="0"/>
      <w:jc w:val="both"/>
    </w:pPr>
    <w:rPr>
      <w:rFonts w:ascii="XO Thames" w:hAnsi="XO Thames" w:eastAsia="Tahoma" w:cs="Noto Sans Devanagari"/>
      <w:color w:val="000000"/>
      <w:spacing w:val="0"/>
      <w:kern w:val="0"/>
      <w:sz w:val="22"/>
      <w:szCs w:val="20"/>
      <w:lang w:val="ru-RU" w:eastAsia="zh-CN" w:bidi="hi-IN"/>
    </w:rPr>
  </w:style>
  <w:style w:type="paragraph" w:styleId="Contents8211">
    <w:name w:val="Contents 8211"/>
    <w:link w:val="Contents82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Contents221111">
    <w:name w:val="Contents 221111"/>
    <w:link w:val="Contents22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Textbody311">
    <w:name w:val="Text body311"/>
    <w:link w:val="Textbody3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Heading3131111">
    <w:name w:val="Heading 3131111"/>
    <w:link w:val="Heading3131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6"/>
      <w:szCs w:val="20"/>
      <w:lang w:val="ru-RU" w:eastAsia="zh-CN" w:bidi="hi-IN"/>
    </w:rPr>
  </w:style>
  <w:style w:type="paragraph" w:styleId="Contents6311111">
    <w:name w:val="Contents 6311111"/>
    <w:link w:val="Contents63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31111111113">
    <w:name w:val="Подпись к таблице (3)111111111"/>
    <w:link w:val="3111111112"/>
    <w:qFormat/>
    <w:pPr>
      <w:widowControl w:val="false"/>
      <w:bidi w:val="0"/>
      <w:spacing w:lineRule="auto" w:line="240" w:before="0" w:after="0"/>
      <w:ind w:hanging="0" w:left="0" w:right="0"/>
      <w:jc w:val="left"/>
    </w:pPr>
    <w:rPr>
      <w:rFonts w:ascii="Times New Roman" w:hAnsi="Times New Roman" w:eastAsia="Tahoma" w:cs="Noto Sans Devanagari"/>
      <w:color w:val="000000"/>
      <w:spacing w:val="0"/>
      <w:kern w:val="0"/>
      <w:sz w:val="19"/>
      <w:szCs w:val="20"/>
      <w:lang w:val="ru-RU" w:eastAsia="zh-CN" w:bidi="hi-IN"/>
    </w:rPr>
  </w:style>
  <w:style w:type="paragraph" w:styleId="Heading22111">
    <w:name w:val="Heading 22111"/>
    <w:link w:val="Heading22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8"/>
      <w:szCs w:val="20"/>
      <w:lang w:val="ru-RU" w:eastAsia="zh-CN" w:bidi="hi-IN"/>
    </w:rPr>
  </w:style>
  <w:style w:type="paragraph" w:styleId="FootnoteSymbol2111">
    <w:name w:val="Footnote Symbol2111"/>
    <w:link w:val="FootnoteSymbol2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Title">
    <w:name w:val="Title"/>
    <w:uiPriority w:val="10"/>
    <w:qFormat/>
    <w:pPr>
      <w:widowControl w:val="false"/>
      <w:bidi w:val="0"/>
      <w:spacing w:lineRule="auto" w:line="240" w:before="0" w:after="0"/>
      <w:ind w:hanging="0" w:left="0" w:right="0"/>
      <w:jc w:val="left"/>
    </w:pPr>
    <w:rPr>
      <w:rFonts w:ascii="XO Thames" w:hAnsi="XO Thames" w:eastAsia="Tahoma" w:cs="Noto Sans Devanagari"/>
      <w:b/>
      <w:caps/>
      <w:color w:val="000000"/>
      <w:spacing w:val="0"/>
      <w:kern w:val="0"/>
      <w:sz w:val="40"/>
      <w:szCs w:val="20"/>
      <w:lang w:val="ru-RU" w:eastAsia="zh-CN" w:bidi="hi-IN"/>
    </w:rPr>
  </w:style>
  <w:style w:type="paragraph" w:styleId="Heading11211">
    <w:name w:val="Heading 11211"/>
    <w:link w:val="Heading112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32"/>
      <w:szCs w:val="20"/>
      <w:lang w:val="ru-RU" w:eastAsia="zh-CN" w:bidi="hi-IN"/>
    </w:rPr>
  </w:style>
  <w:style w:type="paragraph" w:styleId="Contents42111111">
    <w:name w:val="Contents 42111111"/>
    <w:link w:val="Contents421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Title111111111">
    <w:name w:val="Title111111111"/>
    <w:link w:val="Title11111111"/>
    <w:qFormat/>
    <w:pPr>
      <w:widowControl/>
      <w:bidi w:val="0"/>
      <w:spacing w:lineRule="auto" w:line="240" w:before="0" w:after="0"/>
      <w:ind w:hanging="0" w:left="0" w:right="0"/>
      <w:jc w:val="left"/>
    </w:pPr>
    <w:rPr>
      <w:rFonts w:ascii="XO Thames" w:hAnsi="XO Thames" w:eastAsia="Tahoma" w:cs="Noto Sans Devanagari"/>
      <w:b/>
      <w:caps/>
      <w:color w:val="000000"/>
      <w:spacing w:val="0"/>
      <w:kern w:val="0"/>
      <w:sz w:val="40"/>
      <w:szCs w:val="20"/>
      <w:lang w:val="ru-RU" w:eastAsia="zh-CN" w:bidi="hi-IN"/>
    </w:rPr>
  </w:style>
  <w:style w:type="paragraph" w:styleId="Contents3211111111">
    <w:name w:val="Contents 3211111111"/>
    <w:link w:val="Contents321111111"/>
    <w:qFormat/>
    <w:pPr>
      <w:widowControl w:val="false"/>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Internetlink11111">
    <w:name w:val="Internet link11111"/>
    <w:basedOn w:val="DefaultParagraphFont111111111"/>
    <w:link w:val="Internetlink1111"/>
    <w:qFormat/>
    <w:pPr/>
    <w:rPr>
      <w:color w:val="0066CC"/>
      <w:u w:val="single"/>
    </w:rPr>
  </w:style>
  <w:style w:type="paragraph" w:styleId="Subtitle11111">
    <w:name w:val="Subtitle11111"/>
    <w:link w:val="Subtitle1111"/>
    <w:qFormat/>
    <w:pPr>
      <w:widowControl/>
      <w:bidi w:val="0"/>
      <w:spacing w:lineRule="auto" w:line="240" w:before="0" w:after="0"/>
      <w:ind w:hanging="0" w:left="0" w:right="0"/>
      <w:jc w:val="left"/>
    </w:pPr>
    <w:rPr>
      <w:rFonts w:ascii="XO Thames" w:hAnsi="XO Thames" w:eastAsia="Tahoma" w:cs="Noto Sans Devanagari"/>
      <w:i/>
      <w:color w:val="000000"/>
      <w:spacing w:val="0"/>
      <w:kern w:val="0"/>
      <w:sz w:val="24"/>
      <w:szCs w:val="20"/>
      <w:lang w:val="ru-RU" w:eastAsia="zh-CN" w:bidi="hi-IN"/>
    </w:rPr>
  </w:style>
  <w:style w:type="paragraph" w:styleId="Footer21111">
    <w:name w:val="Footer21111"/>
    <w:link w:val="Footer2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Contents9211">
    <w:name w:val="Contents 9211"/>
    <w:link w:val="Contents92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Heading5121111">
    <w:name w:val="Heading 5121111"/>
    <w:link w:val="Heading5121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2"/>
      <w:szCs w:val="20"/>
      <w:lang w:val="ru-RU" w:eastAsia="zh-CN" w:bidi="hi-IN"/>
    </w:rPr>
  </w:style>
  <w:style w:type="paragraph" w:styleId="1115">
    <w:name w:val="Указатель111"/>
    <w:basedOn w:val="Normal"/>
    <w:link w:val="113"/>
    <w:qFormat/>
    <w:pPr/>
    <w:rPr>
      <w:rFonts w:ascii="PT Astra Serif" w:hAnsi="PT Astra Serif"/>
    </w:rPr>
  </w:style>
  <w:style w:type="paragraph" w:styleId="Textbody3111111">
    <w:name w:val="Text body3111111"/>
    <w:link w:val="Textbody311111"/>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lang w:val="ru-RU" w:eastAsia="zh-CN" w:bidi="hi-IN"/>
    </w:rPr>
  </w:style>
  <w:style w:type="paragraph" w:styleId="Contents1111111111">
    <w:name w:val="Contents 1111111111"/>
    <w:link w:val="Contents111111111"/>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6"/>
      <w:szCs w:val="20"/>
      <w:lang w:val="ru-RU" w:eastAsia="zh-CN" w:bidi="hi-IN"/>
    </w:rPr>
  </w:style>
  <w:style w:type="paragraph" w:styleId="Contents62">
    <w:name w:val="Contents 62"/>
    <w:link w:val="Contents6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 w:type="paragraph" w:styleId="14">
    <w:name w:val="Символ концевой сноски1"/>
    <w:link w:val="Style10"/>
    <w:qFormat/>
    <w:pPr>
      <w:widowControl/>
      <w:bidi w:val="0"/>
      <w:spacing w:lineRule="auto" w:line="240" w:before="0" w:after="0"/>
      <w:ind w:hanging="0" w:left="0" w:right="0"/>
      <w:jc w:val="left"/>
    </w:pPr>
    <w:rPr>
      <w:rFonts w:ascii="Courier New" w:hAnsi="Courier New" w:eastAsia="Tahoma" w:cs="Noto Sans Devanagari"/>
      <w:color w:val="000000"/>
      <w:spacing w:val="0"/>
      <w:kern w:val="0"/>
      <w:sz w:val="24"/>
      <w:szCs w:val="20"/>
      <w:vertAlign w:val="superscript"/>
      <w:lang w:val="ru-RU" w:eastAsia="zh-CN" w:bidi="hi-IN"/>
    </w:rPr>
  </w:style>
  <w:style w:type="paragraph" w:styleId="9pt111111111">
    <w:name w:val="Основной текст + 9 pt;Курсив111111111"/>
    <w:basedOn w:val="41111111112"/>
    <w:link w:val="9pt11111111"/>
    <w:qFormat/>
    <w:pPr/>
    <w:rPr>
      <w:rFonts w:ascii="Times New Roman" w:hAnsi="Times New Roman"/>
      <w:b w:val="false"/>
      <w:i/>
      <w:caps w:val="false"/>
      <w:smallCaps w:val="false"/>
      <w:strike w:val="false"/>
      <w:dstrike w:val="false"/>
      <w:color w:val="000000"/>
      <w:spacing w:val="0"/>
      <w:sz w:val="18"/>
      <w:u w:val="none"/>
    </w:rPr>
  </w:style>
  <w:style w:type="paragraph" w:styleId="8115pt111111111">
    <w:name w:val="Основной текст (8) + 11;5 pt111111111"/>
    <w:link w:val="8115pt11111111"/>
    <w:qFormat/>
    <w:pPr>
      <w:widowControl w:val="false"/>
      <w:bidi w:val="0"/>
      <w:spacing w:lineRule="auto" w:line="240" w:before="0" w:after="0"/>
      <w:ind w:hanging="0" w:left="0" w:right="0"/>
      <w:jc w:val="left"/>
    </w:pPr>
    <w:rPr>
      <w:rFonts w:ascii="Times New Roman" w:hAnsi="Times New Roman" w:eastAsia="Tahoma" w:cs="Noto Sans Devanagari"/>
      <w:b w:val="false"/>
      <w:i w:val="false"/>
      <w:caps w:val="false"/>
      <w:smallCaps w:val="false"/>
      <w:strike w:val="false"/>
      <w:dstrike w:val="false"/>
      <w:color w:val="000000"/>
      <w:spacing w:val="0"/>
      <w:kern w:val="0"/>
      <w:sz w:val="23"/>
      <w:szCs w:val="20"/>
      <w:u w:val="none"/>
      <w:lang w:val="ru-RU" w:eastAsia="zh-CN" w:bidi="hi-IN"/>
    </w:rPr>
  </w:style>
  <w:style w:type="paragraph" w:styleId="Contents1111">
    <w:name w:val="Contents 1111"/>
    <w:link w:val="Contents111"/>
    <w:qFormat/>
    <w:pPr>
      <w:widowControl/>
      <w:bidi w:val="0"/>
      <w:spacing w:lineRule="auto" w:line="240" w:before="0" w:after="0"/>
      <w:ind w:hanging="0" w:left="0" w:right="0"/>
      <w:jc w:val="left"/>
    </w:pPr>
    <w:rPr>
      <w:rFonts w:ascii="Times New Roman" w:hAnsi="Times New Roman" w:eastAsia="Tahoma" w:cs="Noto Sans Devanagari"/>
      <w:color w:val="000000"/>
      <w:spacing w:val="0"/>
      <w:kern w:val="0"/>
      <w:sz w:val="26"/>
      <w:szCs w:val="20"/>
      <w:lang w:val="ru-RU" w:eastAsia="zh-CN" w:bidi="hi-IN"/>
    </w:rPr>
  </w:style>
  <w:style w:type="paragraph" w:styleId="Heading4211111">
    <w:name w:val="Heading 4211111"/>
    <w:link w:val="Heading421111"/>
    <w:qFormat/>
    <w:pPr>
      <w:widowControl/>
      <w:bidi w:val="0"/>
      <w:spacing w:lineRule="auto" w:line="240" w:before="0" w:after="0"/>
      <w:ind w:hanging="0" w:left="0" w:right="0"/>
      <w:jc w:val="left"/>
    </w:pPr>
    <w:rPr>
      <w:rFonts w:ascii="XO Thames" w:hAnsi="XO Thames" w:eastAsia="Tahoma" w:cs="Noto Sans Devanagari"/>
      <w:b/>
      <w:color w:val="000000"/>
      <w:spacing w:val="0"/>
      <w:kern w:val="0"/>
      <w:sz w:val="24"/>
      <w:szCs w:val="20"/>
      <w:lang w:val="ru-RU" w:eastAsia="zh-CN" w:bidi="hi-IN"/>
    </w:rPr>
  </w:style>
  <w:style w:type="paragraph" w:styleId="7111111111">
    <w:name w:val="Основной текст (7)111111111"/>
    <w:basedOn w:val="Normal"/>
    <w:link w:val="711111111"/>
    <w:qFormat/>
    <w:pPr/>
    <w:rPr>
      <w:rFonts w:ascii="Tahoma" w:hAnsi="Tahoma"/>
      <w:b w:val="false"/>
      <w:i w:val="false"/>
      <w:caps w:val="false"/>
      <w:smallCaps w:val="false"/>
      <w:strike w:val="false"/>
      <w:dstrike w:val="false"/>
      <w:color w:val="FFFFFF"/>
      <w:spacing w:val="0"/>
      <w:sz w:val="12"/>
      <w:u w:val="none"/>
    </w:rPr>
  </w:style>
  <w:style w:type="paragraph" w:styleId="121111111112">
    <w:name w:val="Основной текст (12) + Не курсив111111111"/>
    <w:basedOn w:val="121111111111"/>
    <w:link w:val="12111111111"/>
    <w:qFormat/>
    <w:pPr/>
    <w:rPr>
      <w:rFonts w:ascii="Times New Roman" w:hAnsi="Times New Roman"/>
      <w:b/>
      <w:i/>
      <w:caps w:val="false"/>
      <w:smallCaps w:val="false"/>
      <w:strike w:val="false"/>
      <w:dstrike w:val="false"/>
      <w:color w:val="000000"/>
      <w:spacing w:val="0"/>
      <w:sz w:val="26"/>
      <w:u w:val="none"/>
    </w:rPr>
  </w:style>
  <w:style w:type="paragraph" w:styleId="HeaderandFooter111">
    <w:name w:val="Header and Footer111"/>
    <w:link w:val="HeaderandFooter11"/>
    <w:qFormat/>
    <w:pPr>
      <w:widowControl/>
      <w:bidi w:val="0"/>
      <w:spacing w:lineRule="auto" w:line="240" w:before="0" w:after="0"/>
      <w:ind w:hanging="0" w:left="0" w:right="0"/>
      <w:jc w:val="both"/>
    </w:pPr>
    <w:rPr>
      <w:rFonts w:ascii="XO Thames" w:hAnsi="XO Thames" w:eastAsia="Tahoma" w:cs="Noto Sans Devanagari"/>
      <w:color w:val="000000"/>
      <w:spacing w:val="0"/>
      <w:kern w:val="0"/>
      <w:sz w:val="28"/>
      <w:szCs w:val="20"/>
      <w:lang w:val="ru-RU" w:eastAsia="zh-CN" w:bidi="hi-IN"/>
    </w:rPr>
  </w:style>
  <w:style w:type="paragraph" w:styleId="41111111113">
    <w:name w:val="Основной текст (4)111111111"/>
    <w:link w:val="4111111112"/>
    <w:qFormat/>
    <w:pPr>
      <w:widowControl w:val="false"/>
      <w:bidi w:val="0"/>
      <w:spacing w:lineRule="auto" w:line="240" w:before="0" w:after="0"/>
      <w:ind w:hanging="0" w:left="0" w:right="0"/>
      <w:jc w:val="left"/>
    </w:pPr>
    <w:rPr>
      <w:rFonts w:ascii="Times New Roman" w:hAnsi="Times New Roman" w:eastAsia="Tahoma" w:cs="Noto Sans Devanagari"/>
      <w:i/>
      <w:color w:val="000000"/>
      <w:spacing w:val="0"/>
      <w:kern w:val="0"/>
      <w:sz w:val="18"/>
      <w:szCs w:val="20"/>
      <w:lang w:val="ru-RU" w:eastAsia="zh-CN" w:bidi="hi-IN"/>
    </w:rPr>
  </w:style>
  <w:style w:type="paragraph" w:styleId="Contents92111111">
    <w:name w:val="Contents 92111111"/>
    <w:link w:val="Contents9211111"/>
    <w:qFormat/>
    <w:pPr>
      <w:widowControl/>
      <w:bidi w:val="0"/>
      <w:spacing w:lineRule="auto" w:line="240" w:before="0" w:after="0"/>
      <w:ind w:hanging="0" w:left="0" w:right="0"/>
      <w:jc w:val="left"/>
    </w:pPr>
    <w:rPr>
      <w:rFonts w:ascii="XO Thames" w:hAnsi="XO Thames" w:eastAsia="Tahoma" w:cs="Noto Sans Devanagari"/>
      <w:color w:val="000000"/>
      <w:spacing w:val="0"/>
      <w:kern w:val="0"/>
      <w:sz w:val="28"/>
      <w:szCs w:val="20"/>
      <w:lang w:val="ru-RU"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nd=4F76CFA3B754175EE6B7A4131CD947A5&amp;req=doc&amp;base=LAW&amp;n=314549&amp;dst=100017&amp;fld=134&amp;date=22.01.2020" TargetMode="External"/><Relationship Id="rId3" Type="http://schemas.openxmlformats.org/officeDocument/2006/relationships/hyperlink" Target="http://frgu.ru/" TargetMode="External"/><Relationship Id="rId4" Type="http://schemas.openxmlformats.org/officeDocument/2006/relationships/hyperlink" Target="https://www.gosuslugi.ru/"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173</TotalTime>
  <Application>LibreOffice/24.8.4.2$Linux_X86_64 LibreOffice_project/480$Build-2</Application>
  <AppVersion>15.0000</AppVersion>
  <Pages>67</Pages>
  <Words>14107</Words>
  <Characters>111353</Characters>
  <CharactersWithSpaces>124964</CharactersWithSpaces>
  <Paragraphs>891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2025-09-04T08:07:52Z</dcterms:created>
  <dc:creator/>
  <dc:description/>
  <dc:language>ru-RU</dc:language>
  <cp:lastModifiedBy/>
  <dcterms:modified xsi:type="dcterms:W3CDTF">2025-09-11T14:54:49Z</dcterms:modified>
  <cp:revision>1</cp:revision>
  <dc:subject/>
  <dc:title/>
</cp:coreProperties>
</file>