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торговли, бытового обслуживания, продовольственного обеспечения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b w:val="0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Согласование проведения ярмарки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210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kiseleva-adm-pr@yandex.ru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средняя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15.01.2026 по 28.01.2026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30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01.20</w:t>
      </w:r>
      <w:r>
        <w:rPr>
          <w:rFonts w:ascii="Times New Roman" w:hAnsi="Times New Roman"/>
          <w:sz w:val="28"/>
          <w:u w:val="single"/>
        </w:rPr>
        <w:t>2</w:t>
      </w:r>
      <w:r>
        <w:rPr>
          <w:rFonts w:ascii="Times New Roman" w:hAnsi="Times New Roman"/>
          <w:sz w:val="28"/>
          <w:u w:val="single"/>
        </w:rPr>
        <w:t>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b w:val="0"/>
          <w:sz w:val="28"/>
          <w:u w:val="single"/>
        </w:rPr>
        <w:t>огласование проведения ярмарки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«с</w:t>
      </w:r>
      <w:r>
        <w:rPr>
          <w:rFonts w:ascii="Times New Roman" w:hAnsi="Times New Roman"/>
          <w:b w:val="0"/>
          <w:sz w:val="28"/>
          <w:u w:val="single"/>
        </w:rPr>
        <w:t>огласование проведения ярмарки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Федеральный з</w:t>
      </w:r>
      <w:r>
        <w:rPr>
          <w:rFonts w:ascii="Times New Roman" w:hAnsi="Times New Roman"/>
          <w:color w:val="000000"/>
          <w:sz w:val="28"/>
          <w:u w:val="single"/>
        </w:rPr>
        <w:t xml:space="preserve">акон от 28.12.2009  </w:t>
      </w:r>
      <w:r>
        <w:rPr>
          <w:rFonts w:ascii="Times New Roman" w:hAnsi="Times New Roman"/>
          <w:color w:val="000000"/>
          <w:sz w:val="28"/>
          <w:u w:val="single"/>
        </w:rPr>
        <w:t>№ 381-ФЗ «Об основах государственного регулирования</w:t>
      </w:r>
      <w:r>
        <w:rPr>
          <w:rFonts w:ascii="Times New Roman" w:hAnsi="Times New Roman"/>
          <w:color w:val="000000"/>
          <w:sz w:val="28"/>
          <w:u w:val="single"/>
        </w:rPr>
        <w:t xml:space="preserve"> торговой деятел</w:t>
      </w:r>
      <w:r>
        <w:rPr>
          <w:rFonts w:ascii="Times New Roman" w:hAnsi="Times New Roman"/>
          <w:color w:val="000000"/>
          <w:sz w:val="28"/>
          <w:u w:val="single"/>
        </w:rPr>
        <w:t>ьности в Российской Федерации»; Федеральный закон от 27.07.2010 № 210-ФЗ «Об организации предоставления государственных и муниципальных услуг»;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фе</w:t>
      </w:r>
      <w:r>
        <w:rPr>
          <w:rFonts w:ascii="Times New Roman" w:hAnsi="Times New Roman"/>
          <w:sz w:val="28"/>
          <w:u w:val="single"/>
        </w:rPr>
        <w:t>враль 2026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</w:p>
    <w:p w14:paraId="0F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10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3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6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7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2381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2" w:type="paragraph">
    <w:name w:val="Заголовок"/>
    <w:basedOn w:val="Style_1"/>
    <w:next w:val="Style_13"/>
    <w:link w:val="Style_1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2_ch" w:type="character">
    <w:name w:val="Заголовок"/>
    <w:basedOn w:val="Style_1_ch"/>
    <w:link w:val="Style_12"/>
    <w:rPr>
      <w:rFonts w:ascii="PT Astra Serif" w:hAnsi="PT Astra Serif"/>
      <w:sz w:val="28"/>
    </w:rPr>
  </w:style>
  <w:style w:styleId="Style_14" w:type="paragraph">
    <w:name w:val="Caption"/>
    <w:basedOn w:val="Style_1"/>
    <w:link w:val="Style_14_ch"/>
    <w:pPr>
      <w:spacing w:after="120" w:before="120"/>
      <w:ind/>
    </w:pPr>
    <w:rPr>
      <w:rFonts w:ascii="PT Astra Serif" w:hAnsi="PT Astra Serif"/>
      <w:i w:val="1"/>
      <w:sz w:val="24"/>
    </w:rPr>
  </w:style>
  <w:style w:styleId="Style_14_ch" w:type="character">
    <w:name w:val="Caption"/>
    <w:basedOn w:val="Style_1_ch"/>
    <w:link w:val="Style_14"/>
    <w:rPr>
      <w:rFonts w:ascii="PT Astra Serif" w:hAnsi="PT Astra Serif"/>
      <w:i w:val="1"/>
      <w:sz w:val="24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2" w:type="paragraph">
    <w:name w:val="Hyperlink"/>
    <w:basedOn w:val="Style_18"/>
    <w:link w:val="Style_2_ch"/>
    <w:rPr>
      <w:color w:themeColor="hyperlink" w:val="0000FF"/>
      <w:u w:val="single"/>
    </w:rPr>
  </w:style>
  <w:style w:styleId="Style_2_ch" w:type="character">
    <w:name w:val="Hyperlink"/>
    <w:basedOn w:val="Style_18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13" w:type="paragraph">
    <w:name w:val="Body Text"/>
    <w:basedOn w:val="Style_1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Указатель"/>
    <w:basedOn w:val="Style_1"/>
    <w:link w:val="Style_23_ch"/>
    <w:rPr>
      <w:rFonts w:ascii="PT Astra Serif" w:hAnsi="PT Astra Serif"/>
    </w:rPr>
  </w:style>
  <w:style w:styleId="Style_23_ch" w:type="character">
    <w:name w:val="Указатель"/>
    <w:basedOn w:val="Style_1_ch"/>
    <w:link w:val="Style_23"/>
    <w:rPr>
      <w:rFonts w:ascii="PT Astra Serif" w:hAnsi="PT Astra Serif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List"/>
    <w:basedOn w:val="Style_13"/>
    <w:link w:val="Style_30_ch"/>
    <w:rPr>
      <w:rFonts w:ascii="PT Astra Serif" w:hAnsi="PT Astra Serif"/>
    </w:rPr>
  </w:style>
  <w:style w:styleId="Style_30_ch" w:type="character">
    <w:name w:val="List"/>
    <w:basedOn w:val="Style_13_ch"/>
    <w:link w:val="Style_30"/>
    <w:rPr>
      <w:rFonts w:ascii="PT Astra Serif" w:hAnsi="PT Astra Serif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2026-01-16T03:38:40Z</dcterms:modified>
</cp:coreProperties>
</file>