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о</w:t>
      </w:r>
      <w:r>
        <w:rPr>
          <w:rFonts w:ascii="Times New Roman" w:hAnsi="Times New Roman"/>
          <w:sz w:val="28"/>
          <w:u w:val="single"/>
        </w:rPr>
        <w:t>тдел торговли, бытового обслуживания, продовольственного обеспечения администрации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color w:val="000000"/>
          <w:sz w:val="28"/>
          <w:u w:val="single"/>
        </w:rPr>
        <w:t xml:space="preserve">Об утверждении схемы размещения </w:t>
      </w:r>
      <w:r>
        <w:rPr>
          <w:rFonts w:ascii="Times New Roman" w:hAnsi="Times New Roman"/>
          <w:color w:val="000000"/>
          <w:sz w:val="28"/>
          <w:u w:val="single"/>
        </w:rPr>
        <w:t>н</w:t>
      </w:r>
      <w:r>
        <w:rPr>
          <w:rFonts w:ascii="Times New Roman" w:hAnsi="Times New Roman"/>
          <w:color w:val="000000"/>
          <w:sz w:val="28"/>
          <w:u w:val="single"/>
        </w:rPr>
        <w:t>естационарных торговых объектов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653033, г. Прокопьевск, пр. Гагарина, 1в, каб. 210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kiseleva-adm-pr@yandex.ru</w:t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04.06.2025 по 04.07.2025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09.</w:t>
      </w:r>
      <w:r>
        <w:rPr>
          <w:rFonts w:ascii="Times New Roman" w:hAnsi="Times New Roman"/>
          <w:sz w:val="28"/>
          <w:u w:val="single"/>
        </w:rPr>
        <w:t>07.202</w:t>
      </w:r>
      <w:r>
        <w:rPr>
          <w:rFonts w:ascii="Times New Roman" w:hAnsi="Times New Roman"/>
          <w:sz w:val="28"/>
          <w:u w:val="single"/>
        </w:rPr>
        <w:t>5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1. Описание проблемы, на решение которой направлен предлагаемый нормативный правовой акт: </w:t>
      </w:r>
      <w:r>
        <w:rPr>
          <w:rFonts w:ascii="Times New Roman" w:hAnsi="Times New Roman"/>
          <w:color w:val="000000"/>
          <w:sz w:val="28"/>
          <w:u w:val="single"/>
        </w:rPr>
        <w:t xml:space="preserve">утверждении схемы размещения </w:t>
      </w:r>
      <w:r>
        <w:rPr>
          <w:rFonts w:ascii="Times New Roman" w:hAnsi="Times New Roman"/>
          <w:color w:val="000000"/>
          <w:sz w:val="28"/>
          <w:u w:val="single"/>
        </w:rPr>
        <w:t>н</w:t>
      </w:r>
      <w:r>
        <w:rPr>
          <w:rFonts w:ascii="Times New Roman" w:hAnsi="Times New Roman"/>
          <w:color w:val="000000"/>
          <w:sz w:val="28"/>
          <w:u w:val="single"/>
        </w:rPr>
        <w:t>естационарных торговых объектов</w:t>
      </w:r>
      <w:r>
        <w:rPr>
          <w:rFonts w:ascii="Times New Roman" w:hAnsi="Times New Roman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color w:val="000000"/>
          <w:sz w:val="28"/>
          <w:u w:val="single"/>
        </w:rPr>
        <w:t xml:space="preserve">утверждении схемы размещения </w:t>
      </w:r>
      <w:r>
        <w:rPr>
          <w:rFonts w:ascii="Times New Roman" w:hAnsi="Times New Roman"/>
          <w:color w:val="000000"/>
          <w:sz w:val="28"/>
          <w:u w:val="single"/>
        </w:rPr>
        <w:t>н</w:t>
      </w:r>
      <w:r>
        <w:rPr>
          <w:rFonts w:ascii="Times New Roman" w:hAnsi="Times New Roman"/>
          <w:color w:val="000000"/>
          <w:sz w:val="28"/>
          <w:u w:val="single"/>
        </w:rPr>
        <w:t>естационарных торговых объектов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</w:t>
      </w:r>
      <w:r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  <w:u w:val="single"/>
        </w:rPr>
        <w:t>статьи 7, 16, 43 Фед</w:t>
      </w:r>
      <w:r>
        <w:rPr>
          <w:rFonts w:ascii="Times New Roman" w:hAnsi="Times New Roman"/>
          <w:color w:val="000000"/>
          <w:sz w:val="28"/>
          <w:u w:val="single"/>
        </w:rPr>
        <w:t>ерального закона от 06.10.2003 №</w:t>
      </w:r>
      <w:r>
        <w:rPr>
          <w:rFonts w:ascii="Times New Roman" w:hAnsi="Times New Roman"/>
          <w:color w:val="000000"/>
          <w:sz w:val="28"/>
          <w:u w:val="single"/>
        </w:rPr>
        <w:t xml:space="preserve"> 131-ФЗ «Об общих принципах организации местного самоуправления в Российской Федерации»; Федеральный зак</w:t>
      </w:r>
      <w:r>
        <w:rPr>
          <w:rFonts w:ascii="Times New Roman" w:hAnsi="Times New Roman"/>
          <w:color w:val="000000"/>
          <w:sz w:val="28"/>
          <w:u w:val="single"/>
        </w:rPr>
        <w:t xml:space="preserve">он от 28.12.2009 </w:t>
      </w:r>
      <w:r>
        <w:rPr>
          <w:u w:val="single"/>
        </w:rPr>
        <w:br/>
      </w:r>
      <w:r>
        <w:rPr>
          <w:rFonts w:ascii="Times New Roman" w:hAnsi="Times New Roman"/>
          <w:color w:val="000000"/>
          <w:sz w:val="28"/>
          <w:u w:val="single"/>
        </w:rPr>
        <w:t xml:space="preserve">№ </w:t>
      </w:r>
      <w:r>
        <w:rPr>
          <w:rFonts w:ascii="Times New Roman" w:hAnsi="Times New Roman"/>
          <w:color w:val="000000"/>
          <w:sz w:val="28"/>
          <w:u w:val="single"/>
        </w:rPr>
        <w:t xml:space="preserve">381-ФЗ «Об основах государственного регулирования торговой деятельности в Российской Федерации»; постановление Коллегии </w:t>
      </w:r>
      <w:r>
        <w:rPr>
          <w:rFonts w:ascii="Times New Roman" w:hAnsi="Times New Roman"/>
          <w:color w:val="000000"/>
          <w:sz w:val="28"/>
          <w:u w:val="single"/>
        </w:rPr>
        <w:t>Администрации Кем</w:t>
      </w:r>
      <w:r>
        <w:rPr>
          <w:rFonts w:ascii="Times New Roman" w:hAnsi="Times New Roman"/>
          <w:color w:val="000000"/>
          <w:sz w:val="28"/>
          <w:u w:val="single"/>
        </w:rPr>
        <w:t>еровской области от 30.11.2010 №</w:t>
      </w:r>
      <w:r>
        <w:rPr>
          <w:rFonts w:ascii="Times New Roman" w:hAnsi="Times New Roman"/>
          <w:color w:val="000000"/>
          <w:sz w:val="28"/>
          <w:u w:val="single"/>
        </w:rPr>
        <w:t xml:space="preserve"> 530 «Об установлении порядка разработки и утверждения схемы размещения нестационарных торговых объектов органом местного самоуправления,</w:t>
      </w:r>
      <w:r>
        <w:rPr>
          <w:rFonts w:ascii="Times New Roman" w:hAnsi="Times New Roman"/>
          <w:color w:val="000000"/>
          <w:sz w:val="28"/>
          <w:u w:val="single"/>
        </w:rPr>
        <w:t xml:space="preserve"> определенным в соответствии с У</w:t>
      </w:r>
      <w:r>
        <w:rPr>
          <w:rFonts w:ascii="Times New Roman" w:hAnsi="Times New Roman"/>
          <w:color w:val="000000"/>
          <w:sz w:val="28"/>
          <w:u w:val="single"/>
        </w:rPr>
        <w:t>ставом соответствующего муниципального образования, а также порядка организации и проведения торгов на право заключения договоров на размещение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разграничена</w:t>
      </w:r>
      <w:r>
        <w:rPr>
          <w:rFonts w:ascii="Times New Roman" w:hAnsi="Times New Roman"/>
          <w:color w:val="000000"/>
          <w:sz w:val="28"/>
          <w:u w:val="single"/>
        </w:rPr>
        <w:t xml:space="preserve"> на территории Кемеровской области, без предоставления земельных участков и установления сервитута»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</w:t>
      </w:r>
      <w:r>
        <w:rPr>
          <w:rFonts w:ascii="Times New Roman" w:hAnsi="Times New Roman"/>
          <w:color w:val="000000"/>
          <w:sz w:val="28"/>
          <w:u w:val="single"/>
        </w:rPr>
        <w:t>став муниципального образования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июль 2025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6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672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Caption"/>
    <w:basedOn w:val="Style_1"/>
    <w:link w:val="Style_8_ch"/>
    <w:pPr>
      <w:spacing w:after="120" w:before="120"/>
      <w:ind/>
    </w:pPr>
    <w:rPr>
      <w:rFonts w:ascii="PT Astra Serif" w:hAnsi="PT Astra Serif"/>
      <w:i w:val="1"/>
      <w:sz w:val="24"/>
    </w:rPr>
  </w:style>
  <w:style w:styleId="Style_8_ch" w:type="character">
    <w:name w:val="Caption"/>
    <w:basedOn w:val="Style_1_ch"/>
    <w:link w:val="Style_8"/>
    <w:rPr>
      <w:rFonts w:ascii="PT Astra Serif" w:hAnsi="PT Astra Serif"/>
      <w:i w:val="1"/>
      <w:sz w:val="24"/>
    </w:rPr>
  </w:style>
  <w:style w:styleId="Style_9" w:type="paragraph">
    <w:name w:val="Body Text"/>
    <w:basedOn w:val="Style_1"/>
    <w:link w:val="Style_9_ch"/>
    <w:pPr>
      <w:spacing w:after="140" w:before="0" w:line="276" w:lineRule="auto"/>
      <w:ind/>
    </w:pPr>
  </w:style>
  <w:style w:styleId="Style_9_ch" w:type="character">
    <w:name w:val="Body Text"/>
    <w:basedOn w:val="Style_1_ch"/>
    <w:link w:val="Style_9"/>
  </w:style>
  <w:style w:styleId="Style_10" w:type="paragraph">
    <w:name w:val="toc 6"/>
    <w:next w:val="Style_1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1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1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toc 3"/>
    <w:next w:val="Style_1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1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1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2" w:type="paragraph">
    <w:name w:val="Hyperlink"/>
    <w:basedOn w:val="Style_12"/>
    <w:link w:val="Style_2_ch"/>
    <w:rPr>
      <w:color w:themeColor="hyperlink" w:val="0000FF"/>
      <w:u w:val="single"/>
    </w:rPr>
  </w:style>
  <w:style w:styleId="Style_2_ch" w:type="character">
    <w:name w:val="Hyperlink"/>
    <w:basedOn w:val="Style_12_ch"/>
    <w:link w:val="Style_2"/>
    <w:rPr>
      <w:color w:themeColor="hyperlink"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1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1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22" w:type="paragraph">
    <w:name w:val="toc 8"/>
    <w:next w:val="Style_1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1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1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Заголовок"/>
    <w:basedOn w:val="Style_1"/>
    <w:next w:val="Style_9"/>
    <w:link w:val="Style_25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25_ch" w:type="character">
    <w:name w:val="Заголовок"/>
    <w:basedOn w:val="Style_1_ch"/>
    <w:link w:val="Style_25"/>
    <w:rPr>
      <w:rFonts w:ascii="PT Astra Serif" w:hAnsi="PT Astra Serif"/>
      <w:sz w:val="28"/>
    </w:rPr>
  </w:style>
  <w:style w:styleId="Style_26" w:type="paragraph">
    <w:name w:val="Указатель"/>
    <w:basedOn w:val="Style_1"/>
    <w:link w:val="Style_26_ch"/>
    <w:rPr>
      <w:rFonts w:ascii="PT Astra Serif" w:hAnsi="PT Astra Serif"/>
    </w:rPr>
  </w:style>
  <w:style w:styleId="Style_26_ch" w:type="character">
    <w:name w:val="Указатель"/>
    <w:basedOn w:val="Style_1_ch"/>
    <w:link w:val="Style_26"/>
    <w:rPr>
      <w:rFonts w:ascii="PT Astra Serif" w:hAnsi="PT Astra Serif"/>
    </w:rPr>
  </w:style>
  <w:style w:styleId="Style_27" w:type="paragraph">
    <w:name w:val="Title"/>
    <w:next w:val="Style_1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1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29" w:type="paragraph">
    <w:name w:val="List"/>
    <w:basedOn w:val="Style_9"/>
    <w:link w:val="Style_29_ch"/>
    <w:rPr>
      <w:rFonts w:ascii="PT Astra Serif" w:hAnsi="PT Astra Serif"/>
    </w:rPr>
  </w:style>
  <w:style w:styleId="Style_29_ch" w:type="character">
    <w:name w:val="List"/>
    <w:basedOn w:val="Style_9_ch"/>
    <w:link w:val="Style_29"/>
    <w:rPr>
      <w:rFonts w:ascii="PT Astra Serif" w:hAnsi="PT Astra Serif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2025-06-27T02:19:30Z</dcterms:modified>
</cp:coreProperties>
</file>