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1</w:t>
      </w:r>
    </w:p>
    <w:p w14:paraId="02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рабочей группы межведомственной комиссии  по противодействию</w:t>
      </w:r>
    </w:p>
    <w:p w14:paraId="03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нелегальной занятости на территории Прокопьевского муниципального округа </w:t>
      </w:r>
    </w:p>
    <w:p w14:paraId="04000000">
      <w:pPr>
        <w:pStyle w:val="Style_1"/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05000000">
      <w:pPr>
        <w:pStyle w:val="Style_1"/>
        <w:spacing w:line="240" w:lineRule="auto"/>
        <w:ind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653033, г. Прокопьевск, пр. Гагарина 1В                          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  <w:u w:val="single"/>
        </w:rPr>
        <w:t>28» января 2026 г.</w:t>
      </w:r>
    </w:p>
    <w:p w14:paraId="06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</w:p>
    <w:p w14:paraId="07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>Присутствовали:</w:t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Председатель рабочей группы: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Зимаева Наталья Николаевна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 заместитель главы  округа по экономике и инвестициям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Заместитель председателя рабочей группы:</w:t>
            </w:r>
          </w:p>
          <w:p w14:paraId="0C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24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Юрков Михаил Владимирович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                 -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заместитель главы  округа по взаимодействию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 административными органами, мобилизационной подготовке, ГО и ЧС Прокопьевского муниципального округа</w:t>
            </w:r>
          </w:p>
          <w:p w14:paraId="0D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hanging="5279" w:left="5279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Члены рабочей группы: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                         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Степанова Надежда Юрьевна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– председатель КУМС Прокопьевского муниципального округа</w:t>
            </w:r>
          </w:p>
        </w:tc>
      </w:tr>
      <w:tr>
        <w:tc>
          <w:tcPr>
            <w:tcW w:type="dxa" w:w="949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Пушкарева Ольга Владимировна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главы округа по ЖКХ,          дорожному хозяйству,  транспорту и связи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1"/>
              <w:widowControl w:val="0"/>
              <w:spacing w:after="200" w:before="0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Матвеева Наталья Борисовна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 заместитель главы округа по социальным вопросам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Потехина Татьяна Сергеевна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1"/>
              <w:widowControl w:val="0"/>
              <w:tabs>
                <w:tab w:leader="none" w:pos="427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– </w:t>
            </w: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начальник  Управления образования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Трушина Марина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начальника Управления          социальной защиты населения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Бадыгина Анастасия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3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и.о. заместителя  главы округа - начальник финансового управления администрации Прокопьевского муниципального округа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Лошманкина Ирина Александровна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председатель Совета народных депутатов Прокопьевского муниципального округа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Рытикова Любовь Генриховна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директор государственного казенного учреждения Центр занятости населения города Прокопьевска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Заварыкина Наталья Викторовна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заместитель начальника Межрайонной инспекции Федеральной налоговой службы России № 11 по Кемеровской области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Савинцева Марина Петровна</w:t>
            </w:r>
          </w:p>
          <w:p w14:paraId="2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2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0"/>
              <w:tabs>
                <w:tab w:leader="none" w:pos="67" w:val="center"/>
                <w:tab w:leader="none" w:pos="180" w:val="left"/>
                <w:tab w:leader="none" w:pos="708" w:val="clear"/>
                <w:tab w:leader="none" w:pos="4459" w:val="right"/>
                <w:tab w:leader="none" w:pos="4536" w:val="left"/>
              </w:tabs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отдела федерального государственного надзора в городах Киселевск и Прокопьевск  государственной инспекции труда в Кемеровской области - Кузбассе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Шахов Александр Александрович </w:t>
            </w:r>
          </w:p>
          <w:p w14:paraId="2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 начальник отдела МВД России  «Прокопьевский» </w:t>
            </w:r>
          </w:p>
          <w:p w14:paraId="29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Хахулина Людмила Ивановна</w:t>
            </w:r>
          </w:p>
          <w:p w14:paraId="2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начальник  отделения по вопросам миграции отдела МВД России «Прокопьевский»</w:t>
            </w:r>
          </w:p>
          <w:p w14:paraId="2D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36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Поспелова Светлана Георгиевна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0"/>
              <w:spacing w:after="200" w:before="0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заместитель начальника управления персонифицированного учета и администрирования страховых взносов. Отделения Фонда пенсионного и социального страхования Российской Федерации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Рыжков Анатолий Александрович</w:t>
            </w:r>
          </w:p>
          <w:p w14:paraId="33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4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председатель координационного совета организаций профсоюзов Прокопьевского района</w:t>
            </w:r>
          </w:p>
        </w:tc>
      </w:tr>
    </w:tbl>
    <w:p w14:paraId="36000000">
      <w:pPr>
        <w:pStyle w:val="Style_1"/>
        <w:tabs>
          <w:tab w:leader="none" w:pos="182" w:val="left"/>
          <w:tab w:leader="none" w:pos="708" w:val="clear"/>
        </w:tabs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2"/>
        <w:gridCol w:w="4394"/>
      </w:tblGrid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Наумова Татьяна Ильинична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-начальник отдела – старший судебный пристав Отдела судебных приставов по г. Прокопьевску и Прокопьевскому району ГУ ФССП России по Кемеровской области - Кузбассу 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Свиридов Сергей Александрович</w:t>
            </w:r>
          </w:p>
          <w:p w14:paraId="3A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3B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прокурор Прокопьевского района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Слюняев Денис Викторович</w:t>
            </w:r>
          </w:p>
          <w:p w14:paraId="3E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руководитель следственного отдела по г. Прокопьевску следственного управления Следственного комитета РФ по Кемеровской области - Кузбассу</w:t>
            </w:r>
          </w:p>
        </w:tc>
      </w:tr>
      <w:tr>
        <w:tc>
          <w:tcPr>
            <w:tcW w:type="dxa" w:w="51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0"/>
              <w:tabs>
                <w:tab w:leader="none" w:pos="180" w:val="left"/>
                <w:tab w:leader="none" w:pos="708" w:val="clear"/>
                <w:tab w:leader="none" w:pos="4536" w:val="left"/>
              </w:tabs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Безгина Надежда Степановна</w:t>
            </w:r>
          </w:p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0"/>
              <w:spacing w:after="20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- директор территориального фонда обязательного медицинского страхования Кемеровской области - Кузбасса Прокопьевского филиала</w:t>
            </w:r>
          </w:p>
        </w:tc>
      </w:tr>
    </w:tbl>
    <w:p w14:paraId="42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</w:t>
      </w:r>
    </w:p>
    <w:p w14:paraId="43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</w:t>
      </w:r>
      <w:r>
        <w:rPr>
          <w:rFonts w:ascii="Times New Roman" w:hAnsi="Times New Roman"/>
          <w:b w:val="1"/>
          <w:sz w:val="28"/>
        </w:rPr>
        <w:t xml:space="preserve">Повестка дня: </w:t>
      </w:r>
    </w:p>
    <w:p w14:paraId="44000000">
      <w:pPr>
        <w:pStyle w:val="Style_1"/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</w:t>
      </w:r>
    </w:p>
    <w:p w14:paraId="45000000">
      <w:pPr>
        <w:pStyle w:val="Style_1"/>
        <w:numPr>
          <w:ilvl w:val="0"/>
          <w:numId w:val="1"/>
        </w:numPr>
        <w:spacing w:after="0" w:before="0" w:line="240" w:lineRule="auto"/>
        <w:ind w:hanging="360" w:left="7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Подведение результатов комиссии от 24.12.2025 года. </w:t>
      </w:r>
    </w:p>
    <w:p w14:paraId="46000000">
      <w:pPr>
        <w:pStyle w:val="Style_1"/>
        <w:spacing w:line="240" w:lineRule="auto"/>
        <w:ind w:firstLine="36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Рассмотрение граждан, работающих без регистрации трудовой деятельности.</w:t>
      </w:r>
    </w:p>
    <w:p w14:paraId="47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8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49000000">
      <w:pPr>
        <w:pStyle w:val="Style_1"/>
        <w:spacing w:after="200" w:before="0" w:line="360" w:lineRule="auto"/>
        <w:ind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Слушали:</w:t>
      </w:r>
    </w:p>
    <w:p w14:paraId="4A000000">
      <w:pPr>
        <w:pStyle w:val="Style_1"/>
        <w:widowControl w:val="0"/>
        <w:numPr>
          <w:ilvl w:val="0"/>
          <w:numId w:val="2"/>
        </w:numPr>
        <w:spacing w:after="0" w:before="0" w:line="360" w:lineRule="auto"/>
        <w:ind w:hanging="360" w:left="855"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Зимаева Н.Н. –  на  заседании комиссии от 24.12.2025 года были рассмотрены </w:t>
      </w:r>
    </w:p>
    <w:p w14:paraId="4B000000">
      <w:pPr>
        <w:pStyle w:val="Style_1"/>
        <w:widowControl w:val="0"/>
        <w:spacing w:after="0" w:before="0" w:line="360" w:lineRule="auto"/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следующие граждане: </w:t>
      </w:r>
    </w:p>
    <w:p w14:paraId="4C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КУЗНЕЦОВА АЛЕКСАНДРА СЕРГЕЕВНА</w:t>
      </w:r>
      <w:r>
        <w:rPr>
          <w:sz w:val="20"/>
        </w:rPr>
        <w:t>;</w:t>
      </w:r>
    </w:p>
    <w:p w14:paraId="4D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ЕФИМУШКИН ВАДИМ СЕРГЕЕВИЧ</w:t>
      </w:r>
      <w:r>
        <w:rPr>
          <w:sz w:val="20"/>
        </w:rPr>
        <w:t>;</w:t>
      </w:r>
    </w:p>
    <w:p w14:paraId="4E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ЧЕРНЯДЬЕВА АННА НИКОЛАЕВНА</w:t>
      </w:r>
      <w:r>
        <w:rPr>
          <w:sz w:val="20"/>
        </w:rPr>
        <w:t>;</w:t>
      </w:r>
    </w:p>
    <w:p w14:paraId="4F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ЛАЗАРЕВ ДЕНИС ОЛЕГОВИЧ</w:t>
      </w:r>
      <w:r>
        <w:rPr>
          <w:sz w:val="20"/>
        </w:rPr>
        <w:t>;</w:t>
      </w:r>
    </w:p>
    <w:p w14:paraId="50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КОСЫХ ДАРЬЯ ИГОРЕВНА</w:t>
      </w:r>
      <w:r>
        <w:rPr>
          <w:sz w:val="20"/>
        </w:rPr>
        <w:t>;</w:t>
      </w:r>
    </w:p>
    <w:p w14:paraId="51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ДИУЛИН НИКИТА ВЛАДИМИРОВИЧ</w:t>
      </w:r>
      <w:r>
        <w:rPr>
          <w:sz w:val="20"/>
        </w:rPr>
        <w:t>;</w:t>
      </w:r>
    </w:p>
    <w:p w14:paraId="52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ИГНАТЬЕВ СЕМЕН ВАЛЕРЬЕВИЧ</w:t>
      </w:r>
      <w:r>
        <w:rPr>
          <w:sz w:val="20"/>
        </w:rPr>
        <w:t>;</w:t>
      </w:r>
    </w:p>
    <w:p w14:paraId="53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СИДОРОВ ВЛАДИСЛАВ АЛЕКСАНДРОВИЧ</w:t>
      </w:r>
      <w:r>
        <w:rPr>
          <w:sz w:val="20"/>
        </w:rPr>
        <w:t>;</w:t>
      </w:r>
    </w:p>
    <w:p w14:paraId="54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СТАСЕНКО ДАНИЛ ЮРЬЕВИЧ;</w:t>
      </w:r>
    </w:p>
    <w:p w14:paraId="55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СУЩИК АЛЕКСАНДР НИКОЛАЕВИЧ</w:t>
      </w:r>
      <w:r>
        <w:rPr>
          <w:rFonts w:ascii="XO Thames" w:hAnsi="XO Thames"/>
          <w:sz w:val="20"/>
        </w:rPr>
        <w:t>;</w:t>
      </w:r>
    </w:p>
    <w:p w14:paraId="56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sz w:val="20"/>
        </w:rPr>
        <w:t>ГУБАНЕНКО ИРИНА ЛЕОНИДОВНА</w:t>
      </w:r>
      <w:r>
        <w:rPr>
          <w:rFonts w:ascii="XO Thames" w:hAnsi="XO Thames"/>
          <w:sz w:val="20"/>
        </w:rPr>
        <w:t xml:space="preserve"> ;</w:t>
      </w:r>
    </w:p>
    <w:p w14:paraId="57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СПАСОВ ЕВГЕНИЙ НИКОЛАЕВИЧ;</w:t>
      </w:r>
    </w:p>
    <w:p w14:paraId="58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МАРАКАСОВА СВЕТЛАНА НИКОЛАЕВНА;</w:t>
      </w:r>
    </w:p>
    <w:p w14:paraId="59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МОСКАЛЕВА ЕЛЕНА СЕРГЕЕВНА;</w:t>
      </w:r>
    </w:p>
    <w:p w14:paraId="5A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ДОРОВСКИХ ЯНА АЛЕКСАНДРОВНА;</w:t>
      </w:r>
    </w:p>
    <w:p w14:paraId="5B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РУМЯНЦЕВА ОЛЬГА ЮРЬЕВНА;</w:t>
      </w:r>
    </w:p>
    <w:p w14:paraId="5C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ПИСЬМЕРОВ ДМИТРИЙ АНДРЕЕВИЧ;</w:t>
      </w:r>
    </w:p>
    <w:p w14:paraId="5D000000">
      <w:pPr>
        <w:pStyle w:val="Style_1"/>
        <w:numPr>
          <w:numId w:val="3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  <w:shd w:fill="FFD821" w:val="clear"/>
        </w:rPr>
      </w:pPr>
      <w:r>
        <w:rPr>
          <w:sz w:val="20"/>
        </w:rPr>
        <w:t>АБРАМЕНКО НИКИТА СЕРГЕЕВИЧ.</w:t>
      </w:r>
    </w:p>
    <w:p w14:paraId="5E000000">
      <w:pPr>
        <w:pStyle w:val="Style_1"/>
        <w:spacing w:after="0" w:before="0" w:line="276" w:lineRule="auto"/>
        <w:ind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результатам комиссии все граждане зарегистрировались как «самозанятые».</w:t>
      </w:r>
    </w:p>
    <w:p w14:paraId="5F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0000000">
      <w:pPr>
        <w:pStyle w:val="Style_1"/>
        <w:spacing w:after="0" w:before="0" w:line="276" w:lineRule="auto"/>
        <w:ind w:firstLine="0" w:left="36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На заседание рабочей группы были  приглашены:</w:t>
      </w:r>
    </w:p>
    <w:p w14:paraId="61000000">
      <w:pPr>
        <w:numPr>
          <w:numId w:val="4"/>
        </w:num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Мжельских Антон Андреевич  ИНН </w:t>
      </w:r>
      <w:r>
        <w:rPr>
          <w:rFonts w:ascii="XO Thames" w:hAnsi="XO Thames"/>
          <w:color w:val="000000"/>
          <w:spacing w:val="0"/>
          <w:sz w:val="28"/>
        </w:rPr>
        <w:t>422106292992:</w:t>
      </w:r>
    </w:p>
    <w:p w14:paraId="62000000">
      <w:pPr>
        <w:numPr>
          <w:numId w:val="5"/>
        </w:num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>п</w:t>
      </w:r>
      <w:r>
        <w:rPr>
          <w:rFonts w:ascii="XO Thames" w:hAnsi="XO Thames"/>
          <w:color w:val="000000"/>
          <w:spacing w:val="0"/>
          <w:sz w:val="28"/>
        </w:rPr>
        <w:t xml:space="preserve">ункт выдачи «Озон» </w:t>
      </w:r>
      <w:r>
        <w:rPr>
          <w:rFonts w:ascii="XO Thames" w:hAnsi="XO Thames"/>
          <w:color w:val="000000"/>
          <w:spacing w:val="0"/>
          <w:sz w:val="28"/>
        </w:rPr>
        <w:t>52640, Кемеровская область - Кузбасс, пгт. Краснобродский,            ул. Новая, 39;</w:t>
      </w:r>
    </w:p>
    <w:p w14:paraId="63000000">
      <w:pPr>
        <w:numPr>
          <w:numId w:val="5"/>
        </w:num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пункт выдачи «Озон» </w:t>
      </w:r>
      <w:r>
        <w:rPr>
          <w:rFonts w:ascii="XO Thames" w:hAnsi="XO Thames"/>
          <w:color w:val="000000"/>
          <w:spacing w:val="0"/>
          <w:sz w:val="28"/>
        </w:rPr>
        <w:t>652640, Кемеровская область - Кузбасс, пгт. Краснобродский,            ул. Западная, 25</w:t>
      </w:r>
    </w:p>
    <w:p w14:paraId="64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2.  </w:t>
      </w:r>
      <w:r>
        <w:rPr>
          <w:rFonts w:ascii="XO Thames" w:hAnsi="XO Thames"/>
          <w:color w:val="000000"/>
          <w:spacing w:val="0"/>
          <w:sz w:val="28"/>
        </w:rPr>
        <w:t xml:space="preserve">ООО «РВБ» Мирзоян Роберт Георгиевич ИНН </w:t>
      </w:r>
      <w:r>
        <w:rPr>
          <w:rFonts w:ascii="XO Thames" w:hAnsi="XO Thames"/>
          <w:color w:val="000000"/>
          <w:spacing w:val="0"/>
          <w:sz w:val="28"/>
        </w:rPr>
        <w:t>9714053621, п</w:t>
      </w:r>
      <w:r>
        <w:rPr>
          <w:rFonts w:ascii="XO Thames" w:hAnsi="XO Thames"/>
          <w:color w:val="000000"/>
          <w:spacing w:val="0"/>
          <w:sz w:val="28"/>
        </w:rPr>
        <w:t xml:space="preserve">ункт выдачи «Wildberries»   </w:t>
      </w:r>
      <w:r>
        <w:rPr>
          <w:rFonts w:ascii="XO Thames" w:hAnsi="XO Thames"/>
          <w:color w:val="000000"/>
          <w:spacing w:val="0"/>
          <w:sz w:val="28"/>
        </w:rPr>
        <w:t>652640, Кемеровская область - Кузбасс, пгт. Краснобродский,  ул. Новая, 49.</w:t>
      </w:r>
    </w:p>
    <w:p w14:paraId="65000000">
      <w:pPr>
        <w:spacing w:line="240" w:lineRule="auto"/>
        <w:ind/>
        <w:jc w:val="both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 xml:space="preserve">     3. Исаев Руслан Камильевич ИНН420213893948, </w:t>
      </w:r>
      <w:r>
        <w:rPr>
          <w:rFonts w:ascii="XO Thames" w:hAnsi="XO Thames"/>
          <w:color w:val="000000"/>
          <w:spacing w:val="0"/>
          <w:sz w:val="28"/>
        </w:rPr>
        <w:t>пункт выдачи «Озон»,</w:t>
      </w:r>
      <w:r>
        <w:rPr>
          <w:rFonts w:ascii="XO Thames" w:hAnsi="XO Thames"/>
          <w:color w:val="000000"/>
          <w:spacing w:val="0"/>
          <w:sz w:val="28"/>
        </w:rPr>
        <w:t>653202, Кемеровская     область – Кузбасс,  с. Карагайла, ул. Ленина 19 А.</w:t>
      </w:r>
    </w:p>
    <w:p w14:paraId="66000000">
      <w:pPr>
        <w:spacing w:line="240" w:lineRule="auto"/>
        <w:ind/>
        <w:jc w:val="both"/>
        <w:rPr>
          <w:rFonts w:ascii="XO Thames" w:hAnsi="XO Thames"/>
          <w:b w:val="1"/>
          <w:sz w:val="28"/>
        </w:rPr>
      </w:pPr>
    </w:p>
    <w:p w14:paraId="67000000">
      <w:pPr>
        <w:spacing w:line="240" w:lineRule="auto"/>
        <w:ind/>
        <w:jc w:val="both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0"/>
          <w:sz w:val="28"/>
        </w:rPr>
        <w:t xml:space="preserve">     4.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color w:val="000000"/>
          <w:spacing w:val="0"/>
          <w:sz w:val="28"/>
        </w:rPr>
        <w:t xml:space="preserve">Куимова Ольга Валентиновна ИНН </w:t>
      </w:r>
      <w:r>
        <w:rPr>
          <w:rFonts w:ascii="XO Thames" w:hAnsi="XO Thames"/>
          <w:color w:val="000000"/>
          <w:spacing w:val="0"/>
          <w:sz w:val="28"/>
        </w:rPr>
        <w:t>422316690132:</w:t>
      </w:r>
    </w:p>
    <w:p w14:paraId="68000000">
      <w:pPr>
        <w:numPr>
          <w:numId w:val="6"/>
        </w:numPr>
        <w:spacing w:line="240" w:lineRule="auto"/>
        <w:ind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пункт выдачи «Wildberries», </w:t>
      </w:r>
      <w:r>
        <w:rPr>
          <w:rFonts w:ascii="XO Thames" w:hAnsi="XO Thames"/>
          <w:color w:val="000000"/>
          <w:spacing w:val="0"/>
          <w:sz w:val="28"/>
        </w:rPr>
        <w:t xml:space="preserve">653224, Кемеровская область – Кузбасс, </w:t>
      </w:r>
      <w:r>
        <w:rPr>
          <w:rFonts w:ascii="XO Thames" w:hAnsi="XO Thames"/>
          <w:color w:themeColor="text1" w:val="000000"/>
          <w:spacing w:val="0"/>
          <w:sz w:val="28"/>
        </w:rPr>
        <w:t>п. Новосафоновский,  ул. Молодежная 2Б;</w:t>
      </w:r>
    </w:p>
    <w:p w14:paraId="69000000">
      <w:pPr>
        <w:numPr>
          <w:numId w:val="6"/>
        </w:numPr>
        <w:spacing w:line="240" w:lineRule="auto"/>
        <w:ind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пункт выдачи «Озон», </w:t>
      </w:r>
      <w:r>
        <w:rPr>
          <w:rFonts w:ascii="XO Thames" w:hAnsi="XO Thames"/>
          <w:color w:val="000000"/>
          <w:spacing w:val="0"/>
          <w:sz w:val="28"/>
        </w:rPr>
        <w:t xml:space="preserve">653224, Кемеровская область – Кузбасс, </w:t>
      </w:r>
      <w:r>
        <w:rPr>
          <w:rFonts w:ascii="XO Thames" w:hAnsi="XO Thames"/>
          <w:color w:themeColor="text1" w:val="000000"/>
          <w:spacing w:val="0"/>
          <w:sz w:val="28"/>
        </w:rPr>
        <w:t>п. Новосафоновский,  ул. Молодежная 2Б;</w:t>
      </w:r>
    </w:p>
    <w:p w14:paraId="6A000000">
      <w:pPr>
        <w:numPr>
          <w:numId w:val="6"/>
        </w:num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пункт выдачи «Wildberries», </w:t>
      </w:r>
      <w:r>
        <w:rPr>
          <w:rFonts w:ascii="XO Thames" w:hAnsi="XO Thames"/>
          <w:color w:val="000000"/>
          <w:spacing w:val="0"/>
          <w:sz w:val="28"/>
        </w:rPr>
        <w:t>653206, Кемеровская область – Кузбасс, с. Терентьевское,  ул. Центральная, 1.</w:t>
      </w:r>
    </w:p>
    <w:p w14:paraId="6B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5. ИП Вологжанина Наталья Валерьевна </w:t>
      </w:r>
      <w:r>
        <w:rPr>
          <w:rFonts w:ascii="XO Thames" w:hAnsi="XO Thames"/>
          <w:sz w:val="28"/>
        </w:rPr>
        <w:t>ИНН 420208937075,</w:t>
      </w:r>
    </w:p>
    <w:p w14:paraId="6C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пгт. Краснобродский, ул. Новая 40.</w:t>
      </w:r>
    </w:p>
    <w:p w14:paraId="6D000000">
      <w:pPr>
        <w:spacing w:line="240" w:lineRule="auto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6. ИП Жданович Ольга Сергеевна ИНН 422309613296, п.Новосафоновский, ул.Весенняя, д.22.</w:t>
      </w:r>
    </w:p>
    <w:p w14:paraId="6E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Зимаева Н.Н. – необходимо помнить, что каждый работодатель обязан заключать со своим работником трудовые договора. Также напоминаю, что существует ответственность работодателя за нарушение сроков выплаты заработной платы. Согласно ч. 1 ст. 142 ТК РФ работодатель и (или) его представители, уполномоченные им в установленном порядке, допустившие задержку выплаты работникам заработной платы и другие нарушения оплаты труда, несут ответственность в соответствии с Трудовым кодексом РФ и иными федеральными законами. Так работодатели могут нести не только материальную ответственность, но и административную и уголовную ответственности.</w:t>
      </w:r>
    </w:p>
    <w:p w14:paraId="6F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Напоминаю,что заработная плата у ваших работников не может быть ниже МРОТ.С 1 января 2026 года МРОТ в Кемеровской области составляет:</w:t>
      </w:r>
    </w:p>
    <w:p w14:paraId="70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- 35220,9 рубля в месяц для организаций бюджетного сектора экономики;</w:t>
      </w:r>
    </w:p>
    <w:p w14:paraId="71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- 42205,08 рубля для коммерческих организаций и индивидуальных предпринимателей.</w:t>
      </w:r>
    </w:p>
    <w:p w14:paraId="72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для субъектов малых и микропредприятий,организаций и ИП, работающих в сфере ЖКХ,пассажирских перевозок и оказывающих почтовые услуги, МРОТ в Кузбассе равен федеральному значению – 27093 рублей.</w:t>
      </w:r>
    </w:p>
    <w:p w14:paraId="73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всей территории Кемеровской области действует районный коэффициент – 1,3.</w:t>
      </w:r>
    </w:p>
    <w:p w14:paraId="74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образом,если зарплата сотрудника равна региональному МРОТ 26 928 рублей,то с учетом коэффициента сумма состовляет 35006,4 рублей (22440 х1,2 х1,3).</w:t>
      </w:r>
    </w:p>
    <w:p w14:paraId="75000000">
      <w:pPr>
        <w:pStyle w:val="Style_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зарплата сотрудника равна федеральному МРОТ 22440 рублей,тос учетом коэффициента сумма состовит 29172 рубля ( 22440 х 1,3).</w:t>
      </w:r>
    </w:p>
    <w:p w14:paraId="76000000">
      <w:pPr>
        <w:pStyle w:val="Style_1"/>
        <w:spacing w:after="0" w:before="0" w:line="276" w:lineRule="auto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Также в рамках работы комиссии в ходе мониторинга выявлены следующие работодатели, у которых сотрудники возможно работают без оформления трудовых отношений:</w:t>
      </w:r>
    </w:p>
    <w:p w14:paraId="77000000">
      <w:pPr>
        <w:pStyle w:val="Style_1"/>
        <w:numPr>
          <w:ilvl w:val="0"/>
          <w:numId w:val="7"/>
        </w:numPr>
        <w:spacing w:after="120" w:before="120" w:line="240" w:lineRule="auto"/>
        <w:ind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Ф/Х «Виктория» руководитель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"https://checko.ru/person/423900143191"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Дедюнов Сергей Борисович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 xml:space="preserve"> (ИНН 4239002639) с. Бурлаки</w:t>
      </w:r>
      <w:r>
        <w:rPr>
          <w:rFonts w:ascii="XO Thames" w:hAnsi="XO Thames"/>
          <w:color w:val="000000"/>
          <w:sz w:val="28"/>
          <w:u w:val="none"/>
        </w:rPr>
        <w:t>,ул. Центральная, д.9,кв.2</w:t>
      </w:r>
      <w:r>
        <w:rPr>
          <w:rFonts w:ascii="XO Thames" w:hAnsi="XO Thames"/>
          <w:color w:val="000000"/>
          <w:sz w:val="28"/>
        </w:rPr>
        <w:t>;</w:t>
      </w:r>
    </w:p>
    <w:p w14:paraId="78000000">
      <w:pPr>
        <w:pStyle w:val="Style_1"/>
        <w:numPr>
          <w:ilvl w:val="0"/>
          <w:numId w:val="7"/>
        </w:numPr>
        <w:spacing w:after="0" w:before="120" w:line="240" w:lineRule="auto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 ООО «Союз казаков «Кемеровский казачий округ» р</w:t>
      </w:r>
      <w:r>
        <w:rPr>
          <w:rFonts w:ascii="Times New Roman" w:hAnsi="Times New Roman"/>
          <w:sz w:val="28"/>
        </w:rPr>
        <w:t>уководитель</w:t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"https://checko.ru/person/423902122302"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Сосков Петр Сергеевич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Times New Roman" w:hAnsi="Times New Roman"/>
          <w:sz w:val="28"/>
        </w:rPr>
        <w:t xml:space="preserve"> (ИНН 4213999088) – с. Карагайла</w:t>
      </w:r>
      <w:r>
        <w:rPr>
          <w:rFonts w:ascii="XO Thames" w:hAnsi="XO Thames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sz w:val="28"/>
        </w:rPr>
        <w:t xml:space="preserve"> ул. Минская, д. 62;</w:t>
      </w:r>
    </w:p>
    <w:p w14:paraId="79000000">
      <w:pPr>
        <w:pStyle w:val="Style_1"/>
        <w:numPr>
          <w:ilvl w:val="0"/>
          <w:numId w:val="7"/>
        </w:numPr>
        <w:spacing w:line="240" w:lineRule="auto"/>
        <w:ind w:right="0"/>
        <w:jc w:val="both"/>
        <w:rPr>
          <w:rFonts w:ascii="XO Thames" w:hAnsi="XO Thames"/>
          <w:b w:val="1"/>
          <w:i w:val="0"/>
          <w:caps w:val="0"/>
          <w:color w:val="000000"/>
          <w:spacing w:val="0"/>
          <w:sz w:val="28"/>
          <w:highlight w:val="white"/>
          <w:u w:val="none"/>
        </w:rPr>
      </w:pPr>
      <w:r>
        <w:rPr>
          <w:rFonts w:ascii="XO Thames" w:hAnsi="XO Thames"/>
          <w:color w:val="000000"/>
          <w:sz w:val="28"/>
          <w:u w:val="none"/>
        </w:rPr>
        <w:t>СППК «Технохэмп</w:t>
      </w:r>
      <w:r>
        <w:rPr>
          <w:rFonts w:ascii="XO Thames" w:hAnsi="XO Thames"/>
          <w:color w:val="000000"/>
          <w:sz w:val="28"/>
          <w:u w:val="none"/>
        </w:rPr>
        <w:t xml:space="preserve">» </w:t>
      </w:r>
      <w:r>
        <w:rPr>
          <w:rFonts w:ascii="XO Thames" w:hAnsi="XO Thames"/>
          <w:color w:val="000000"/>
          <w:sz w:val="28"/>
          <w:u w:val="none"/>
        </w:rPr>
        <w:t>руководитель</w:t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"https://checko.ru/person/423900354530"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Младенов Владимир Алексеевич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</w:p>
    <w:p w14:paraId="7A000000">
      <w:pPr>
        <w:pStyle w:val="Style_1"/>
        <w:spacing w:line="240" w:lineRule="auto"/>
        <w:ind w:right="0"/>
        <w:jc w:val="both"/>
        <w:rPr>
          <w:rFonts w:ascii="XO Thames" w:hAnsi="XO Thames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</w:rPr>
        <w:t xml:space="preserve">          (</w:t>
      </w:r>
      <w:r>
        <w:rPr>
          <w:rFonts w:ascii="Times New Roman" w:hAnsi="Times New Roman"/>
          <w:sz w:val="28"/>
        </w:rPr>
        <w:t>4223130307)</w:t>
      </w:r>
      <w:r>
        <w:rPr>
          <w:rFonts w:ascii="XO Thames" w:hAnsi="XO Thames"/>
          <w:color w:val="000000"/>
          <w:sz w:val="28"/>
          <w:u w:val="none"/>
        </w:rPr>
        <w:t xml:space="preserve"> п. Октябрьский,ул. Юбилейная, д.14;  </w:t>
      </w:r>
    </w:p>
    <w:p w14:paraId="7B000000">
      <w:pPr>
        <w:pStyle w:val="Style_1"/>
        <w:numPr>
          <w:ilvl w:val="0"/>
          <w:numId w:val="7"/>
        </w:numPr>
        <w:spacing w:line="240" w:lineRule="auto"/>
        <w:ind w:right="0"/>
        <w:jc w:val="both"/>
        <w:rPr>
          <w:rFonts w:ascii="XO Thames" w:hAnsi="XO Thames"/>
          <w:b w:val="1"/>
          <w:i w:val="0"/>
          <w:caps w:val="0"/>
          <w:smallCaps w:val="0"/>
          <w:color w:val="111111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ООО «Промтехно</w:t>
      </w:r>
      <w:r>
        <w:rPr>
          <w:rFonts w:ascii="Times New Roman" w:hAnsi="Times New Roman"/>
          <w:color w:themeColor="text1" w:themeShade="FF" w:themeTint="F2" w:val="0D0D0D"/>
          <w:sz w:val="28"/>
        </w:rPr>
        <w:t xml:space="preserve">+» </w:t>
      </w:r>
      <w:r>
        <w:rPr>
          <w:rFonts w:ascii="XO Thames" w:hAnsi="XO Thames"/>
          <w:color w:val="000000"/>
          <w:sz w:val="28"/>
          <w:u w:val="none"/>
        </w:rPr>
        <w:t>руководитель</w:t>
      </w:r>
      <w:r>
        <w:rPr>
          <w:rFonts w:ascii="Times New Roman" w:hAnsi="Times New Roman"/>
          <w:color w:themeColor="text1" w:themeShade="FF" w:themeTint="F2" w:val="0D0D0D"/>
          <w:sz w:val="28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"https://checko.ru/person/423900515820"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Вольтермахер Андрей Михайлович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XO Thames" w:hAnsi="XO Thames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themeColor="text1" w:themeShade="FF" w:themeTint="F2" w:val="0D0D0D"/>
          <w:sz w:val="28"/>
        </w:rPr>
        <w:t>(4223131413) п. Трудармейский, ул.Советская</w:t>
      </w:r>
      <w:r>
        <w:rPr>
          <w:rFonts w:ascii="XO Thames" w:hAnsi="XO Thames"/>
          <w:b w:val="0"/>
          <w:i w:val="0"/>
          <w:caps w:val="0"/>
          <w:smallCaps w:val="0"/>
          <w:color w:val="111111"/>
          <w:spacing w:val="0"/>
          <w:sz w:val="28"/>
          <w:highlight w:val="white"/>
        </w:rPr>
        <w:t>, д.122, кв.1;</w:t>
      </w:r>
    </w:p>
    <w:p w14:paraId="7C000000">
      <w:pPr>
        <w:pStyle w:val="Style_1"/>
        <w:numPr>
          <w:ilvl w:val="0"/>
          <w:numId w:val="7"/>
        </w:numPr>
        <w:spacing w:line="240" w:lineRule="auto"/>
        <w:ind w:right="0"/>
        <w:jc w:val="both"/>
        <w:rPr>
          <w:rFonts w:ascii="XO Thames" w:hAnsi="XO Thames"/>
          <w:b w:val="1"/>
          <w:i w:val="0"/>
          <w:caps w:val="0"/>
          <w:smallCaps w:val="0"/>
          <w:color w:val="111111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smallCaps w:val="0"/>
          <w:color w:val="111111"/>
          <w:spacing w:val="0"/>
          <w:sz w:val="28"/>
          <w:highlight w:val="white"/>
        </w:rPr>
        <w:t>РОО «Федерация мотоциклетного спорта Кемеровской области»</w:t>
      </w:r>
      <w:r>
        <w:rPr>
          <w:rFonts w:ascii="Times New Roman" w:hAnsi="Times New Roman"/>
          <w:color w:themeColor="text1" w:themeShade="FF" w:themeTint="F2" w:val="0D0D0D"/>
          <w:sz w:val="28"/>
        </w:rPr>
        <w:t xml:space="preserve"> </w:t>
      </w:r>
      <w:r>
        <w:rPr>
          <w:rFonts w:ascii="XO Thames" w:hAnsi="XO Thames"/>
          <w:color w:val="000000"/>
          <w:sz w:val="28"/>
          <w:u w:val="none"/>
        </w:rPr>
        <w:t>руководитель</w:t>
      </w:r>
      <w:r>
        <w:rPr>
          <w:rFonts w:ascii="XO Thames" w:hAnsi="XO Thames"/>
          <w:b w:val="0"/>
          <w:i w:val="0"/>
          <w:caps w:val="0"/>
          <w:smallCaps w:val="0"/>
          <w:color w:val="111111"/>
          <w:spacing w:val="0"/>
          <w:sz w:val="28"/>
          <w:highlight w:val="white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instrText>HYPERLINK "https://checko.ru/person/422372052334"</w:instrTex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t>Цвенгер Кирилл Дмитриевич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XO Thames" w:hAnsi="XO Thames"/>
          <w:b w:val="0"/>
          <w:i w:val="0"/>
          <w:caps w:val="0"/>
          <w:smallCaps w:val="0"/>
          <w:color w:val="111111"/>
          <w:spacing w:val="0"/>
          <w:sz w:val="28"/>
          <w:highlight w:val="white"/>
        </w:rPr>
        <w:t xml:space="preserve"> (4205154785)</w:t>
      </w:r>
      <w:r>
        <w:rPr>
          <w:rFonts w:ascii="XO Thames" w:hAnsi="XO Thames"/>
          <w:b w:val="1"/>
          <w:i w:val="0"/>
          <w:caps w:val="0"/>
          <w:smallCaps w:val="0"/>
          <w:color w:val="111111"/>
          <w:spacing w:val="0"/>
          <w:sz w:val="28"/>
          <w:highlight w:val="white"/>
        </w:rPr>
        <w:t xml:space="preserve"> </w:t>
      </w:r>
      <w:r>
        <w:rPr>
          <w:rFonts w:ascii="XO Thames" w:hAnsi="XO Thames"/>
          <w:color w:val="000000"/>
          <w:sz w:val="28"/>
          <w:u w:val="none"/>
        </w:rPr>
        <w:t xml:space="preserve">п. Большой Керлегеш, ул.Лесная, д. 52; </w:t>
      </w:r>
    </w:p>
    <w:p w14:paraId="7D000000">
      <w:pPr>
        <w:pStyle w:val="Style_1"/>
        <w:spacing w:line="240" w:lineRule="auto"/>
        <w:ind w:right="0"/>
        <w:jc w:val="both"/>
        <w:rPr>
          <w:rFonts w:ascii="XO Thames" w:hAnsi="XO Thames"/>
          <w:b w:val="1"/>
          <w:i w:val="0"/>
          <w:caps w:val="0"/>
          <w:smallCaps w:val="0"/>
          <w:color w:val="111111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Списки по данным гражданам  для проверки достоверности информации отданы в Межрайонную инспекцию ФНС России № 11 по Кемеровской области и в отдел федерального государственного надзора в городах Прокопьевск и Киселевск государственной инспекции труда в Кемеровской области.</w:t>
      </w:r>
      <w:r>
        <w:rPr>
          <w:rFonts w:ascii="Times New Roman" w:hAnsi="Times New Roman"/>
          <w:i w:val="1"/>
          <w:sz w:val="28"/>
        </w:rPr>
        <w:t xml:space="preserve">  </w:t>
      </w:r>
    </w:p>
    <w:p w14:paraId="7E000000">
      <w:pPr>
        <w:pStyle w:val="Style_1"/>
        <w:numPr>
          <w:ilvl w:val="0"/>
          <w:numId w:val="0"/>
        </w:numPr>
        <w:spacing w:after="0" w:before="0" w:line="360" w:lineRule="auto"/>
        <w:ind w:hanging="992" w:left="0" w:right="0"/>
        <w:jc w:val="both"/>
        <w:outlineLvl w:val="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</w:t>
      </w:r>
      <w:r>
        <w:rPr>
          <w:rFonts w:ascii="Times New Roman" w:hAnsi="Times New Roman"/>
          <w:i w:val="1"/>
          <w:sz w:val="28"/>
        </w:rPr>
        <w:t xml:space="preserve">  </w:t>
      </w:r>
      <w:r>
        <w:rPr>
          <w:rFonts w:ascii="XO Thames" w:hAnsi="XO Thames"/>
          <w:i w:val="1"/>
          <w:strike w:val="0"/>
          <w:sz w:val="28"/>
        </w:rPr>
        <w:t xml:space="preserve">  </w:t>
      </w:r>
      <w:r>
        <w:rPr>
          <w:rFonts w:ascii="XO Thames" w:hAnsi="XO Thames"/>
          <w:i w:val="0"/>
          <w:strike w:val="0"/>
          <w:sz w:val="28"/>
        </w:rPr>
        <w:t>Рассмотрение граждан:</w:t>
      </w:r>
    </w:p>
    <w:p w14:paraId="7F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АНФИМОВ ЛЕОНИД ЛЕОНИДОВИЧ;</w:t>
      </w:r>
    </w:p>
    <w:p w14:paraId="80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ШВИДКАЯ АНАСТАСИЯ ВЛАДИМИРОВНА;</w:t>
      </w:r>
    </w:p>
    <w:p w14:paraId="81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ТУШЕНКОВ ДМИТРИЙ АЛЕКСАНДРОВИЧ;</w:t>
      </w:r>
    </w:p>
    <w:p w14:paraId="82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УРАЛОВА МАРИЯ АЛИБАЕВНА;</w:t>
      </w:r>
    </w:p>
    <w:p w14:paraId="83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ЯГОДИНА ЕЛЕНА КОНСТАНТИНОВНА;</w:t>
      </w:r>
    </w:p>
    <w:p w14:paraId="84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ТРУХИНА АНФИСА ВАЛЕРЬЕВНА;</w:t>
      </w:r>
    </w:p>
    <w:p w14:paraId="85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ГВОЗДКОВ ЕВГЕНИЙ АЛЕКСАНДРОВИЧ;</w:t>
      </w:r>
    </w:p>
    <w:p w14:paraId="86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ТОМИЛИН ФЁДОР МАКСИМОВИЧ;</w:t>
      </w:r>
    </w:p>
    <w:p w14:paraId="87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ХОЛЯВИН КОНСТАНТИН НИКОЛАЕВИЧ;</w:t>
      </w:r>
    </w:p>
    <w:p w14:paraId="88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ШАХУРИН ИЛЬЯ ЮРЬЕВИЧ;</w:t>
      </w:r>
    </w:p>
    <w:p w14:paraId="89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ДЕРЮГИНА МАРИНА ИВАНОВНА;</w:t>
      </w:r>
    </w:p>
    <w:p w14:paraId="8A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ТЕНЕНЕВ АЛЕКСАНДР ВИКТОРОВИЧ;</w:t>
      </w:r>
    </w:p>
    <w:p w14:paraId="8B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КАСЬЯНОВА ТАТЬЯНА ВЛАДИМИРОВНА;</w:t>
      </w:r>
    </w:p>
    <w:p w14:paraId="8C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БЕРЕЗОВЕЦ АННА АНДРЕЕВНА;</w:t>
      </w:r>
    </w:p>
    <w:p w14:paraId="8D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ЧУДИНОВ СЕРГЕЙ АЛЕКСЕЕВИЧ;</w:t>
      </w:r>
    </w:p>
    <w:p w14:paraId="8E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ХАЛТУРИН НИКИТА АНДРЕЕВИЧ;</w:t>
      </w:r>
    </w:p>
    <w:p w14:paraId="8F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ФАРМОНОВА ДАРЬЯ ЮРЬЕВНА;</w:t>
      </w:r>
    </w:p>
    <w:p w14:paraId="90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МАЛЕЕВА ЕКАТЕРИНА СЕРГЕЕВНА;</w:t>
      </w:r>
    </w:p>
    <w:p w14:paraId="91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САЕНКО АЛИНА ДМИТРИЕВНА</w:t>
      </w:r>
      <w:r>
        <w:rPr>
          <w:rFonts w:ascii="XO Thames" w:hAnsi="XO Thames"/>
          <w:i w:val="0"/>
          <w:strike w:val="0"/>
          <w:sz w:val="20"/>
        </w:rPr>
        <w:t>;</w:t>
      </w:r>
    </w:p>
    <w:p w14:paraId="92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МАКСИМОВА НАТАЛЬЯ НИКОЛАЕВНА;</w:t>
      </w:r>
    </w:p>
    <w:p w14:paraId="93000000">
      <w:pPr>
        <w:pStyle w:val="Style_1"/>
        <w:numPr>
          <w:ilvl w:val="0"/>
          <w:numId w:val="8"/>
        </w:numPr>
        <w:spacing w:after="0" w:before="0" w:line="360" w:lineRule="auto"/>
        <w:ind w:right="0"/>
        <w:jc w:val="both"/>
        <w:outlineLvl w:val="1"/>
        <w:rPr>
          <w:rFonts w:ascii="XO Thames" w:hAnsi="XO Thames"/>
          <w:i w:val="1"/>
          <w:strike w:val="0"/>
          <w:sz w:val="20"/>
        </w:rPr>
      </w:pPr>
      <w:r>
        <w:rPr>
          <w:rFonts w:ascii="XO Thames" w:hAnsi="XO Thames"/>
          <w:strike w:val="0"/>
          <w:sz w:val="20"/>
        </w:rPr>
        <w:t>КОРПАЛЁВ САВЕЛИЙ ДЕНИСОВИЧ;</w:t>
      </w:r>
    </w:p>
    <w:p w14:paraId="94000000">
      <w:pPr>
        <w:pStyle w:val="Style_1"/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8"/>
        </w:rPr>
        <w:t xml:space="preserve">   </w:t>
      </w:r>
    </w:p>
    <w:p w14:paraId="95000000">
      <w:pPr>
        <w:pStyle w:val="Style_1"/>
        <w:spacing w:after="0" w:before="0" w:line="360" w:lineRule="auto"/>
        <w:ind w:right="0"/>
        <w:jc w:val="both"/>
        <w:outlineLvl w:val="1"/>
        <w:rPr>
          <w:rFonts w:ascii="XO Thames" w:hAnsi="XO Thames"/>
          <w:sz w:val="20"/>
        </w:rPr>
      </w:pPr>
      <w:r>
        <w:rPr>
          <w:rFonts w:ascii="Times New Roman" w:hAnsi="Times New Roman"/>
          <w:b w:val="0"/>
          <w:sz w:val="28"/>
        </w:rPr>
        <w:t xml:space="preserve">   Все зарегистрируются в налоговом органе как «самозанятые» граждане (налогоплательщики налога на профессиональный доход). </w:t>
      </w:r>
    </w:p>
    <w:p w14:paraId="96000000">
      <w:pPr>
        <w:pStyle w:val="Style_4"/>
        <w:ind/>
        <w:jc w:val="both"/>
        <w:rPr>
          <w:rFonts w:ascii="PT Astra Serif" w:hAnsi="PT Astra Serif"/>
          <w:sz w:val="28"/>
        </w:rPr>
      </w:pPr>
      <w:r>
        <w:rPr>
          <w:rFonts w:ascii="Tinos" w:hAnsi="Tinos"/>
          <w:sz w:val="28"/>
        </w:rPr>
        <w:t xml:space="preserve">   </w:t>
      </w:r>
      <w:r>
        <w:rPr>
          <w:rFonts w:ascii="Tinos" w:hAnsi="Tinos"/>
          <w:sz w:val="28"/>
        </w:rPr>
        <w:t xml:space="preserve"> </w:t>
      </w:r>
      <w:r>
        <w:rPr>
          <w:rFonts w:ascii="Tinos" w:hAnsi="Tinos"/>
          <w:sz w:val="28"/>
        </w:rPr>
        <w:t>Зимаева Н.Н. – к категории «самозанятые» относят людей, работающих исключительно на себя, то есть без участия работодателя. Такой статус актуален для тех, кто открыл собственное дело или планирует начать небольшой бизнес в будущем. Ключевое условие относительно самозанятости состоит в том, что у Вас не должно быть штата сотрудников, а годовой доход не может превышать отметку в 2 400 000 рублей. Для регистрации в качестве самозанятого необходима постановка на налоговый учет с последующей оплатой налога на профессиональный доход.</w:t>
      </w:r>
    </w:p>
    <w:p w14:paraId="97000000">
      <w:pPr>
        <w:spacing w:after="140" w:before="0" w:line="276" w:lineRule="auto"/>
        <w:ind/>
        <w:jc w:val="both"/>
        <w:rPr>
          <w:rFonts w:ascii="XO Thames" w:hAnsi="XO Thames"/>
          <w:sz w:val="28"/>
        </w:rPr>
      </w:pPr>
      <w:r>
        <w:rPr>
          <w:rFonts w:ascii="Tinos" w:hAnsi="Tino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т Межрайонной инспекции ФНС России № 11 по Кемеровской области – </w:t>
      </w:r>
      <w:r>
        <w:rPr>
          <w:rFonts w:ascii="XO Thames" w:hAnsi="XO Thames"/>
          <w:sz w:val="28"/>
        </w:rPr>
        <w:t>Кузбассу получен ответ о том,</w:t>
      </w:r>
      <w:r>
        <w:rPr>
          <w:rFonts w:ascii="Tinos" w:hAnsi="Tinos"/>
          <w:sz w:val="28"/>
        </w:rPr>
        <w:t xml:space="preserve"> </w:t>
      </w:r>
      <w:r>
        <w:rPr>
          <w:rFonts w:ascii="XO Thames" w:hAnsi="XO Thames"/>
          <w:sz w:val="28"/>
        </w:rPr>
        <w:t>информация</w:t>
      </w:r>
      <w:r>
        <w:rPr>
          <w:rFonts w:ascii="XO Thames" w:hAnsi="XO Thames"/>
          <w:spacing w:val="61"/>
          <w:sz w:val="28"/>
        </w:rPr>
        <w:t xml:space="preserve"> 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pacing w:val="58"/>
          <w:sz w:val="28"/>
        </w:rPr>
        <w:t xml:space="preserve"> </w:t>
      </w:r>
      <w:r>
        <w:rPr>
          <w:rFonts w:ascii="XO Thames" w:hAnsi="XO Thames"/>
          <w:sz w:val="28"/>
        </w:rPr>
        <w:t>отношении :</w:t>
      </w:r>
      <w:r>
        <w:rPr>
          <w:rFonts w:ascii="XO Thames" w:hAnsi="XO Thames"/>
          <w:spacing w:val="38"/>
          <w:sz w:val="28"/>
        </w:rPr>
        <w:t xml:space="preserve">  </w:t>
      </w:r>
      <w:r>
        <w:rPr>
          <w:rFonts w:ascii="XO Thames" w:hAnsi="XO Thames"/>
          <w:spacing w:val="-5"/>
          <w:sz w:val="28"/>
        </w:rPr>
        <w:t>ФХ</w:t>
      </w:r>
      <w:r>
        <w:rPr>
          <w:rFonts w:ascii="XO Thames" w:hAnsi="XO Thames"/>
          <w:sz w:val="28"/>
        </w:rPr>
        <w:t xml:space="preserve"> «Виктория» (ИНН 4239002639), КРО ООО «Союз казаков «Кемеровский казачий округ» (ИНН</w:t>
      </w:r>
      <w:r>
        <w:rPr>
          <w:rFonts w:ascii="XO Thames" w:hAnsi="XO Thames"/>
          <w:spacing w:val="48"/>
          <w:sz w:val="28"/>
        </w:rPr>
        <w:t xml:space="preserve"> </w:t>
      </w:r>
      <w:r>
        <w:rPr>
          <w:rFonts w:ascii="XO Thames" w:hAnsi="XO Thames"/>
          <w:sz w:val="28"/>
        </w:rPr>
        <w:t>4213999088),</w:t>
      </w:r>
      <w:r>
        <w:rPr>
          <w:rFonts w:ascii="XO Thames" w:hAnsi="XO Thames"/>
          <w:spacing w:val="50"/>
          <w:sz w:val="28"/>
        </w:rPr>
        <w:t xml:space="preserve"> </w:t>
      </w:r>
      <w:r>
        <w:rPr>
          <w:rFonts w:ascii="XO Thames" w:hAnsi="XO Thames"/>
          <w:sz w:val="28"/>
        </w:rPr>
        <w:t>СППК</w:t>
      </w:r>
      <w:r>
        <w:rPr>
          <w:rFonts w:ascii="XO Thames" w:hAnsi="XO Thames"/>
          <w:spacing w:val="54"/>
          <w:sz w:val="28"/>
        </w:rPr>
        <w:t xml:space="preserve"> </w:t>
      </w:r>
      <w:r>
        <w:rPr>
          <w:rFonts w:ascii="XO Thames" w:hAnsi="XO Thames"/>
          <w:sz w:val="28"/>
        </w:rPr>
        <w:t>«Технохэмп»</w:t>
      </w:r>
      <w:r>
        <w:rPr>
          <w:rFonts w:ascii="XO Thames" w:hAnsi="XO Thames"/>
          <w:spacing w:val="45"/>
          <w:sz w:val="28"/>
        </w:rPr>
        <w:t xml:space="preserve"> </w:t>
      </w:r>
      <w:r>
        <w:rPr>
          <w:rFonts w:ascii="XO Thames" w:hAnsi="XO Thames"/>
          <w:spacing w:val="-4"/>
          <w:sz w:val="28"/>
        </w:rPr>
        <w:t>(ИНН</w:t>
      </w:r>
      <w:r>
        <w:rPr>
          <w:rFonts w:ascii="XO Thames" w:hAnsi="XO Thames"/>
          <w:sz w:val="28"/>
        </w:rPr>
        <w:t xml:space="preserve"> 4223130307), ООО «Промтехно+» (ИНН 4223131413), РОО «Федерация мотоциклетного спорта Кемеровской области» (ИНН 4205154785) по вопросу возможных неформальных трудовых отношений с </w:t>
      </w:r>
      <w:r>
        <w:rPr>
          <w:rFonts w:ascii="XO Thames" w:hAnsi="XO Thames"/>
          <w:sz w:val="28"/>
        </w:rPr>
        <w:t>сотрудниками принята к сведению. В отношении данных налогоплательщиков проводятся мероприятия налогового контроля. В случае выявления фактов нарушений налогового законодательства, данный вопрос будет рассмотрен на рабочей встрече с налогоплательщиками.</w:t>
      </w:r>
    </w:p>
    <w:p w14:paraId="98000000">
      <w:pPr>
        <w:spacing w:line="276" w:lineRule="auto"/>
        <w:ind w:hanging="1134" w:left="141" w:right="13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</w:t>
      </w:r>
      <w:r>
        <w:rPr>
          <w:rFonts w:ascii="Tinos" w:hAnsi="Tinos"/>
          <w:sz w:val="28"/>
        </w:rPr>
        <w:t xml:space="preserve">              </w:t>
      </w:r>
      <w:r>
        <w:rPr>
          <w:rFonts w:ascii="XO Thames" w:hAnsi="XO Thames"/>
          <w:sz w:val="28"/>
        </w:rPr>
        <w:t xml:space="preserve"> От отдела федерального государственного надзора в городах Прокопьевск и Киселевск государственной инспекции труда в Кемеровской области </w:t>
      </w:r>
      <w:r>
        <w:rPr>
          <w:rFonts w:ascii="XO Thames" w:hAnsi="XO Thames"/>
          <w:sz w:val="28"/>
        </w:rPr>
        <w:t xml:space="preserve">  ответ не получен.</w:t>
      </w: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sz w:val="28"/>
        </w:rPr>
        <w:t xml:space="preserve">    </w:t>
      </w:r>
    </w:p>
    <w:p w14:paraId="99000000">
      <w:pPr>
        <w:spacing w:line="276" w:lineRule="auto"/>
        <w:ind w:hanging="1134" w:left="141" w:right="138"/>
        <w:jc w:val="both"/>
        <w:rPr>
          <w:rFonts w:ascii="XO Thames" w:hAnsi="XO Thames"/>
          <w:sz w:val="28"/>
        </w:rPr>
      </w:pPr>
      <w:r>
        <w:rPr>
          <w:rFonts w:ascii="Tinos" w:hAnsi="Tinos"/>
          <w:sz w:val="28"/>
        </w:rPr>
        <w:t xml:space="preserve">                          </w:t>
      </w:r>
      <w:r>
        <w:rPr>
          <w:rFonts w:ascii="Times New Roman" w:hAnsi="Times New Roman"/>
          <w:b w:val="1"/>
          <w:sz w:val="28"/>
        </w:rPr>
        <w:t>Решили:</w:t>
      </w:r>
    </w:p>
    <w:p w14:paraId="9A000000">
      <w:pPr>
        <w:pStyle w:val="Style_4"/>
        <w:numPr>
          <w:numId w:val="9"/>
        </w:numPr>
        <w:ind/>
        <w:jc w:val="both"/>
        <w:rPr>
          <w:rFonts w:ascii="XO Thames" w:hAnsi="XO Thames"/>
          <w:sz w:val="28"/>
        </w:rPr>
      </w:pPr>
      <w:r>
        <w:rPr>
          <w:rFonts w:ascii="PT Astra Serif" w:hAnsi="PT Astra Serif"/>
          <w:sz w:val="28"/>
        </w:rPr>
        <w:t>Отделу экономики по ценам и труду</w:t>
      </w:r>
      <w:r>
        <w:rPr>
          <w:rFonts w:ascii="Times New Roman" w:hAnsi="Times New Roman"/>
          <w:b w:val="0"/>
          <w:sz w:val="28"/>
        </w:rPr>
        <w:t xml:space="preserve"> направить информацию в </w:t>
      </w:r>
      <w:r>
        <w:rPr>
          <w:rFonts w:ascii="PT Astra Serif" w:hAnsi="PT Astra Serif"/>
          <w:sz w:val="28"/>
        </w:rPr>
        <w:t>инспекцию по труду</w:t>
      </w:r>
      <w:r>
        <w:rPr>
          <w:rFonts w:ascii="Times New Roman" w:hAnsi="Times New Roman"/>
          <w:b w:val="0"/>
          <w:sz w:val="28"/>
        </w:rPr>
        <w:t xml:space="preserve"> с приложением фото  о трудоустройстве не менее 4 человек у ИП Жданович О.С. </w:t>
      </w:r>
      <w:r>
        <w:rPr>
          <w:rFonts w:ascii="XO Thames" w:hAnsi="XO Thames"/>
          <w:sz w:val="28"/>
        </w:rPr>
        <w:t>ИНН 422309613296,</w:t>
      </w:r>
      <w:r>
        <w:rPr>
          <w:rFonts w:ascii="XO Thames" w:hAnsi="XO Thames"/>
          <w:sz w:val="28"/>
        </w:rPr>
        <w:t xml:space="preserve"> п.Новосафоновский, ул.Весенняя, д.22,в срок до 30.01.2026 г.</w:t>
      </w:r>
    </w:p>
    <w:p w14:paraId="9B000000">
      <w:pPr>
        <w:pStyle w:val="Style_4"/>
        <w:numPr>
          <w:numId w:val="9"/>
        </w:numPr>
        <w:ind/>
        <w:jc w:val="both"/>
        <w:rPr>
          <w:rFonts w:ascii="XO Thames" w:hAnsi="XO Thames"/>
          <w:sz w:val="28"/>
        </w:rPr>
      </w:pPr>
      <w:r>
        <w:rPr>
          <w:rFonts w:ascii="PT Astra Serif" w:hAnsi="PT Astra Serif"/>
          <w:sz w:val="28"/>
        </w:rPr>
        <w:t>Инспекции по труду</w:t>
      </w:r>
      <w:r>
        <w:rPr>
          <w:rFonts w:ascii="Times New Roman" w:hAnsi="Times New Roman"/>
          <w:b w:val="0"/>
          <w:sz w:val="28"/>
        </w:rPr>
        <w:t xml:space="preserve"> согласно действующему Трудовому законодательству принять меры по трудоустройству всех работающих сотрудников у ИП </w:t>
      </w:r>
      <w:r>
        <w:rPr>
          <w:rFonts w:ascii="Times New Roman" w:hAnsi="Times New Roman"/>
          <w:b w:val="0"/>
          <w:sz w:val="28"/>
        </w:rPr>
        <w:t>Жданович О.С., в срок до 02.03.2026 г.</w:t>
      </w:r>
    </w:p>
    <w:p w14:paraId="9C000000">
      <w:pPr>
        <w:pStyle w:val="Style_4"/>
        <w:numPr>
          <w:numId w:val="9"/>
        </w:numPr>
        <w:ind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 xml:space="preserve"> Межрайонной инспекции ФНС России № 11 по Кемеровской области предоставить информацию по всем</w:t>
      </w:r>
      <w:r>
        <w:rPr>
          <w:rFonts w:ascii="XO Thames" w:hAnsi="XO Thames"/>
          <w:sz w:val="28"/>
        </w:rPr>
        <w:t xml:space="preserve"> пунктам выдачи «Озон» и «Вайберис», осуществляющих деятельность на территории Прокопьевского муниципального округа</w:t>
      </w:r>
      <w:r>
        <w:rPr>
          <w:rFonts w:ascii="Times New Roman" w:hAnsi="Times New Roman"/>
          <w:sz w:val="28"/>
        </w:rPr>
        <w:t>, по начислению налогов за 2025 год 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количеству заключенных  трудовых договоров с сотрудниками, в срок 03.02.2026 г.</w:t>
      </w:r>
    </w:p>
    <w:p w14:paraId="9D000000">
      <w:pPr>
        <w:pStyle w:val="Style_1"/>
        <w:widowControl w:val="0"/>
        <w:numPr>
          <w:numId w:val="9"/>
        </w:numPr>
        <w:spacing w:after="200" w:before="0"/>
        <w:ind w:right="0"/>
        <w:jc w:val="both"/>
        <w:rPr>
          <w:rFonts w:ascii="XO Thames" w:hAnsi="XO Thames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Отделению Фонда пенсионного и социального страхования Российской Федерации по Кемеровской области – Кузбассу </w:t>
      </w:r>
      <w:r>
        <w:rPr>
          <w:rFonts w:ascii="Times New Roman" w:hAnsi="Times New Roman"/>
          <w:sz w:val="28"/>
        </w:rPr>
        <w:t>предоставить информацию по всем</w:t>
      </w:r>
      <w:r>
        <w:rPr>
          <w:rFonts w:ascii="XO Thames" w:hAnsi="XO Thames"/>
          <w:sz w:val="28"/>
        </w:rPr>
        <w:t xml:space="preserve"> пунктам выдачи «Озон» и «Вайберис», осуществляющих деятельность на территории Прокопьевского муниципального округа</w:t>
      </w:r>
      <w:r>
        <w:rPr>
          <w:rFonts w:ascii="Times New Roman" w:hAnsi="Times New Roman"/>
          <w:sz w:val="28"/>
        </w:rPr>
        <w:t xml:space="preserve">, по начислению страховых </w:t>
      </w:r>
      <w:r>
        <w:rPr>
          <w:rFonts w:ascii="Times New Roman" w:hAnsi="Times New Roman"/>
          <w:sz w:val="28"/>
        </w:rPr>
        <w:t>взносов за 2025 год</w:t>
      </w:r>
      <w:r>
        <w:rPr>
          <w:rFonts w:ascii="XO Thames" w:hAnsi="XO Thames"/>
          <w:sz w:val="28"/>
        </w:rPr>
        <w:t xml:space="preserve"> и  </w:t>
      </w:r>
      <w:r>
        <w:rPr>
          <w:rFonts w:ascii="XO Thames" w:hAnsi="XO Thames"/>
          <w:sz w:val="28"/>
        </w:rPr>
        <w:t>количеству заключенных  трудовых договоров с сотрудниками, в срок до 03.02.26 г.</w:t>
      </w:r>
    </w:p>
    <w:p w14:paraId="9E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9F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Style_2"/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348"/>
      </w:tblGrid>
      <w:tr>
        <w:tc>
          <w:tcPr>
            <w:tcW w:type="dxa" w:w="1034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Председатель комиссии                                                                             Н.Н. Зимаева </w:t>
            </w:r>
          </w:p>
          <w:p w14:paraId="A1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A2000000">
            <w:pPr>
              <w:pStyle w:val="Style_1"/>
              <w:widowControl w:val="0"/>
              <w:tabs>
                <w:tab w:leader="none" w:pos="708" w:val="clear"/>
                <w:tab w:leader="none" w:pos="453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Секретарь комиссии                                                                                   Т.И. Леммер</w:t>
            </w:r>
          </w:p>
        </w:tc>
      </w:tr>
    </w:tbl>
    <w:p w14:paraId="A3000000">
      <w:pPr>
        <w:pStyle w:val="Style_1"/>
        <w:spacing w:line="240" w:lineRule="auto"/>
        <w:ind/>
        <w:rPr>
          <w:rFonts w:ascii="Times New Roman" w:hAnsi="Times New Roman"/>
          <w:sz w:val="28"/>
        </w:rPr>
      </w:pPr>
    </w:p>
    <w:p w14:paraId="A4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5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A6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426" w:footer="0" w:gutter="0" w:header="0" w:left="993" w:right="424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855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575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295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3015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735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455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175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895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615"/>
      </w:pPr>
    </w:lvl>
  </w:abstractNum>
  <w:abstractNum w:abstractNumId="2">
    <w:lvl w:ilvl="0">
      <w:numFmt w:val="bullet"/>
      <w:lvlText w:val="-"/>
      <w:lvlJc w:val="left"/>
      <w:pPr>
        <w:tabs>
          <w:tab w:leader="none" w:pos="0" w:val="left"/>
        </w:tabs>
        <w:ind w:hanging="360" w:left="72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tabs>
          <w:tab w:leader="none" w:pos="0" w:val="left"/>
        </w:tabs>
        <w:ind w:hanging="360" w:left="288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tabs>
          <w:tab w:leader="none" w:pos="0" w:val="left"/>
        </w:tabs>
        <w:ind w:hanging="360" w:left="504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pacing w:val="0"/>
      <w:sz w:val="22"/>
    </w:rPr>
  </w:style>
  <w:style w:styleId="Style_5" w:type="paragraph">
    <w:name w:val="toc 2"/>
    <w:next w:val="Style_1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List Paragraph"/>
    <w:basedOn w:val="Style_1"/>
    <w:link w:val="Style_6_ch"/>
    <w:pPr>
      <w:spacing w:after="200" w:before="0"/>
      <w:ind w:firstLine="0" w:left="720" w:right="0"/>
      <w:contextualSpacing w:val="1"/>
    </w:pPr>
  </w:style>
  <w:style w:styleId="Style_6_ch" w:type="character">
    <w:name w:val="List Paragraph"/>
    <w:basedOn w:val="Style_1_ch"/>
    <w:link w:val="Style_6"/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heading 1"/>
    <w:next w:val="Style_1"/>
    <w:link w:val="Style_8_ch"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8_ch" w:type="character">
    <w:name w:val="heading 1"/>
    <w:link w:val="Style_8"/>
    <w:rPr>
      <w:rFonts w:ascii="XO Thames" w:hAnsi="XO Thames"/>
      <w:b w:val="1"/>
      <w:color w:val="000000"/>
      <w:spacing w:val="0"/>
      <w:sz w:val="32"/>
    </w:rPr>
  </w:style>
  <w:style w:styleId="Style_9" w:type="paragraph">
    <w:name w:val="Гиперссылка1"/>
    <w:basedOn w:val="Style_10"/>
    <w:link w:val="Style_9_ch"/>
    <w:rPr>
      <w:color w:val="0000FF"/>
      <w:u w:val="single"/>
    </w:rPr>
  </w:style>
  <w:style w:styleId="Style_9_ch" w:type="character">
    <w:name w:val="Гиперссылка1"/>
    <w:basedOn w:val="Style_10_ch"/>
    <w:link w:val="Style_9"/>
    <w:rPr>
      <w:color w:val="0000FF"/>
      <w:u w:val="single"/>
    </w:rPr>
  </w:style>
  <w:style w:styleId="Style_11" w:type="paragraph">
    <w:name w:val="toc 6"/>
    <w:next w:val="Style_1"/>
    <w:link w:val="Style_11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7"/>
    <w:next w:val="Style_1"/>
    <w:link w:val="Style_1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5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5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Contents 7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6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6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2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2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Основной текст (8)"/>
    <w:basedOn w:val="Style_1"/>
    <w:link w:val="Style_17_ch"/>
    <w:pPr>
      <w:widowControl w:val="0"/>
      <w:spacing w:after="0" w:before="0" w:line="320" w:lineRule="exact"/>
      <w:ind/>
    </w:pPr>
    <w:rPr>
      <w:rFonts w:ascii="Times New Roman" w:hAnsi="Times New Roman"/>
    </w:rPr>
  </w:style>
  <w:style w:styleId="Style_17_ch" w:type="character">
    <w:name w:val="Основной текст (8)"/>
    <w:basedOn w:val="Style_1_ch"/>
    <w:link w:val="Style_17"/>
    <w:rPr>
      <w:rFonts w:ascii="Times New Roman" w:hAnsi="Times New Roman"/>
    </w:rPr>
  </w:style>
  <w:style w:styleId="Style_18" w:type="paragraph">
    <w:name w:val="Основной текст (2)"/>
    <w:basedOn w:val="Style_1"/>
    <w:link w:val="Style_18_ch"/>
    <w:pPr>
      <w:widowControl w:val="0"/>
      <w:spacing w:after="300" w:before="420" w:line="240" w:lineRule="atLeast"/>
      <w:ind/>
      <w:jc w:val="both"/>
    </w:pPr>
    <w:rPr>
      <w:rFonts w:ascii="Times New Roman" w:hAnsi="Times New Roman"/>
    </w:rPr>
  </w:style>
  <w:style w:styleId="Style_18_ch" w:type="character">
    <w:name w:val="Основной текст (2)"/>
    <w:basedOn w:val="Style_1_ch"/>
    <w:link w:val="Style_18"/>
    <w:rPr>
      <w:rFonts w:ascii="Times New Roman" w:hAnsi="Times New Roman"/>
    </w:rPr>
  </w:style>
  <w:style w:styleId="Style_19" w:type="paragraph">
    <w:name w:val="Endnote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Endnote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heading 3"/>
    <w:next w:val="Style_1"/>
    <w:link w:val="Style_2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0_ch" w:type="character">
    <w:name w:val="heading 3"/>
    <w:link w:val="Style_20"/>
    <w:rPr>
      <w:rFonts w:ascii="XO Thames" w:hAnsi="XO Thames"/>
      <w:b w:val="1"/>
      <w:color w:val="000000"/>
      <w:spacing w:val="0"/>
      <w:sz w:val="26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pacing w:val="0"/>
      <w:sz w:val="20"/>
    </w:rPr>
  </w:style>
  <w:style w:styleId="Style_21" w:type="paragraph">
    <w:name w:val="List"/>
    <w:basedOn w:val="Style_4"/>
    <w:link w:val="Style_21_ch"/>
    <w:rPr>
      <w:rFonts w:ascii="PT Astra Serif" w:hAnsi="PT Astra Serif"/>
    </w:rPr>
  </w:style>
  <w:style w:styleId="Style_21_ch" w:type="character">
    <w:name w:val="List"/>
    <w:basedOn w:val="Style_4_ch"/>
    <w:link w:val="Style_21"/>
    <w:rPr>
      <w:rFonts w:ascii="PT Astra Serif" w:hAnsi="PT Astra Serif"/>
    </w:rPr>
  </w:style>
  <w:style w:styleId="Style_22" w:type="paragraph">
    <w:name w:val="Normal (Web)"/>
    <w:basedOn w:val="Style_1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Normal (Web)"/>
    <w:basedOn w:val="Style_1_ch"/>
    <w:link w:val="Style_22"/>
    <w:rPr>
      <w:rFonts w:ascii="Times New Roman" w:hAnsi="Times New Roman"/>
      <w:sz w:val="24"/>
    </w:rPr>
  </w:style>
  <w:style w:styleId="Style_23" w:type="paragraph">
    <w:name w:val="Balloon Text"/>
    <w:basedOn w:val="Style_1"/>
    <w:link w:val="Style_23_ch"/>
    <w:rPr>
      <w:rFonts w:ascii="Tahoma" w:hAnsi="Tahoma"/>
      <w:sz w:val="16"/>
    </w:rPr>
  </w:style>
  <w:style w:styleId="Style_23_ch" w:type="character">
    <w:name w:val="Balloon Text"/>
    <w:basedOn w:val="Style_1_ch"/>
    <w:link w:val="Style_23"/>
    <w:rPr>
      <w:rFonts w:ascii="Tahoma" w:hAnsi="Tahoma"/>
      <w:sz w:val="16"/>
    </w:rPr>
  </w:style>
  <w:style w:styleId="Style_24" w:type="paragraph">
    <w:name w:val="Internet link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4_ch" w:type="character">
    <w:name w:val="Internet link"/>
    <w:link w:val="Style_24"/>
    <w:rPr>
      <w:rFonts w:ascii="Calibri" w:hAnsi="Calibri"/>
      <w:color w:val="0000FF"/>
      <w:spacing w:val="0"/>
      <w:sz w:val="22"/>
      <w:u w:val="single"/>
    </w:rPr>
  </w:style>
  <w:style w:styleId="Style_25" w:type="paragraph">
    <w:name w:val="heading 2"/>
    <w:link w:val="Style_25_ch"/>
    <w:pPr>
      <w:ind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Body Text Indent"/>
    <w:basedOn w:val="Style_1"/>
    <w:link w:val="Style_26_ch"/>
    <w:pPr>
      <w:spacing w:after="0" w:before="0" w:line="240" w:lineRule="auto"/>
      <w:ind w:firstLine="567" w:left="0" w:right="0"/>
    </w:pPr>
    <w:rPr>
      <w:rFonts w:ascii="Times New Roman" w:hAnsi="Times New Roman"/>
      <w:sz w:val="24"/>
    </w:rPr>
  </w:style>
  <w:style w:styleId="Style_26_ch" w:type="character">
    <w:name w:val="Body Text Indent"/>
    <w:basedOn w:val="Style_1_ch"/>
    <w:link w:val="Style_26"/>
    <w:rPr>
      <w:rFonts w:ascii="Times New Roman" w:hAnsi="Times New Roman"/>
      <w:sz w:val="24"/>
    </w:rPr>
  </w:style>
  <w:style w:styleId="Style_27" w:type="paragraph">
    <w:name w:val="Contents 8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8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upper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8_ch" w:type="character">
    <w:name w:val="upper"/>
    <w:link w:val="Style_28"/>
    <w:rPr>
      <w:rFonts w:ascii="Calibri" w:hAnsi="Calibri"/>
      <w:color w:val="000000"/>
      <w:spacing w:val="0"/>
      <w:sz w:val="22"/>
    </w:rPr>
  </w:style>
  <w:style w:styleId="Style_29" w:type="paragraph">
    <w:name w:val="Plain Text"/>
    <w:basedOn w:val="Style_1"/>
    <w:link w:val="Style_29_ch"/>
    <w:pPr>
      <w:spacing w:after="0" w:before="0" w:line="240" w:lineRule="auto"/>
      <w:ind/>
    </w:pPr>
    <w:rPr>
      <w:rFonts w:ascii="Courier New" w:hAnsi="Courier New"/>
      <w:sz w:val="20"/>
    </w:rPr>
  </w:style>
  <w:style w:styleId="Style_29_ch" w:type="character">
    <w:name w:val="Plain Text"/>
    <w:basedOn w:val="Style_1_ch"/>
    <w:link w:val="Style_29"/>
    <w:rPr>
      <w:rFonts w:ascii="Courier New" w:hAnsi="Courier New"/>
      <w:sz w:val="20"/>
    </w:rPr>
  </w:style>
  <w:style w:styleId="Style_30" w:type="paragraph">
    <w:name w:val="toc 3"/>
    <w:next w:val="Style_1"/>
    <w:link w:val="Style_30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3"/>
    <w:link w:val="Style_30"/>
    <w:rPr>
      <w:rFonts w:ascii="XO Thames" w:hAnsi="XO Thames"/>
      <w:color w:val="000000"/>
      <w:spacing w:val="0"/>
      <w:sz w:val="28"/>
    </w:rPr>
  </w:style>
  <w:style w:styleId="Style_4" w:type="paragraph">
    <w:name w:val="Body Text"/>
    <w:basedOn w:val="Style_1"/>
    <w:link w:val="Style_4_ch"/>
    <w:pPr>
      <w:spacing w:after="140" w:before="0" w:line="276" w:lineRule="auto"/>
      <w:ind/>
    </w:pPr>
  </w:style>
  <w:style w:styleId="Style_4_ch" w:type="character">
    <w:name w:val="Body Text"/>
    <w:basedOn w:val="Style_1_ch"/>
    <w:link w:val="Style_4"/>
  </w:style>
  <w:style w:styleId="Style_31" w:type="paragraph">
    <w:name w:val="Contents 4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4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Default Paragraph Font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2_ch" w:type="character">
    <w:name w:val="Default Paragraph Font"/>
    <w:link w:val="Style_32"/>
    <w:rPr>
      <w:rFonts w:ascii="Calibri" w:hAnsi="Calibri"/>
      <w:color w:val="000000"/>
      <w:spacing w:val="0"/>
      <w:sz w:val="22"/>
    </w:rPr>
  </w:style>
  <w:style w:styleId="Style_33" w:type="paragraph">
    <w:name w:val="Text body indent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3_ch" w:type="character">
    <w:name w:val="Text body indent"/>
    <w:link w:val="Style_33"/>
    <w:rPr>
      <w:rFonts w:ascii="Times New Roman" w:hAnsi="Times New Roman"/>
      <w:color w:val="000000"/>
      <w:spacing w:val="0"/>
      <w:sz w:val="24"/>
    </w:rPr>
  </w:style>
  <w:style w:styleId="Style_34" w:type="paragraph">
    <w:name w:val="heading 5"/>
    <w:link w:val="Style_34_ch"/>
    <w:uiPriority w:val="9"/>
    <w:qFormat/>
    <w:pPr>
      <w:ind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4_ch" w:type="character">
    <w:name w:val="heading 5"/>
    <w:link w:val="Style_34"/>
    <w:rPr>
      <w:rFonts w:ascii="XO Thames" w:hAnsi="XO Thames"/>
      <w:b w:val="1"/>
      <w:color w:val="000000"/>
      <w:spacing w:val="0"/>
      <w:sz w:val="22"/>
    </w:rPr>
  </w:style>
  <w:style w:styleId="Style_35" w:type="paragraph">
    <w:name w:val="Contents 9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Contents 9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Обычный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6_ch" w:type="character">
    <w:name w:val="Обычный1"/>
    <w:link w:val="Style_36"/>
    <w:rPr>
      <w:rFonts w:ascii="Calibri" w:hAnsi="Calibri"/>
      <w:color w:val="000000"/>
      <w:spacing w:val="0"/>
      <w:sz w:val="22"/>
    </w:rPr>
  </w:style>
  <w:style w:styleId="Style_37" w:type="paragraph">
    <w:name w:val="heading 1"/>
    <w:link w:val="Style_37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link w:val="Style_37"/>
    <w:rPr>
      <w:rFonts w:ascii="XO Thames" w:hAnsi="XO Thames"/>
      <w:b w:val="1"/>
      <w:sz w:val="32"/>
    </w:rPr>
  </w:style>
  <w:style w:styleId="Style_38" w:type="paragraph">
    <w:name w:val="Caption"/>
    <w:basedOn w:val="Style_1"/>
    <w:link w:val="Style_38_ch"/>
    <w:pPr>
      <w:spacing w:after="120" w:before="120"/>
      <w:ind/>
    </w:pPr>
    <w:rPr>
      <w:rFonts w:ascii="PT Astra Serif" w:hAnsi="PT Astra Serif"/>
      <w:i w:val="1"/>
      <w:sz w:val="24"/>
    </w:rPr>
  </w:style>
  <w:style w:styleId="Style_38_ch" w:type="character">
    <w:name w:val="Caption"/>
    <w:basedOn w:val="Style_1_ch"/>
    <w:link w:val="Style_38"/>
    <w:rPr>
      <w:rFonts w:ascii="PT Astra Serif" w:hAnsi="PT Astra Serif"/>
      <w:i w:val="1"/>
      <w:sz w:val="24"/>
    </w:rPr>
  </w:style>
  <w:style w:styleId="Style_39" w:type="paragraph">
    <w:name w:val="Body Text Indent 2"/>
    <w:basedOn w:val="Style_1"/>
    <w:link w:val="Style_39_ch"/>
    <w:pPr>
      <w:spacing w:after="0" w:before="0" w:line="240" w:lineRule="auto"/>
      <w:ind w:firstLine="1134" w:left="0" w:right="0"/>
      <w:jc w:val="both"/>
    </w:pPr>
    <w:rPr>
      <w:rFonts w:ascii="Times New Roman" w:hAnsi="Times New Roman"/>
      <w:sz w:val="24"/>
    </w:rPr>
  </w:style>
  <w:style w:styleId="Style_39_ch" w:type="character">
    <w:name w:val="Body Text Indent 2"/>
    <w:basedOn w:val="Style_1_ch"/>
    <w:link w:val="Style_39"/>
    <w:rPr>
      <w:rFonts w:ascii="Times New Roman" w:hAnsi="Times New Roman"/>
      <w:sz w:val="24"/>
    </w:rPr>
  </w:style>
  <w:style w:styleId="Style_40" w:type="paragraph">
    <w:name w:val="heading 3"/>
    <w:link w:val="Style_40_ch"/>
    <w:pPr>
      <w:ind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40_ch" w:type="character">
    <w:name w:val="heading 3"/>
    <w:link w:val="Style_40"/>
    <w:rPr>
      <w:rFonts w:ascii="XO Thames" w:hAnsi="XO Thames"/>
      <w:b w:val="1"/>
      <w:color w:val="000000"/>
      <w:spacing w:val="0"/>
      <w:sz w:val="26"/>
    </w:rPr>
  </w:style>
  <w:style w:styleId="Style_41" w:type="paragraph">
    <w:name w:val="Hyperlink"/>
    <w:link w:val="Style_41_ch"/>
    <w:rPr>
      <w:color w:val="0000FF"/>
      <w:u w:val="single"/>
    </w:rPr>
  </w:style>
  <w:style w:styleId="Style_41_ch" w:type="character">
    <w:name w:val="Hyperlink"/>
    <w:link w:val="Style_41"/>
    <w:rPr>
      <w:color w:val="0000FF"/>
      <w:u w:val="single"/>
    </w:rPr>
  </w:style>
  <w:style w:styleId="Style_42" w:type="paragraph">
    <w:name w:val="Footnote"/>
    <w:link w:val="Style_4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2_ch" w:type="character">
    <w:name w:val="Footnote"/>
    <w:link w:val="Style_42"/>
    <w:rPr>
      <w:rFonts w:ascii="XO Thames" w:hAnsi="XO Thames"/>
      <w:color w:val="000000"/>
      <w:spacing w:val="0"/>
      <w:sz w:val="22"/>
    </w:rPr>
  </w:style>
  <w:style w:styleId="Style_43" w:type="paragraph">
    <w:name w:val="List"/>
    <w:basedOn w:val="Style_44"/>
    <w:link w:val="Style_43_ch"/>
    <w:rPr>
      <w:rFonts w:ascii="PT Astra Serif" w:hAnsi="PT Astra Serif"/>
    </w:rPr>
  </w:style>
  <w:style w:styleId="Style_43_ch" w:type="character">
    <w:name w:val="List"/>
    <w:basedOn w:val="Style_44_ch"/>
    <w:link w:val="Style_43"/>
    <w:rPr>
      <w:rFonts w:ascii="PT Astra Serif" w:hAnsi="PT Astra Serif"/>
    </w:rPr>
  </w:style>
  <w:style w:styleId="Style_45" w:type="paragraph">
    <w:name w:val="toc 1"/>
    <w:next w:val="Style_1"/>
    <w:link w:val="Style_4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toc 1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Основной текст1"/>
    <w:basedOn w:val="Style_1"/>
    <w:link w:val="Style_46_ch"/>
    <w:pPr>
      <w:widowControl w:val="0"/>
      <w:spacing w:after="0" w:before="0" w:line="240" w:lineRule="auto"/>
      <w:ind w:firstLine="400" w:left="0" w:right="0"/>
    </w:pPr>
    <w:rPr>
      <w:rFonts w:ascii="Times New Roman" w:hAnsi="Times New Roman"/>
      <w:sz w:val="26"/>
    </w:rPr>
  </w:style>
  <w:style w:styleId="Style_46_ch" w:type="character">
    <w:name w:val="Основной текст1"/>
    <w:basedOn w:val="Style_1_ch"/>
    <w:link w:val="Style_46"/>
    <w:rPr>
      <w:rFonts w:ascii="Times New Roman" w:hAnsi="Times New Roman"/>
      <w:sz w:val="26"/>
    </w:rPr>
  </w:style>
  <w:style w:styleId="Style_47" w:type="paragraph">
    <w:name w:val="Header and Footer"/>
    <w:link w:val="Style_47_ch"/>
    <w:rPr>
      <w:rFonts w:ascii="XO Thames" w:hAnsi="XO Thames"/>
      <w:sz w:val="28"/>
    </w:rPr>
  </w:style>
  <w:style w:styleId="Style_47_ch" w:type="character">
    <w:name w:val="Header and Footer"/>
    <w:link w:val="Style_47"/>
    <w:rPr>
      <w:rFonts w:ascii="XO Thames" w:hAnsi="XO Thames"/>
      <w:sz w:val="28"/>
    </w:rPr>
  </w:style>
  <w:style w:styleId="Style_44" w:type="paragraph">
    <w:name w:val="Text body"/>
    <w:link w:val="Style_44_ch"/>
  </w:style>
  <w:style w:styleId="Style_44_ch" w:type="character">
    <w:name w:val="Text body"/>
    <w:link w:val="Style_44"/>
  </w:style>
  <w:style w:styleId="Style_48" w:type="paragraph">
    <w:name w:val="toc 9"/>
    <w:next w:val="Style_1"/>
    <w:link w:val="Style_4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toc 9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Contents 3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3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Title"/>
    <w:link w:val="Style_50_ch"/>
    <w:rPr>
      <w:rFonts w:ascii="XO Thames" w:hAnsi="XO Thames"/>
      <w:b w:val="1"/>
      <w:caps w:val="1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sz w:val="40"/>
    </w:rPr>
  </w:style>
  <w:style w:styleId="Style_51" w:type="paragraph">
    <w:name w:val="toc 8"/>
    <w:next w:val="Style_1"/>
    <w:link w:val="Style_5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toc 8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heading 4"/>
    <w:link w:val="Style_52_ch"/>
    <w:pPr>
      <w:ind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heading 5"/>
    <w:next w:val="Style_1"/>
    <w:link w:val="Style_53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53_ch" w:type="character">
    <w:name w:val="heading 5"/>
    <w:link w:val="Style_53"/>
    <w:rPr>
      <w:rFonts w:ascii="XO Thames" w:hAnsi="XO Thames"/>
      <w:b w:val="1"/>
      <w:color w:val="000000"/>
      <w:spacing w:val="0"/>
      <w:sz w:val="22"/>
    </w:rPr>
  </w:style>
  <w:style w:styleId="Style_54" w:type="paragraph">
    <w:name w:val="toc 5"/>
    <w:next w:val="Style_1"/>
    <w:link w:val="Style_5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5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Знак Знак Знак Знак Знак Знак Знак"/>
    <w:basedOn w:val="Style_1"/>
    <w:link w:val="Style_55_ch"/>
    <w:pPr>
      <w:spacing w:after="160" w:before="0" w:line="240" w:lineRule="exact"/>
      <w:ind/>
    </w:pPr>
    <w:rPr>
      <w:rFonts w:ascii="Verdana" w:hAnsi="Verdana"/>
      <w:sz w:val="20"/>
    </w:rPr>
  </w:style>
  <w:style w:styleId="Style_55_ch" w:type="character">
    <w:name w:val="Знак Знак Знак Знак Знак Знак Знак"/>
    <w:basedOn w:val="Style_1_ch"/>
    <w:link w:val="Style_55"/>
    <w:rPr>
      <w:rFonts w:ascii="Verdana" w:hAnsi="Verdana"/>
      <w:sz w:val="20"/>
    </w:rPr>
  </w:style>
  <w:style w:styleId="Style_56" w:type="paragraph">
    <w:name w:val="Caption"/>
    <w:link w:val="Style_56_ch"/>
    <w:rPr>
      <w:rFonts w:ascii="PT Astra Serif" w:hAnsi="PT Astra Serif"/>
      <w:i w:val="1"/>
      <w:sz w:val="24"/>
    </w:rPr>
  </w:style>
  <w:style w:styleId="Style_56_ch" w:type="character">
    <w:name w:val="Caption"/>
    <w:link w:val="Style_56"/>
    <w:rPr>
      <w:rFonts w:ascii="PT Astra Serif" w:hAnsi="PT Astra Serif"/>
      <w:i w:val="1"/>
      <w:sz w:val="24"/>
    </w:rPr>
  </w:style>
  <w:style w:styleId="Style_10" w:type="paragraph">
    <w:name w:val="Основной шрифт абзаца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0_ch" w:type="character">
    <w:name w:val="Основной шрифт абзаца1"/>
    <w:link w:val="Style_10"/>
    <w:rPr>
      <w:rFonts w:ascii="Calibri" w:hAnsi="Calibri"/>
      <w:color w:val="000000"/>
      <w:spacing w:val="0"/>
      <w:sz w:val="22"/>
    </w:rPr>
  </w:style>
  <w:style w:styleId="Style_57" w:type="paragraph">
    <w:name w:val="Subtitle"/>
    <w:next w:val="Style_1"/>
    <w:link w:val="Style_5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7_ch" w:type="character">
    <w:name w:val="Subtitle"/>
    <w:link w:val="Style_57"/>
    <w:rPr>
      <w:rFonts w:ascii="XO Thames" w:hAnsi="XO Thames"/>
      <w:i w:val="1"/>
      <w:color w:val="000000"/>
      <w:spacing w:val="0"/>
      <w:sz w:val="24"/>
    </w:rPr>
  </w:style>
  <w:style w:styleId="Style_58" w:type="paragraph">
    <w:name w:val="Subtitle"/>
    <w:link w:val="Style_58_ch"/>
    <w:uiPriority w:val="11"/>
    <w:qFormat/>
    <w:rPr>
      <w:rFonts w:ascii="XO Thames" w:hAnsi="XO Thames"/>
      <w:i w:val="1"/>
      <w:color w:val="000000"/>
      <w:spacing w:val="0"/>
      <w:sz w:val="24"/>
    </w:rPr>
  </w:style>
  <w:style w:styleId="Style_58_ch" w:type="character">
    <w:name w:val="Subtitle"/>
    <w:link w:val="Style_58"/>
    <w:rPr>
      <w:rFonts w:ascii="XO Thames" w:hAnsi="XO Thames"/>
      <w:i w:val="1"/>
      <w:color w:val="000000"/>
      <w:spacing w:val="0"/>
      <w:sz w:val="24"/>
    </w:rPr>
  </w:style>
  <w:style w:styleId="Style_59" w:type="paragraph">
    <w:name w:val="Колонтитул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Колонтитул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Body Text 2"/>
    <w:basedOn w:val="Style_1"/>
    <w:link w:val="Style_60_ch"/>
    <w:pPr>
      <w:spacing w:after="0" w:before="0" w:line="360" w:lineRule="auto"/>
      <w:ind w:firstLine="567" w:left="0" w:right="0"/>
      <w:jc w:val="both"/>
    </w:pPr>
    <w:rPr>
      <w:rFonts w:ascii="Times New Roman" w:hAnsi="Times New Roman"/>
      <w:sz w:val="28"/>
    </w:rPr>
  </w:style>
  <w:style w:styleId="Style_60_ch" w:type="character">
    <w:name w:val="Body Text 2"/>
    <w:basedOn w:val="Style_1_ch"/>
    <w:link w:val="Style_60"/>
    <w:rPr>
      <w:rFonts w:ascii="Times New Roman" w:hAnsi="Times New Roman"/>
      <w:sz w:val="28"/>
    </w:rPr>
  </w:style>
  <w:style w:styleId="Style_61" w:type="paragraph">
    <w:name w:val="Заголовок"/>
    <w:basedOn w:val="Style_1"/>
    <w:next w:val="Style_4"/>
    <w:link w:val="Style_6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61_ch" w:type="character">
    <w:name w:val="Заголовок"/>
    <w:basedOn w:val="Style_1_ch"/>
    <w:link w:val="Style_61"/>
    <w:rPr>
      <w:rFonts w:ascii="PT Astra Serif" w:hAnsi="PT Astra Serif"/>
      <w:sz w:val="28"/>
    </w:rPr>
  </w:style>
  <w:style w:styleId="Style_62" w:type="paragraph">
    <w:name w:val="Title"/>
    <w:next w:val="Style_1"/>
    <w:link w:val="Style_62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2_ch" w:type="character">
    <w:name w:val="Title"/>
    <w:link w:val="Style_62"/>
    <w:rPr>
      <w:rFonts w:ascii="XO Thames" w:hAnsi="XO Thames"/>
      <w:b w:val="1"/>
      <w:caps w:val="1"/>
      <w:color w:val="000000"/>
      <w:spacing w:val="0"/>
      <w:sz w:val="40"/>
    </w:rPr>
  </w:style>
  <w:style w:styleId="Style_63" w:type="paragraph">
    <w:name w:val="heading 4"/>
    <w:next w:val="Style_1"/>
    <w:link w:val="Style_6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3_ch" w:type="character">
    <w:name w:val="heading 4"/>
    <w:link w:val="Style_63"/>
    <w:rPr>
      <w:rFonts w:ascii="XO Thames" w:hAnsi="XO Thames"/>
      <w:b w:val="1"/>
      <w:color w:val="000000"/>
      <w:spacing w:val="0"/>
      <w:sz w:val="24"/>
    </w:rPr>
  </w:style>
  <w:style w:styleId="Style_64" w:type="paragraph">
    <w:name w:val="Указатель"/>
    <w:basedOn w:val="Style_1"/>
    <w:link w:val="Style_64_ch"/>
    <w:rPr>
      <w:rFonts w:ascii="PT Astra Serif" w:hAnsi="PT Astra Serif"/>
    </w:rPr>
  </w:style>
  <w:style w:styleId="Style_64_ch" w:type="character">
    <w:name w:val="Указатель"/>
    <w:basedOn w:val="Style_1_ch"/>
    <w:link w:val="Style_64"/>
    <w:rPr>
      <w:rFonts w:ascii="PT Astra Serif" w:hAnsi="PT Astra Serif"/>
    </w:rPr>
  </w:style>
  <w:style w:styleId="Style_65" w:type="paragraph">
    <w:name w:val="heading 2"/>
    <w:next w:val="Style_1"/>
    <w:link w:val="Style_6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65_ch" w:type="character">
    <w:name w:val="heading 2"/>
    <w:link w:val="Style_65"/>
    <w:rPr>
      <w:rFonts w:ascii="XO Thames" w:hAnsi="XO Thames"/>
      <w:b w:val="1"/>
      <w:color w:val="000000"/>
      <w:spacing w:val="0"/>
      <w:sz w:val="28"/>
    </w:rPr>
  </w:style>
  <w:style w:styleId="Style_66" w:type="paragraph">
    <w:name w:val="Contents 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6_ch" w:type="character">
    <w:name w:val="Contents 1"/>
    <w:link w:val="Style_66"/>
    <w:rPr>
      <w:rFonts w:ascii="XO Thames" w:hAnsi="XO Thames"/>
      <w:b w:val="1"/>
      <w:color w:val="000000"/>
      <w:spacing w:val="0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Table Grid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2026-02-11T09:02:12Z</dcterms:modified>
</cp:coreProperties>
</file>