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3156CF" w:rsidRDefault="0072062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Сводный отчет о проведении оценки регулирующего воздействия </w:t>
      </w:r>
    </w:p>
    <w:p w14:paraId="02000000" w14:textId="77777777" w:rsidR="003156CF" w:rsidRDefault="003156CF">
      <w:pPr>
        <w:spacing w:after="0" w:line="240" w:lineRule="auto"/>
        <w:jc w:val="center"/>
        <w:rPr>
          <w:rFonts w:ascii="Times New Roman" w:hAnsi="Times New Roman"/>
          <w:b/>
          <w:sz w:val="18"/>
        </w:rPr>
      </w:pPr>
    </w:p>
    <w:p w14:paraId="03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Наименование проекта нормативного правового акта администрации Прокопьевского муниципального округа (далее – проект акта):</w:t>
      </w:r>
    </w:p>
    <w:p w14:paraId="04000000" w14:textId="38247E3F" w:rsidR="003156CF" w:rsidRDefault="00720624" w:rsidP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«</w:t>
      </w:r>
      <w:r w:rsidRPr="00720624">
        <w:rPr>
          <w:rFonts w:ascii="Times New Roman" w:hAnsi="Times New Roman"/>
          <w:sz w:val="28"/>
          <w:u w:val="single"/>
        </w:rPr>
        <w:t>О</w:t>
      </w:r>
      <w:r>
        <w:rPr>
          <w:rFonts w:ascii="Times New Roman" w:hAnsi="Times New Roman"/>
          <w:sz w:val="28"/>
          <w:u w:val="single"/>
        </w:rPr>
        <w:t xml:space="preserve">б утверждении административного </w:t>
      </w:r>
      <w:r w:rsidRPr="00720624">
        <w:rPr>
          <w:rFonts w:ascii="Times New Roman" w:hAnsi="Times New Roman"/>
          <w:sz w:val="28"/>
          <w:u w:val="single"/>
        </w:rPr>
        <w:t>регламента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</w:t>
      </w:r>
      <w:r>
        <w:rPr>
          <w:rFonts w:ascii="Times New Roman" w:hAnsi="Times New Roman"/>
          <w:sz w:val="28"/>
          <w:u w:val="single"/>
        </w:rPr>
        <w:t xml:space="preserve"> градостроительной деятельности</w:t>
      </w:r>
      <w:r>
        <w:rPr>
          <w:rFonts w:ascii="Times New Roman" w:hAnsi="Times New Roman"/>
          <w:sz w:val="28"/>
          <w:u w:val="single"/>
        </w:rPr>
        <w:t>».</w:t>
      </w:r>
    </w:p>
    <w:p w14:paraId="05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 Адрес размещения уведомления о публичных обсуждениях по проекту акта в инфо</w:t>
      </w:r>
      <w:r>
        <w:rPr>
          <w:rFonts w:ascii="Times New Roman" w:hAnsi="Times New Roman"/>
          <w:sz w:val="28"/>
        </w:rPr>
        <w:t>рмационно-телекоммуникационной сети «Интернет»  (полный электронный адрес):</w:t>
      </w:r>
    </w:p>
    <w:p w14:paraId="7590EA0B" w14:textId="77777777" w:rsidR="00720624" w:rsidRDefault="00720624">
      <w:pPr>
        <w:spacing w:after="0" w:line="240" w:lineRule="auto"/>
        <w:ind w:left="-567" w:firstLine="567"/>
        <w:jc w:val="both"/>
        <w:rPr>
          <w:rStyle w:val="a3"/>
          <w:rFonts w:ascii="Times New Roman" w:hAnsi="Times New Roman"/>
          <w:sz w:val="28"/>
        </w:rPr>
      </w:pPr>
      <w:r w:rsidRPr="00720624">
        <w:rPr>
          <w:rStyle w:val="a3"/>
          <w:rFonts w:ascii="Times New Roman" w:hAnsi="Times New Roman"/>
          <w:sz w:val="28"/>
        </w:rPr>
        <w:t xml:space="preserve">https://prokopmo.ru/documents/otsenka-reguliruyushchego-vozdeystviya/razvitie-i-rezultaty-orv.php </w:t>
      </w:r>
    </w:p>
    <w:p w14:paraId="07000000" w14:textId="536FA98C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Разработчик проекта акта:</w:t>
      </w:r>
    </w:p>
    <w:p w14:paraId="08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Наименование: </w:t>
      </w:r>
      <w:r>
        <w:rPr>
          <w:rFonts w:ascii="Times New Roman" w:hAnsi="Times New Roman"/>
          <w:sz w:val="28"/>
          <w:u w:val="single"/>
        </w:rPr>
        <w:t>отдел архитектуры и строительства администрации Прокопьевского муниципального округа</w:t>
      </w:r>
      <w:r>
        <w:rPr>
          <w:rFonts w:ascii="Times New Roman" w:hAnsi="Times New Roman"/>
          <w:sz w:val="28"/>
        </w:rPr>
        <w:t>:</w:t>
      </w:r>
    </w:p>
    <w:p w14:paraId="09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Почтовый адрес: </w:t>
      </w:r>
      <w:r>
        <w:rPr>
          <w:rFonts w:ascii="Times New Roman" w:hAnsi="Times New Roman"/>
          <w:sz w:val="28"/>
          <w:u w:val="single"/>
        </w:rPr>
        <w:t xml:space="preserve">653033, г. Прокопьевск, пр. Гагарина, 1в, </w:t>
      </w:r>
      <w:proofErr w:type="spellStart"/>
      <w:r>
        <w:rPr>
          <w:rFonts w:ascii="Times New Roman" w:hAnsi="Times New Roman"/>
          <w:sz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u w:val="single"/>
        </w:rPr>
        <w:t>. 303</w:t>
      </w:r>
    </w:p>
    <w:p w14:paraId="0A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Режим работы: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  <w:u w:val="single"/>
        </w:rPr>
        <w:t>пн</w:t>
      </w:r>
      <w:proofErr w:type="spellEnd"/>
      <w:r>
        <w:rPr>
          <w:rFonts w:ascii="Times New Roman" w:hAnsi="Times New Roman"/>
          <w:sz w:val="28"/>
          <w:u w:val="single"/>
        </w:rPr>
        <w:t>-чт. с 8.00 до</w:t>
      </w:r>
      <w:r>
        <w:rPr>
          <w:rFonts w:ascii="Times New Roman" w:hAnsi="Times New Roman"/>
          <w:sz w:val="28"/>
          <w:u w:val="single"/>
        </w:rPr>
        <w:t xml:space="preserve"> 17.00, пт. – с 8.00 до 16.00, обед с 12.00-13.00</w:t>
      </w:r>
    </w:p>
    <w:p w14:paraId="0B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Контакты ответственного лица:</w:t>
      </w:r>
    </w:p>
    <w:p w14:paraId="0C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Ф.И.О.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  <w:u w:val="single"/>
        </w:rPr>
        <w:t>Терехова Ольга Леонидовна</w:t>
      </w:r>
    </w:p>
    <w:p w14:paraId="0D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Должность: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Начальник отдела архитектуры и строительства</w:t>
      </w:r>
    </w:p>
    <w:p w14:paraId="0E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Телефон: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8 (3846) 62-33-77</w:t>
      </w:r>
    </w:p>
    <w:p w14:paraId="0F000000" w14:textId="4C2CDE9D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 w:rsidRPr="00720624">
        <w:rPr>
          <w:rFonts w:ascii="Times New Roman" w:hAnsi="Times New Roman"/>
          <w:sz w:val="28"/>
        </w:rPr>
        <w:t>arch_stroy@mail.ru</w:t>
      </w:r>
    </w:p>
    <w:p w14:paraId="10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5.Степень регулирующего воздействия положений, содержащихся в подготовленном проекте нормативного правового акта: </w:t>
      </w:r>
      <w:r>
        <w:rPr>
          <w:rFonts w:ascii="Times New Roman" w:hAnsi="Times New Roman"/>
          <w:sz w:val="28"/>
          <w:u w:val="single"/>
        </w:rPr>
        <w:t>высокая.</w:t>
      </w:r>
    </w:p>
    <w:p w14:paraId="11000000" w14:textId="17B30433" w:rsidR="003156CF" w:rsidRDefault="00720624">
      <w:pPr>
        <w:pStyle w:val="ConsPlusNonformat"/>
        <w:ind w:left="-567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6. Описание проблемы, на решение которой направлен предлагаемый способ регулирования: </w:t>
      </w:r>
      <w:r>
        <w:rPr>
          <w:rFonts w:ascii="Times New Roman" w:hAnsi="Times New Roman"/>
          <w:sz w:val="28"/>
          <w:u w:val="single"/>
        </w:rPr>
        <w:t>н</w:t>
      </w:r>
      <w:r w:rsidRPr="00720624">
        <w:rPr>
          <w:rFonts w:ascii="Times New Roman" w:hAnsi="Times New Roman"/>
          <w:sz w:val="28"/>
          <w:u w:val="single"/>
        </w:rPr>
        <w:t>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sz w:val="28"/>
          <w:u w:val="single"/>
        </w:rPr>
        <w:t>.</w:t>
      </w:r>
    </w:p>
    <w:p w14:paraId="5F7853DD" w14:textId="7CBD55AC" w:rsidR="00720624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7. Цели предлагаемого регулирования: </w:t>
      </w:r>
      <w:r>
        <w:rPr>
          <w:rFonts w:ascii="Times New Roman" w:hAnsi="Times New Roman"/>
          <w:sz w:val="28"/>
          <w:u w:val="single"/>
        </w:rPr>
        <w:t>повышение качества и доступности предоставления муниципальной услуги «</w:t>
      </w:r>
      <w:r w:rsidRPr="00720624">
        <w:rPr>
          <w:rFonts w:ascii="Times New Roman" w:hAnsi="Times New Roman"/>
          <w:sz w:val="28"/>
          <w:u w:val="single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sz w:val="28"/>
          <w:u w:val="single"/>
        </w:rPr>
        <w:t xml:space="preserve">». </w:t>
      </w:r>
    </w:p>
    <w:p w14:paraId="13000000" w14:textId="69E86CEF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Действующие нормативные правовые акты, поручения, другие р</w:t>
      </w:r>
      <w:r>
        <w:rPr>
          <w:rFonts w:ascii="Times New Roman" w:hAnsi="Times New Roman"/>
          <w:sz w:val="28"/>
        </w:rPr>
        <w:t>ешения, из которых вытекает необходимость разработки предлагаемого нормативного правового акта в данной области:</w:t>
      </w:r>
      <w:r>
        <w:rPr>
          <w:rFonts w:ascii="Times New Roman" w:hAnsi="Times New Roman"/>
          <w:sz w:val="28"/>
          <w:u w:val="single"/>
        </w:rPr>
        <w:t xml:space="preserve"> часть</w:t>
      </w:r>
      <w:r w:rsidRPr="00720624">
        <w:rPr>
          <w:rFonts w:ascii="Times New Roman" w:hAnsi="Times New Roman"/>
          <w:sz w:val="28"/>
          <w:u w:val="single"/>
        </w:rPr>
        <w:t xml:space="preserve"> 16 - 23 статьи 55 Градостроительного кодекса Российской Феде</w:t>
      </w:r>
      <w:r>
        <w:rPr>
          <w:rFonts w:ascii="Times New Roman" w:hAnsi="Times New Roman"/>
          <w:sz w:val="28"/>
          <w:u w:val="single"/>
        </w:rPr>
        <w:t>рации; Федеральный закон</w:t>
      </w:r>
      <w:r w:rsidRPr="00720624">
        <w:rPr>
          <w:rFonts w:ascii="Times New Roman" w:hAnsi="Times New Roman"/>
          <w:sz w:val="28"/>
          <w:u w:val="single"/>
        </w:rPr>
        <w:t xml:space="preserve">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u w:val="single"/>
        </w:rPr>
        <w:t>; постановление</w:t>
      </w:r>
      <w:r w:rsidRPr="00720624">
        <w:rPr>
          <w:rFonts w:ascii="Times New Roman" w:hAnsi="Times New Roman"/>
          <w:sz w:val="28"/>
          <w:u w:val="single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</w:t>
      </w:r>
      <w:proofErr w:type="gramStart"/>
      <w:r w:rsidRPr="00720624">
        <w:rPr>
          <w:rFonts w:ascii="Times New Roman" w:hAnsi="Times New Roman"/>
          <w:sz w:val="28"/>
          <w:u w:val="single"/>
        </w:rPr>
        <w:t>утратившими</w:t>
      </w:r>
      <w:proofErr w:type="gramEnd"/>
      <w:r w:rsidRPr="00720624">
        <w:rPr>
          <w:rFonts w:ascii="Times New Roman" w:hAnsi="Times New Roman"/>
          <w:sz w:val="28"/>
          <w:u w:val="single"/>
        </w:rPr>
        <w:t xml:space="preserve"> силу некоторых актов и отдельных положений актов Правительства Российской Федерации</w:t>
      </w:r>
      <w:r>
        <w:rPr>
          <w:rFonts w:ascii="Times New Roman" w:hAnsi="Times New Roman"/>
          <w:sz w:val="28"/>
          <w:u w:val="single"/>
        </w:rPr>
        <w:t>»</w:t>
      </w:r>
      <w:r>
        <w:rPr>
          <w:rFonts w:ascii="Times New Roman" w:hAnsi="Times New Roman"/>
          <w:sz w:val="28"/>
          <w:u w:val="single"/>
        </w:rPr>
        <w:t>; Устав муниципального образования Прокопьевский муниципальный округ Кемеровской области – Кузбасса</w:t>
      </w:r>
      <w:r>
        <w:rPr>
          <w:rFonts w:ascii="Times New Roman" w:hAnsi="Times New Roman"/>
          <w:sz w:val="28"/>
          <w:u w:val="single"/>
        </w:rPr>
        <w:t>.</w:t>
      </w:r>
    </w:p>
    <w:p w14:paraId="14000000" w14:textId="77777777" w:rsidR="003156CF" w:rsidRDefault="003156CF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</w:p>
    <w:p w14:paraId="14A7F9C6" w14:textId="77777777" w:rsidR="00720624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</w:p>
    <w:p w14:paraId="0B25D875" w14:textId="77777777" w:rsidR="00720624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</w:p>
    <w:p w14:paraId="15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Описание предлагаемого регулирования: </w:t>
      </w:r>
      <w:r>
        <w:rPr>
          <w:rFonts w:ascii="Times New Roman" w:hAnsi="Times New Roman"/>
          <w:sz w:val="28"/>
          <w:u w:val="single"/>
        </w:rPr>
        <w:t>не имеется.</w:t>
      </w:r>
    </w:p>
    <w:p w14:paraId="16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8.1. Описание иных возможных способов решения проблемы: </w:t>
      </w:r>
      <w:r>
        <w:rPr>
          <w:rFonts w:ascii="Times New Roman" w:hAnsi="Times New Roman"/>
          <w:sz w:val="28"/>
          <w:u w:val="single"/>
        </w:rPr>
        <w:t>отсутствует.</w:t>
      </w:r>
    </w:p>
    <w:p w14:paraId="17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Основные груп</w:t>
      </w:r>
      <w:r>
        <w:rPr>
          <w:rFonts w:ascii="Times New Roman" w:hAnsi="Times New Roman"/>
          <w:sz w:val="28"/>
        </w:rPr>
        <w:t>пы субъектов предпринимательской и инвестиционной деятельности, иные заинтересованные лица, включая органы местного самоуправления, интересы которых будут затронуты предлагаемым правовым регулированием: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застройщики или их представители</w:t>
      </w:r>
      <w:r>
        <w:rPr>
          <w:rFonts w:ascii="Times New Roman" w:hAnsi="Times New Roman"/>
          <w:sz w:val="28"/>
        </w:rPr>
        <w:t>.</w:t>
      </w:r>
    </w:p>
    <w:p w14:paraId="18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9.1. Оценка количес</w:t>
      </w:r>
      <w:r>
        <w:rPr>
          <w:rFonts w:ascii="Times New Roman" w:hAnsi="Times New Roman"/>
          <w:sz w:val="28"/>
        </w:rPr>
        <w:t xml:space="preserve">тва таких субъектов: </w:t>
      </w:r>
      <w:r>
        <w:rPr>
          <w:rFonts w:ascii="Times New Roman" w:hAnsi="Times New Roman"/>
          <w:sz w:val="28"/>
          <w:u w:val="single"/>
        </w:rPr>
        <w:t>в зависимости от потребности.</w:t>
      </w:r>
    </w:p>
    <w:p w14:paraId="19000000" w14:textId="77777777" w:rsidR="003156CF" w:rsidRDefault="00720624">
      <w:pPr>
        <w:pStyle w:val="ConsPlusNonformat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Новые функции, полномочия, обязанности и права органов местного самоуправления или сведения об их изменении, а также порядок их реализации: </w:t>
      </w:r>
      <w:r>
        <w:rPr>
          <w:rFonts w:ascii="Times New Roman" w:hAnsi="Times New Roman"/>
          <w:sz w:val="28"/>
          <w:u w:val="single"/>
        </w:rPr>
        <w:t xml:space="preserve">проектом акта не предусматривается установление новых </w:t>
      </w:r>
      <w:r>
        <w:rPr>
          <w:rFonts w:ascii="Times New Roman" w:hAnsi="Times New Roman"/>
          <w:sz w:val="28"/>
          <w:u w:val="single"/>
        </w:rPr>
        <w:t>полномочий органов местного самоуправления, иных органов или их изменения, а также не вводит ограничения</w:t>
      </w:r>
      <w:r>
        <w:rPr>
          <w:rFonts w:ascii="Times New Roman" w:hAnsi="Times New Roman"/>
          <w:sz w:val="28"/>
        </w:rPr>
        <w:t>.</w:t>
      </w:r>
    </w:p>
    <w:p w14:paraId="1A000000" w14:textId="77777777" w:rsidR="003156CF" w:rsidRDefault="00720624">
      <w:pPr>
        <w:pStyle w:val="ConsPlusNonformat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Оценка соответствующих расходов (возможных поступлений) бюджета Прокопьевского муниципального округа: </w:t>
      </w:r>
      <w:r>
        <w:rPr>
          <w:rFonts w:ascii="Times New Roman" w:hAnsi="Times New Roman"/>
          <w:sz w:val="28"/>
          <w:u w:val="single"/>
        </w:rPr>
        <w:t>отсутствует.</w:t>
      </w:r>
    </w:p>
    <w:p w14:paraId="1B000000" w14:textId="77777777" w:rsidR="003156CF" w:rsidRDefault="00720624">
      <w:pPr>
        <w:pStyle w:val="ConsPlusNonformat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 </w:t>
      </w:r>
      <w:proofErr w:type="gramStart"/>
      <w:r>
        <w:rPr>
          <w:rFonts w:ascii="Times New Roman" w:hAnsi="Times New Roman"/>
          <w:sz w:val="28"/>
        </w:rPr>
        <w:t xml:space="preserve">Новые или изменяющие ранее </w:t>
      </w:r>
      <w:r>
        <w:rPr>
          <w:rFonts w:ascii="Times New Roman" w:hAnsi="Times New Roman"/>
          <w:sz w:val="28"/>
        </w:rPr>
        <w:t>предусмотренные нормативными правовыми актами Прокопьевского муниципального округа обязанности для субъектов предпринимательской и инвестиционной деятельности, а также устанавливающие или изменяющие ранее установленную ответственность за нарушение норматив</w:t>
      </w:r>
      <w:r>
        <w:rPr>
          <w:rFonts w:ascii="Times New Roman" w:hAnsi="Times New Roman"/>
          <w:sz w:val="28"/>
        </w:rPr>
        <w:t xml:space="preserve">ных правовых актов Прокопьевского муниципального округа обязанности, запреты и ограничения для субъектов предпринимательской и инвестиционной деятельности, а также порядок организации их исполнения: </w:t>
      </w:r>
      <w:r>
        <w:rPr>
          <w:rFonts w:ascii="Times New Roman" w:hAnsi="Times New Roman"/>
          <w:sz w:val="28"/>
          <w:u w:val="single"/>
        </w:rPr>
        <w:t>отсутствуют.</w:t>
      </w:r>
      <w:proofErr w:type="gramEnd"/>
    </w:p>
    <w:p w14:paraId="1C000000" w14:textId="77777777" w:rsidR="003156CF" w:rsidRDefault="00720624">
      <w:pPr>
        <w:pStyle w:val="ConsPlusNonformat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Оценка расходов и доходов субъектов пред</w:t>
      </w:r>
      <w:r>
        <w:rPr>
          <w:rFonts w:ascii="Times New Roman" w:hAnsi="Times New Roman"/>
          <w:sz w:val="28"/>
        </w:rPr>
        <w:t>принимательской и инвестиционной деятельности, связанных с необходимостью соблюдения установленных обязанностей либо изменением содержания таких обязанностей, а также связанных с введением или изменением ответственности: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отсутствует.</w:t>
      </w:r>
    </w:p>
    <w:p w14:paraId="1D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Предполагаемая дат</w:t>
      </w:r>
      <w:r>
        <w:rPr>
          <w:rFonts w:ascii="Times New Roman" w:hAnsi="Times New Roman"/>
          <w:sz w:val="28"/>
        </w:rPr>
        <w:t xml:space="preserve">а вступления в силу проекта нормативного правового акта, необходимость установления переходных положений (переходного периода), а также  эксперимента: </w:t>
      </w:r>
      <w:r>
        <w:rPr>
          <w:rFonts w:ascii="Times New Roman" w:hAnsi="Times New Roman"/>
          <w:sz w:val="28"/>
          <w:u w:val="single"/>
        </w:rPr>
        <w:t>октябрь 2026 года.</w:t>
      </w:r>
    </w:p>
    <w:p w14:paraId="1E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15. Сведения о проведении публичных обсуждений:</w:t>
      </w:r>
    </w:p>
    <w:p w14:paraId="1F000000" w14:textId="3C89ED21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15.1. Сроки публичного обсуждения: </w:t>
      </w:r>
      <w:r>
        <w:rPr>
          <w:rFonts w:ascii="Times New Roman" w:hAnsi="Times New Roman"/>
          <w:sz w:val="28"/>
          <w:u w:val="single"/>
        </w:rPr>
        <w:t>с 30.09.2026 по 28</w:t>
      </w:r>
      <w:bookmarkStart w:id="0" w:name="_GoBack"/>
      <w:bookmarkEnd w:id="0"/>
      <w:r>
        <w:rPr>
          <w:rFonts w:ascii="Times New Roman" w:hAnsi="Times New Roman"/>
          <w:sz w:val="28"/>
          <w:u w:val="single"/>
        </w:rPr>
        <w:t>.10.2026</w:t>
      </w:r>
    </w:p>
    <w:p w14:paraId="20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15.2. Лица, организации, представившие предложения: </w:t>
      </w:r>
      <w:r>
        <w:rPr>
          <w:rFonts w:ascii="Times New Roman" w:hAnsi="Times New Roman"/>
          <w:sz w:val="28"/>
          <w:u w:val="single"/>
        </w:rPr>
        <w:t>отсутствуют.</w:t>
      </w:r>
    </w:p>
    <w:p w14:paraId="21000000" w14:textId="77777777" w:rsidR="003156CF" w:rsidRDefault="0072062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Иные сведения, которые, по мнению органа-разработчика, позволяют оценить обоснованность предлагаемого регулирования: </w:t>
      </w:r>
      <w:r>
        <w:rPr>
          <w:rFonts w:ascii="Times New Roman" w:hAnsi="Times New Roman"/>
          <w:sz w:val="28"/>
          <w:u w:val="single"/>
        </w:rPr>
        <w:t>не имеются</w:t>
      </w:r>
      <w:r>
        <w:rPr>
          <w:rFonts w:ascii="Times New Roman" w:hAnsi="Times New Roman"/>
          <w:sz w:val="28"/>
        </w:rPr>
        <w:t>.</w:t>
      </w:r>
    </w:p>
    <w:sectPr w:rsidR="003156CF">
      <w:pgSz w:w="11906" w:h="16838"/>
      <w:pgMar w:top="425" w:right="850" w:bottom="39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3156CF"/>
    <w:rsid w:val="003156CF"/>
    <w:rsid w:val="0072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</cp:lastModifiedBy>
  <cp:revision>2</cp:revision>
  <dcterms:created xsi:type="dcterms:W3CDTF">2026-09-30T08:08:00Z</dcterms:created>
  <dcterms:modified xsi:type="dcterms:W3CDTF">2026-09-30T08:17:00Z</dcterms:modified>
</cp:coreProperties>
</file>