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after="0" w:line="360" w:lineRule="auto"/>
        <w:ind w:firstLine="0" w:left="0"/>
        <w:jc w:val="center"/>
        <w:rPr>
          <w:rFonts w:ascii="XO Thames" w:hAnsi="XO Thames"/>
          <w:b w:val="1"/>
          <w:sz w:val="32"/>
        </w:rPr>
      </w:pPr>
      <w:r>
        <w:rPr>
          <w:rFonts w:ascii="XO Thames" w:hAnsi="XO Thames"/>
          <w:b w:val="1"/>
          <w:sz w:val="32"/>
        </w:rPr>
        <w:t xml:space="preserve"> </w:t>
      </w:r>
      <w:r>
        <w:rPr>
          <w:rFonts w:ascii="XO Thames" w:hAnsi="XO Thames"/>
          <w:b w:val="1"/>
          <w:sz w:val="32"/>
        </w:rPr>
        <w:t>КЕМЕРОВСКАЯ ОБЛАСТЬ-КУЗБАСС</w:t>
      </w:r>
    </w:p>
    <w:p w14:paraId="06000000">
      <w:pPr>
        <w:spacing w:after="0" w:line="36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АДМИНИСТРАЦИЯ</w:t>
      </w:r>
    </w:p>
    <w:p w14:paraId="07000000">
      <w:pPr>
        <w:spacing w:after="0" w:line="36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ПРОКОПЬЕВСКОГО МУНИЦИПАЛЬНОГО ОКРУГА</w:t>
      </w:r>
    </w:p>
    <w:p w14:paraId="08000000">
      <w:pPr>
        <w:spacing w:after="0" w:line="360" w:lineRule="auto"/>
        <w:ind w:firstLine="0" w:left="0"/>
        <w:jc w:val="center"/>
        <w:rPr>
          <w:rFonts w:ascii="XO Thames" w:hAnsi="XO Thames"/>
          <w:b w:val="1"/>
          <w:sz w:val="32"/>
        </w:rPr>
      </w:pPr>
      <w:r>
        <w:rPr>
          <w:rFonts w:ascii="XO Thames" w:hAnsi="XO Thames"/>
          <w:b w:val="1"/>
          <w:caps w:val="1"/>
          <w:sz w:val="40"/>
        </w:rPr>
        <w:t>постановление</w:t>
      </w:r>
    </w:p>
    <w:p w14:paraId="09000000">
      <w:pPr>
        <w:spacing w:after="0" w:line="240" w:lineRule="auto"/>
        <w:ind w:firstLine="0" w:left="0"/>
        <w:outlineLvl w:val="2"/>
        <w:rPr>
          <w:rFonts w:ascii="XO Thames" w:hAnsi="XO Thames"/>
          <w:b w:val="1"/>
          <w:sz w:val="24"/>
        </w:rPr>
      </w:pPr>
    </w:p>
    <w:p w14:paraId="0A000000">
      <w:pPr>
        <w:spacing w:after="0" w:line="240" w:lineRule="auto"/>
        <w:ind w:firstLine="0" w:left="0"/>
        <w:outlineLvl w:val="2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от                          </w:t>
      </w:r>
      <w:r>
        <w:rPr>
          <w:rFonts w:ascii="XO Thames" w:hAnsi="XO Thames"/>
          <w:sz w:val="28"/>
        </w:rPr>
        <w:t xml:space="preserve">№ </w:t>
      </w:r>
      <w:r>
        <w:rPr>
          <w:rFonts w:ascii="XO Thames" w:hAnsi="XO Thames"/>
          <w:sz w:val="28"/>
        </w:rPr>
        <w:t xml:space="preserve">       </w:t>
      </w:r>
      <w:r>
        <w:rPr>
          <w:rFonts w:ascii="XO Thames" w:hAnsi="XO Thames"/>
          <w:sz w:val="28"/>
        </w:rPr>
        <w:t>-п</w:t>
      </w:r>
    </w:p>
    <w:p w14:paraId="0B000000">
      <w:pPr>
        <w:spacing w:after="0" w:line="240" w:lineRule="auto"/>
        <w:ind w:firstLine="0" w:left="0"/>
        <w:outlineLvl w:val="2"/>
        <w:rPr>
          <w:rFonts w:ascii="XO Thames" w:hAnsi="XO Thames"/>
          <w:sz w:val="28"/>
        </w:rPr>
      </w:pPr>
    </w:p>
    <w:p w14:paraId="0C000000">
      <w:pPr>
        <w:spacing w:after="0" w:line="240" w:lineRule="auto"/>
        <w:ind w:firstLine="0" w:left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г. Прокопьевск</w:t>
      </w:r>
    </w:p>
    <w:p w14:paraId="0D000000">
      <w:pPr>
        <w:spacing w:after="0" w:line="240" w:lineRule="auto"/>
        <w:ind w:firstLine="0" w:left="0"/>
        <w:rPr>
          <w:rFonts w:ascii="XO Thames" w:hAnsi="XO Thames"/>
          <w:sz w:val="28"/>
        </w:rPr>
      </w:pPr>
    </w:p>
    <w:p w14:paraId="0E000000">
      <w:pPr>
        <w:spacing w:after="0" w:line="240" w:lineRule="auto"/>
        <w:ind w:firstLine="0" w:left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Об утверждении административного</w:t>
      </w:r>
    </w:p>
    <w:p w14:paraId="0F000000">
      <w:pPr>
        <w:spacing w:after="0" w:line="240" w:lineRule="auto"/>
        <w:ind w:firstLine="0" w:left="0" w:right="285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регламента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предоставления муниципальной услуги </w:t>
      </w:r>
    </w:p>
    <w:p w14:paraId="10000000">
      <w:pPr>
        <w:spacing w:after="0" w:line="240" w:lineRule="auto"/>
        <w:ind w:firstLine="0" w:left="0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Согласование проведения ярмарки</w:t>
      </w:r>
      <w:r>
        <w:rPr>
          <w:rFonts w:ascii="XO Thames" w:hAnsi="XO Thames"/>
          <w:sz w:val="28"/>
        </w:rPr>
        <w:t>»</w:t>
      </w:r>
    </w:p>
    <w:p w14:paraId="11000000">
      <w:pPr>
        <w:spacing w:after="0" w:line="240" w:lineRule="auto"/>
        <w:ind w:firstLine="0" w:left="0"/>
        <w:outlineLvl w:val="0"/>
        <w:rPr>
          <w:rFonts w:ascii="XO Thames" w:hAnsi="XO Thames"/>
          <w:sz w:val="28"/>
        </w:rPr>
      </w:pPr>
    </w:p>
    <w:p w14:paraId="12000000">
      <w:pPr>
        <w:spacing w:after="0" w:line="240" w:lineRule="auto"/>
        <w:ind w:firstLine="0" w:left="0"/>
        <w:outlineLvl w:val="0"/>
        <w:rPr>
          <w:rFonts w:ascii="XO Thames" w:hAnsi="XO Thames"/>
          <w:sz w:val="28"/>
        </w:rPr>
      </w:pPr>
    </w:p>
    <w:p w14:paraId="13000000">
      <w:pPr>
        <w:spacing w:after="0"/>
        <w:ind w:firstLine="709" w:left="0"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В соответствии с </w:t>
      </w:r>
      <w:r>
        <w:rPr>
          <w:rFonts w:ascii="XO Thames" w:hAnsi="XO Thames"/>
          <w:color w:val="000000"/>
          <w:sz w:val="28"/>
        </w:rPr>
        <w:t>Федеральным з</w:t>
      </w:r>
      <w:r>
        <w:rPr>
          <w:rFonts w:ascii="XO Thames" w:hAnsi="XO Thames"/>
          <w:color w:val="000000"/>
          <w:sz w:val="28"/>
        </w:rPr>
        <w:t>аконом от 28.12.2009  № 381-ФЗ                «</w:t>
      </w:r>
      <w:r>
        <w:rPr>
          <w:rFonts w:ascii="XO Thames" w:hAnsi="XO Thames"/>
          <w:color w:val="000000"/>
          <w:sz w:val="28"/>
        </w:rPr>
        <w:t>Об основах государственного регулирования торговой деят</w:t>
      </w:r>
      <w:r>
        <w:rPr>
          <w:rFonts w:ascii="XO Thames" w:hAnsi="XO Thames"/>
          <w:color w:val="000000"/>
          <w:sz w:val="28"/>
        </w:rPr>
        <w:t>ельности в Российской Федерации»</w:t>
      </w:r>
      <w:r>
        <w:rPr>
          <w:rFonts w:ascii="XO Thames" w:hAnsi="XO Thames"/>
          <w:color w:val="000000"/>
          <w:sz w:val="28"/>
        </w:rPr>
        <w:t>,</w:t>
      </w:r>
      <w:r>
        <w:rPr>
          <w:rFonts w:ascii="XO Thames" w:hAnsi="XO Thames"/>
          <w:sz w:val="28"/>
        </w:rPr>
        <w:t xml:space="preserve"> Федеральным законом от 27.07.2010 № 210-ФЗ     «Об организации предоставления государственных и муниципальных услуг», </w:t>
      </w:r>
      <w:r>
        <w:rPr>
          <w:rFonts w:ascii="XO Thames" w:hAnsi="XO Thames"/>
          <w:sz w:val="28"/>
        </w:rPr>
        <w:t xml:space="preserve">постановлением Правительства </w:t>
      </w:r>
      <w:r>
        <w:rPr>
          <w:rFonts w:ascii="XO Thames" w:hAnsi="XO Thames"/>
          <w:color w:val="000000"/>
          <w:sz w:val="28"/>
        </w:rPr>
        <w:t>Российской Федерации</w:t>
      </w:r>
      <w:r>
        <w:rPr>
          <w:rFonts w:ascii="XO Thames" w:hAnsi="XO Thames"/>
          <w:sz w:val="28"/>
        </w:rPr>
        <w:t xml:space="preserve">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ascii="XO Thames" w:hAnsi="XO Thames"/>
          <w:sz w:val="28"/>
        </w:rPr>
        <w:t>руководствуясь Уста</w:t>
      </w:r>
      <w:r>
        <w:rPr>
          <w:rFonts w:ascii="XO Thames" w:hAnsi="XO Thames"/>
          <w:sz w:val="28"/>
        </w:rPr>
        <w:t xml:space="preserve">вом муниципального образования  </w:t>
      </w:r>
      <w:r>
        <w:rPr>
          <w:rFonts w:ascii="XO Thames" w:hAnsi="XO Thames"/>
          <w:sz w:val="28"/>
        </w:rPr>
        <w:t>Проко</w:t>
      </w:r>
      <w:r>
        <w:rPr>
          <w:rFonts w:ascii="XO Thames" w:hAnsi="XO Thames"/>
          <w:sz w:val="28"/>
        </w:rPr>
        <w:t xml:space="preserve">пьевский муниципальный округ </w:t>
      </w:r>
      <w:r>
        <w:rPr>
          <w:rFonts w:ascii="XO Thames" w:hAnsi="XO Thames"/>
          <w:color w:themeColor="text1" w:val="000000"/>
          <w:sz w:val="28"/>
        </w:rPr>
        <w:t>Кемеровской области-Кузбасса,</w:t>
      </w:r>
    </w:p>
    <w:p w14:paraId="14000000">
      <w:pPr>
        <w:spacing w:after="0"/>
        <w:ind w:firstLine="709" w:left="0"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администрация        </w:t>
      </w:r>
      <w:r>
        <w:rPr>
          <w:rFonts w:ascii="XO Thames" w:hAnsi="XO Thames"/>
          <w:color w:val="000000"/>
          <w:sz w:val="28"/>
        </w:rPr>
        <w:t>Прокопьевского</w:t>
      </w:r>
      <w:r>
        <w:rPr>
          <w:rFonts w:ascii="XO Thames" w:hAnsi="XO Thames"/>
          <w:color w:val="000000"/>
          <w:sz w:val="28"/>
        </w:rPr>
        <w:t xml:space="preserve">         муниципального            округа</w:t>
      </w:r>
    </w:p>
    <w:p w14:paraId="15000000">
      <w:pPr>
        <w:spacing w:after="0"/>
        <w:ind w:hanging="708" w:left="0"/>
        <w:jc w:val="left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          ПОСТАНОВЛЯЕТ:</w:t>
      </w:r>
      <w:r>
        <w:rPr>
          <w:rFonts w:ascii="XO Thames" w:hAnsi="XO Thames"/>
          <w:color w:themeColor="text1" w:val="000000"/>
          <w:sz w:val="28"/>
        </w:rPr>
        <w:t xml:space="preserve"> </w:t>
      </w:r>
    </w:p>
    <w:p w14:paraId="16000000">
      <w:pPr>
        <w:spacing w:after="0" w:line="240" w:lineRule="auto"/>
        <w:ind w:firstLine="680" w:left="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 Утвердить административный регламент предоставления муниципальной услуги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Согласование проведения ярмарки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</w:t>
      </w:r>
      <w:r>
        <w:rPr>
          <w:rFonts w:ascii="XO Thames" w:hAnsi="XO Thames"/>
          <w:sz w:val="28"/>
        </w:rPr>
        <w:t xml:space="preserve">огласно приложению к настоящему </w:t>
      </w:r>
      <w:r>
        <w:rPr>
          <w:rFonts w:ascii="XO Thames" w:hAnsi="XO Thames"/>
          <w:sz w:val="28"/>
        </w:rPr>
        <w:t>постановлению.</w:t>
      </w:r>
    </w:p>
    <w:p w14:paraId="17000000">
      <w:pPr>
        <w:spacing w:after="0" w:line="240" w:lineRule="auto"/>
        <w:ind w:firstLine="680" w:left="0"/>
        <w:jc w:val="both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  момента вступления в силу настоящего постановления считать утратившим силу</w:t>
      </w:r>
      <w:r>
        <w:rPr>
          <w:rFonts w:ascii="XO Thames" w:hAnsi="XO Thames"/>
          <w:sz w:val="28"/>
        </w:rPr>
        <w:t xml:space="preserve"> постановление администрации Прокопьевского муниципального округа </w:t>
      </w:r>
      <w:r>
        <w:rPr>
          <w:rFonts w:ascii="XO Thames" w:hAnsi="XO Thames"/>
          <w:sz w:val="28"/>
        </w:rPr>
        <w:t xml:space="preserve">от 08.07.2021 </w:t>
      </w:r>
      <w:r>
        <w:rPr>
          <w:rFonts w:ascii="XO Thames" w:hAnsi="XO Thames"/>
          <w:sz w:val="28"/>
        </w:rPr>
        <w:t xml:space="preserve">№ </w:t>
      </w:r>
      <w:r>
        <w:rPr>
          <w:rFonts w:ascii="XO Thames" w:hAnsi="XO Thames"/>
          <w:sz w:val="28"/>
        </w:rPr>
        <w:t xml:space="preserve"> 1697</w:t>
      </w:r>
      <w:r>
        <w:rPr>
          <w:rFonts w:ascii="XO Thames" w:hAnsi="XO Thames"/>
          <w:sz w:val="28"/>
        </w:rPr>
        <w:t>-п «</w:t>
      </w:r>
      <w:r>
        <w:rPr>
          <w:rFonts w:ascii="XO Thames" w:hAnsi="XO Thames"/>
          <w:sz w:val="28"/>
        </w:rPr>
        <w:t xml:space="preserve">Об утверждении административного </w:t>
      </w:r>
      <w:r>
        <w:rPr>
          <w:rFonts w:ascii="XO Thames" w:hAnsi="XO Thames"/>
          <w:sz w:val="28"/>
        </w:rPr>
        <w:t xml:space="preserve">регламента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предоставления муниципальной услуги 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 xml:space="preserve">Согласование проведения ярмарки </w:t>
      </w:r>
      <w:r>
        <w:rPr>
          <w:rFonts w:ascii="XO Thames" w:hAnsi="XO Thames"/>
          <w:sz w:val="28"/>
        </w:rPr>
        <w:t xml:space="preserve">на территории </w:t>
      </w:r>
      <w:r>
        <w:rPr>
          <w:rFonts w:ascii="XO Thames" w:hAnsi="XO Thames"/>
          <w:sz w:val="28"/>
        </w:rPr>
        <w:t>Прокопьевского муниципального округа</w:t>
      </w:r>
      <w:r>
        <w:rPr>
          <w:rFonts w:ascii="XO Thames" w:hAnsi="XO Thames"/>
          <w:sz w:val="28"/>
        </w:rPr>
        <w:t>».</w:t>
      </w:r>
    </w:p>
    <w:p w14:paraId="18000000">
      <w:pPr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 Настоящее постановление опубликовать в газете «Сельская новь».</w:t>
      </w:r>
    </w:p>
    <w:p w14:paraId="19000000">
      <w:pPr>
        <w:widowControl w:val="0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 Настоящее постановление вступает в силу после опубликования.</w:t>
      </w:r>
    </w:p>
    <w:p w14:paraId="1A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5. Контроль за исполнением настоящего постановления возложить на заместителя главы округа по экономике и инвестициям Зимаеву Н.Н. </w:t>
      </w:r>
    </w:p>
    <w:p w14:paraId="1B000000">
      <w:pPr>
        <w:spacing w:after="0" w:line="240" w:lineRule="auto"/>
        <w:ind w:firstLine="0" w:left="0"/>
        <w:jc w:val="both"/>
        <w:rPr>
          <w:rFonts w:ascii="XO Thames" w:hAnsi="XO Thames"/>
          <w:sz w:val="28"/>
        </w:rPr>
      </w:pPr>
    </w:p>
    <w:p w14:paraId="1C000000">
      <w:pPr>
        <w:spacing w:after="0" w:line="240" w:lineRule="auto"/>
        <w:ind w:firstLine="0" w:left="0"/>
        <w:jc w:val="both"/>
        <w:rPr>
          <w:rFonts w:ascii="XO Thames" w:hAnsi="XO Thames"/>
          <w:sz w:val="28"/>
        </w:rPr>
      </w:pPr>
    </w:p>
    <w:tbl>
      <w:tblPr>
        <w:tblStyle w:val="Style_2"/>
        <w:tblW w:type="auto" w:w="0"/>
        <w:tblLayout w:type="fixed"/>
      </w:tblPr>
      <w:tblGrid>
        <w:gridCol w:w="4774"/>
        <w:gridCol w:w="4583"/>
      </w:tblGrid>
      <w:tr>
        <w:tc>
          <w:tcPr>
            <w:tcW w:type="dxa" w:w="4774"/>
          </w:tcPr>
          <w:p w14:paraId="1D000000">
            <w:pPr>
              <w:spacing w:after="0" w:line="240" w:lineRule="auto"/>
              <w:ind w:firstLine="0" w:left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Глава</w:t>
            </w:r>
            <w:r>
              <w:rPr>
                <w:rFonts w:ascii="XO Thames" w:hAnsi="XO Thames"/>
                <w:sz w:val="28"/>
              </w:rPr>
              <w:t xml:space="preserve"> Прокопьевского</w:t>
            </w:r>
          </w:p>
          <w:p w14:paraId="1E000000">
            <w:pPr>
              <w:spacing w:after="0" w:line="240" w:lineRule="auto"/>
              <w:ind w:firstLine="0" w:left="0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муниципального округа</w:t>
            </w:r>
          </w:p>
        </w:tc>
        <w:tc>
          <w:tcPr>
            <w:tcW w:type="dxa" w:w="4583"/>
          </w:tcPr>
          <w:p w14:paraId="1F000000">
            <w:pPr>
              <w:spacing w:after="0" w:line="240" w:lineRule="auto"/>
              <w:ind w:firstLine="0" w:left="0"/>
              <w:jc w:val="right"/>
              <w:rPr>
                <w:rFonts w:ascii="XO Thames" w:hAnsi="XO Thames"/>
                <w:sz w:val="28"/>
              </w:rPr>
            </w:pPr>
          </w:p>
          <w:p w14:paraId="20000000">
            <w:pPr>
              <w:spacing w:after="0" w:line="240" w:lineRule="auto"/>
              <w:ind w:firstLine="0" w:left="0"/>
              <w:jc w:val="righ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Н.Г. Шабалина</w:t>
            </w:r>
          </w:p>
        </w:tc>
      </w:tr>
    </w:tbl>
    <w:p w14:paraId="21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2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3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4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5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6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7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8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9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A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B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C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D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E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2F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0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1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2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3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4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5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6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7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8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9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A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B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C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D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E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3F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0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1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2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3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4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5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6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</w:p>
    <w:p w14:paraId="47000000">
      <w:pPr>
        <w:widowControl w:val="0"/>
        <w:spacing w:after="0" w:line="240" w:lineRule="auto"/>
        <w:ind w:firstLine="0" w:left="0"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Приложение</w:t>
      </w:r>
    </w:p>
    <w:p w14:paraId="48000000">
      <w:pPr>
        <w:widowControl w:val="0"/>
        <w:spacing w:after="0" w:line="240" w:lineRule="auto"/>
        <w:ind w:firstLine="851" w:left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постановлению администрации</w:t>
      </w:r>
    </w:p>
    <w:p w14:paraId="49000000">
      <w:pPr>
        <w:widowControl w:val="0"/>
        <w:spacing w:after="0" w:line="240" w:lineRule="auto"/>
        <w:ind w:firstLine="851" w:left="0"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Прокопьевского муниципального округа </w:t>
      </w:r>
    </w:p>
    <w:p w14:paraId="4A000000">
      <w:pPr>
        <w:spacing w:after="0" w:line="240" w:lineRule="auto"/>
        <w:ind w:firstLine="0" w:left="0"/>
        <w:outlineLvl w:val="2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              </w:t>
      </w:r>
      <w:r>
        <w:rPr>
          <w:rFonts w:ascii="XO Thames" w:hAnsi="XO Thames"/>
          <w:sz w:val="28"/>
        </w:rPr>
        <w:t xml:space="preserve">  </w:t>
      </w:r>
      <w:r>
        <w:rPr>
          <w:rFonts w:ascii="XO Thames" w:hAnsi="XO Thames"/>
          <w:sz w:val="28"/>
        </w:rPr>
        <w:t xml:space="preserve">     </w:t>
      </w:r>
      <w:bookmarkStart w:id="1" w:name="_GoBack"/>
      <w:bookmarkEnd w:id="1"/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от                      №         -п</w:t>
      </w:r>
    </w:p>
    <w:p w14:paraId="4B000000">
      <w:pPr>
        <w:spacing w:after="0" w:line="240" w:lineRule="auto"/>
        <w:ind w:firstLine="0" w:left="0"/>
        <w:outlineLvl w:val="2"/>
        <w:rPr>
          <w:rFonts w:ascii="XO Thames" w:hAnsi="XO Thames"/>
          <w:sz w:val="28"/>
        </w:rPr>
      </w:pPr>
    </w:p>
    <w:p w14:paraId="4C000000">
      <w:pPr>
        <w:spacing w:after="0" w:line="240" w:lineRule="auto"/>
        <w:ind w:firstLine="0" w:left="0"/>
        <w:outlineLvl w:val="2"/>
        <w:rPr>
          <w:rFonts w:ascii="XO Thames" w:hAnsi="XO Thames"/>
          <w:sz w:val="24"/>
        </w:rPr>
      </w:pPr>
    </w:p>
    <w:p w14:paraId="4D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4E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4F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0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1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2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3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4000000">
      <w:pPr>
        <w:tabs>
          <w:tab w:leader="none" w:pos="14601" w:val="left"/>
        </w:tabs>
        <w:spacing w:after="0" w:line="240" w:lineRule="auto"/>
        <w:ind w:firstLine="0" w:left="0"/>
        <w:rPr>
          <w:rFonts w:ascii="XO Thames" w:hAnsi="XO Thames"/>
          <w:sz w:val="24"/>
        </w:rPr>
      </w:pPr>
    </w:p>
    <w:p w14:paraId="55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6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7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8000000">
      <w:pPr>
        <w:tabs>
          <w:tab w:leader="none" w:pos="14601" w:val="left"/>
        </w:tabs>
        <w:spacing w:after="0" w:line="240" w:lineRule="auto"/>
        <w:ind w:firstLine="851" w:left="0"/>
        <w:jc w:val="center"/>
        <w:rPr>
          <w:rFonts w:ascii="XO Thames" w:hAnsi="XO Thames"/>
          <w:sz w:val="24"/>
        </w:rPr>
      </w:pPr>
    </w:p>
    <w:p w14:paraId="59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АДМИНИСТРАТИВНЫЙ РЕГЛАМЕНТ</w:t>
      </w:r>
    </w:p>
    <w:p w14:paraId="5A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5B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предоставления муниципальной услуги</w:t>
      </w:r>
    </w:p>
    <w:p w14:paraId="5C000000">
      <w:pPr>
        <w:spacing w:after="0" w:line="240" w:lineRule="auto"/>
        <w:ind w:firstLine="0" w:left="0"/>
        <w:jc w:val="center"/>
        <w:outlineLvl w:val="0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«</w:t>
      </w:r>
      <w:r>
        <w:rPr>
          <w:rFonts w:ascii="XO Thames" w:hAnsi="XO Thames"/>
          <w:b w:val="1"/>
          <w:sz w:val="28"/>
        </w:rPr>
        <w:t>Согласование проведения ярмарки</w:t>
      </w:r>
      <w:r>
        <w:rPr>
          <w:rFonts w:ascii="XO Thames" w:hAnsi="XO Thames"/>
          <w:b w:val="1"/>
          <w:sz w:val="28"/>
        </w:rPr>
        <w:t>»</w:t>
      </w:r>
    </w:p>
    <w:p w14:paraId="5D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5E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5F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0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1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2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3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4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5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6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7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8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9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A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B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C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D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E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6F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70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71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72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</w:p>
    <w:p w14:paraId="73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Прокопьевск, 20</w:t>
      </w:r>
      <w:r>
        <w:rPr>
          <w:rFonts w:ascii="XO Thames" w:hAnsi="XO Thames"/>
          <w:b w:val="1"/>
          <w:sz w:val="28"/>
        </w:rPr>
        <w:t>25</w:t>
      </w:r>
    </w:p>
    <w:p w14:paraId="74000000">
      <w:pPr>
        <w:pStyle w:val="Style_3"/>
        <w:numPr>
          <w:ilvl w:val="0"/>
          <w:numId w:val="1"/>
        </w:numPr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Общие положения</w:t>
      </w:r>
    </w:p>
    <w:p w14:paraId="75000000">
      <w:pPr>
        <w:pStyle w:val="Style_3"/>
        <w:ind w:firstLine="0" w:left="0"/>
        <w:rPr>
          <w:rFonts w:ascii="XO Thames" w:hAnsi="XO Thames"/>
          <w:b w:val="1"/>
          <w:sz w:val="28"/>
        </w:rPr>
      </w:pPr>
    </w:p>
    <w:p w14:paraId="76000000">
      <w:pPr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 Предмет регулирования административного регламента</w:t>
      </w:r>
    </w:p>
    <w:p w14:paraId="77000000">
      <w:pPr>
        <w:spacing w:after="0" w:line="240" w:lineRule="auto"/>
        <w:ind w:firstLine="709" w:left="0"/>
        <w:jc w:val="both"/>
        <w:rPr>
          <w:rFonts w:ascii="XO Thames" w:hAnsi="XO Thames"/>
          <w:b w:val="0"/>
          <w:sz w:val="28"/>
        </w:rPr>
      </w:pPr>
      <w:r>
        <w:rPr>
          <w:rFonts w:ascii="XO Thames" w:hAnsi="XO Thames"/>
          <w:sz w:val="28"/>
        </w:rPr>
        <w:t>Административный регламент предоставления муниципальной услуги «Согласование проведения ярмарки</w:t>
      </w:r>
      <w:r>
        <w:rPr>
          <w:rFonts w:ascii="XO Thames" w:hAnsi="XO Thames"/>
          <w:sz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78000000">
      <w:pPr>
        <w:spacing w:after="0" w:line="240" w:lineRule="auto"/>
        <w:ind w:firstLine="709" w:left="0"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sz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>
        <w:rPr>
          <w:rFonts w:ascii="XO Thames" w:hAnsi="XO Thames"/>
          <w:b w:val="1"/>
          <w:sz w:val="28"/>
        </w:rPr>
        <w:t xml:space="preserve"> </w:t>
      </w:r>
      <w:r>
        <w:rPr>
          <w:rFonts w:ascii="XO Thames" w:hAnsi="XO Thames"/>
          <w:color w:themeColor="text1" w:val="000000"/>
          <w:sz w:val="28"/>
        </w:rPr>
        <w:t xml:space="preserve"> </w:t>
      </w:r>
      <w:r>
        <w:rPr>
          <w:rFonts w:ascii="XO Thames" w:hAnsi="XO Thames"/>
          <w:color w:themeColor="text1" w:val="000000"/>
          <w:sz w:val="28"/>
        </w:rPr>
        <w:t xml:space="preserve"> администрации Прокопьевского муниципального округа в лице </w:t>
      </w:r>
      <w:r>
        <w:rPr>
          <w:rFonts w:ascii="XO Thames" w:hAnsi="XO Thames"/>
          <w:b w:val="0"/>
          <w:sz w:val="28"/>
        </w:rPr>
        <w:t>отдела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т</w:t>
      </w:r>
      <w:r>
        <w:rPr>
          <w:rFonts w:ascii="XO Thames" w:hAnsi="XO Thames"/>
          <w:b w:val="0"/>
          <w:sz w:val="28"/>
        </w:rPr>
        <w:t xml:space="preserve">орговли, бытового обслуживания, </w:t>
      </w:r>
      <w:r>
        <w:rPr>
          <w:rFonts w:ascii="XO Thames" w:hAnsi="XO Thames"/>
          <w:b w:val="0"/>
          <w:sz w:val="28"/>
        </w:rPr>
        <w:t>продовольственного обеспечения</w:t>
      </w:r>
      <w:r>
        <w:rPr>
          <w:rFonts w:ascii="XO Thames" w:hAnsi="XO Thames"/>
          <w:b w:val="0"/>
          <w:sz w:val="28"/>
        </w:rPr>
        <w:t xml:space="preserve"> администрации </w:t>
      </w:r>
      <w:r>
        <w:rPr>
          <w:rFonts w:ascii="XO Thames" w:hAnsi="XO Thames"/>
          <w:b w:val="0"/>
          <w:sz w:val="28"/>
        </w:rPr>
        <w:t>Прокопьевского</w:t>
      </w:r>
      <w:r>
        <w:rPr>
          <w:rFonts w:ascii="XO Thames" w:hAnsi="XO Thames"/>
          <w:b w:val="0"/>
          <w:sz w:val="28"/>
        </w:rPr>
        <w:t xml:space="preserve"> муниципального </w:t>
      </w:r>
      <w:r>
        <w:rPr>
          <w:rFonts w:ascii="XO Thames" w:hAnsi="XO Thames"/>
          <w:b w:val="0"/>
          <w:sz w:val="28"/>
        </w:rPr>
        <w:t>округа</w:t>
      </w:r>
      <w:r>
        <w:rPr>
          <w:rFonts w:ascii="XO Thames" w:hAnsi="XO Thames"/>
          <w:color w:themeColor="text1" w:val="000000"/>
          <w:sz w:val="28"/>
        </w:rPr>
        <w:t xml:space="preserve"> при предоставлении муниципальной услуги по согласованию места проведения ярмарки.</w:t>
      </w:r>
    </w:p>
    <w:p w14:paraId="79000000">
      <w:pPr>
        <w:spacing w:after="0" w:line="240" w:lineRule="auto"/>
        <w:ind w:firstLine="709" w:left="0"/>
        <w:jc w:val="both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color w:themeColor="text1" w:val="000000"/>
          <w:sz w:val="28"/>
        </w:rPr>
        <w:t xml:space="preserve">1.2. </w:t>
      </w:r>
      <w:r>
        <w:rPr>
          <w:rFonts w:ascii="XO Thames" w:hAnsi="XO Thames"/>
          <w:color w:themeColor="text1" w:val="000000"/>
          <w:sz w:val="28"/>
        </w:rPr>
        <w:t>Круг заявителей.</w:t>
      </w:r>
    </w:p>
    <w:p w14:paraId="7A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Юридические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 (далее - Заявители).</w:t>
      </w:r>
    </w:p>
    <w:p w14:paraId="7B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7C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 имени юридического лица заявления могут подавать:</w:t>
      </w:r>
    </w:p>
    <w:p w14:paraId="7D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14:paraId="7E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представители в силу полномочий, основанных на доверенности или договоре;</w:t>
      </w:r>
    </w:p>
    <w:p w14:paraId="7F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участники юридического лица в предусмотренных законом случаях.</w:t>
      </w:r>
    </w:p>
    <w:p w14:paraId="80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1.3. Требования к порядку информирования о предоставлении муниципальной услуги.</w:t>
      </w:r>
    </w:p>
    <w:p w14:paraId="81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1.3.1. </w:t>
      </w:r>
      <w:r>
        <w:rPr>
          <w:rFonts w:ascii="XO Thames" w:hAnsi="XO Thames"/>
          <w:sz w:val="28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14:paraId="82000000">
      <w:pPr>
        <w:spacing w:after="0" w:line="264" w:lineRule="auto"/>
        <w:ind w:firstLine="816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Услуга предоставляется Заявителю в соответствии с категориями </w:t>
      </w:r>
      <w:r>
        <w:rPr>
          <w:rFonts w:ascii="XO Thames" w:hAnsi="XO Thames"/>
          <w:sz w:val="28"/>
        </w:rPr>
        <w:t>(признаками) Заявителей.</w:t>
      </w:r>
    </w:p>
    <w:p w14:paraId="83000000">
      <w:pPr>
        <w:spacing w:after="0" w:line="240" w:lineRule="auto"/>
        <w:ind w:firstLine="540" w:left="0"/>
        <w:jc w:val="both"/>
        <w:rPr>
          <w:rFonts w:ascii="XO Thames" w:hAnsi="XO Thames"/>
          <w:sz w:val="28"/>
        </w:rPr>
      </w:pPr>
    </w:p>
    <w:p w14:paraId="84000000">
      <w:pPr>
        <w:spacing w:after="0" w:line="240" w:lineRule="auto"/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2. Стандарт предоставления муниципальной услуги</w:t>
      </w:r>
    </w:p>
    <w:p w14:paraId="85000000">
      <w:pPr>
        <w:spacing w:after="0" w:line="240" w:lineRule="auto"/>
        <w:ind w:firstLine="851" w:left="0"/>
        <w:jc w:val="center"/>
        <w:rPr>
          <w:rFonts w:ascii="XO Thames" w:hAnsi="XO Thames"/>
          <w:b w:val="1"/>
          <w:sz w:val="28"/>
        </w:rPr>
      </w:pPr>
    </w:p>
    <w:p w14:paraId="86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2.1. Наименование муниципальной услуги «Согласование проведения ярмарки</w:t>
      </w:r>
      <w:r>
        <w:rPr>
          <w:rFonts w:ascii="XO Thames" w:hAnsi="XO Thames"/>
          <w:sz w:val="28"/>
        </w:rPr>
        <w:t>».</w:t>
      </w:r>
    </w:p>
    <w:p w14:paraId="87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2.2.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Наименование органа, предоставляющего муниципальную услугу.</w:t>
      </w:r>
      <w:r>
        <w:rPr>
          <w:rFonts w:ascii="XO Thames" w:hAnsi="XO Thames"/>
          <w:sz w:val="28"/>
        </w:rPr>
        <w:t xml:space="preserve">             </w:t>
      </w:r>
    </w:p>
    <w:p w14:paraId="88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Муниципальная услуга предоставляется </w:t>
      </w:r>
      <w:r>
        <w:rPr>
          <w:rFonts w:ascii="XO Thames" w:hAnsi="XO Thames"/>
          <w:color w:themeColor="text1" w:val="000000"/>
          <w:sz w:val="28"/>
        </w:rPr>
        <w:t xml:space="preserve">администрацией Прокопьевского муниципального округа в лице </w:t>
      </w:r>
      <w:r>
        <w:rPr>
          <w:rFonts w:ascii="XO Thames" w:hAnsi="XO Thames"/>
          <w:b w:val="0"/>
          <w:sz w:val="28"/>
        </w:rPr>
        <w:t>отдела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т</w:t>
      </w:r>
      <w:r>
        <w:rPr>
          <w:rFonts w:ascii="XO Thames" w:hAnsi="XO Thames"/>
          <w:b w:val="0"/>
          <w:sz w:val="28"/>
        </w:rPr>
        <w:t xml:space="preserve">орговли, бытового обслуживания, </w:t>
      </w:r>
      <w:r>
        <w:rPr>
          <w:rFonts w:ascii="XO Thames" w:hAnsi="XO Thames"/>
          <w:b w:val="0"/>
          <w:sz w:val="28"/>
        </w:rPr>
        <w:t>продовольственного обеспечения</w:t>
      </w:r>
      <w:r>
        <w:rPr>
          <w:rFonts w:ascii="XO Thames" w:hAnsi="XO Thames"/>
          <w:b w:val="0"/>
          <w:sz w:val="28"/>
        </w:rPr>
        <w:t xml:space="preserve"> администрации </w:t>
      </w:r>
      <w:r>
        <w:rPr>
          <w:rFonts w:ascii="XO Thames" w:hAnsi="XO Thames"/>
          <w:b w:val="0"/>
          <w:sz w:val="28"/>
        </w:rPr>
        <w:t>Прокопьевского</w:t>
      </w:r>
      <w:r>
        <w:rPr>
          <w:rFonts w:ascii="XO Thames" w:hAnsi="XO Thames"/>
          <w:b w:val="0"/>
          <w:sz w:val="28"/>
        </w:rPr>
        <w:t xml:space="preserve"> муниципального </w:t>
      </w:r>
      <w:r>
        <w:rPr>
          <w:rFonts w:ascii="XO Thames" w:hAnsi="XO Thames"/>
          <w:b w:val="0"/>
          <w:sz w:val="28"/>
        </w:rPr>
        <w:t>округа</w:t>
      </w:r>
      <w:r>
        <w:rPr>
          <w:rFonts w:ascii="XO Thames" w:hAnsi="XO Thames"/>
          <w:b w:val="0"/>
          <w:color w:themeColor="text1" w:val="000000"/>
          <w:sz w:val="28"/>
        </w:rPr>
        <w:t xml:space="preserve"> (</w:t>
      </w:r>
      <w:r>
        <w:rPr>
          <w:rFonts w:ascii="XO Thames" w:hAnsi="XO Thames"/>
          <w:color w:themeColor="text1" w:val="000000"/>
          <w:sz w:val="28"/>
        </w:rPr>
        <w:t>далее - У</w:t>
      </w:r>
      <w:r>
        <w:rPr>
          <w:rFonts w:ascii="XO Thames" w:hAnsi="XO Thames"/>
          <w:color w:themeColor="text1" w:val="000000"/>
          <w:sz w:val="28"/>
        </w:rPr>
        <w:t>полномоченный орган</w:t>
      </w:r>
      <w:r>
        <w:rPr>
          <w:rFonts w:ascii="XO Thames" w:hAnsi="XO Thames"/>
          <w:sz w:val="28"/>
        </w:rPr>
        <w:t>).</w:t>
      </w:r>
    </w:p>
    <w:p w14:paraId="89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2.3. Результат предоставления муниципальной услуги. </w:t>
      </w:r>
    </w:p>
    <w:p w14:paraId="8A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2.3.1. П</w:t>
      </w:r>
      <w:r>
        <w:rPr>
          <w:rFonts w:ascii="XO Thames" w:hAnsi="XO Thames"/>
          <w:sz w:val="28"/>
        </w:rPr>
        <w:t xml:space="preserve">ри обращении Заявителя в Уполномоченный орган с заявлением о согласовании проведения ярмарки </w:t>
      </w:r>
      <w:r>
        <w:rPr>
          <w:rFonts w:ascii="XO Thames" w:hAnsi="XO Thames"/>
          <w:sz w:val="28"/>
        </w:rPr>
        <w:t>результатами предоставления муниципальной услуги являются:</w:t>
      </w:r>
    </w:p>
    <w:p w14:paraId="8B000000">
      <w:pPr>
        <w:pStyle w:val="Style_4"/>
        <w:numPr>
          <w:numId w:val="2"/>
        </w:num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решение о согласовании проведения ярмарки; </w:t>
      </w:r>
    </w:p>
    <w:p w14:paraId="8C000000">
      <w:pPr>
        <w:pStyle w:val="Style_4"/>
        <w:numPr>
          <w:numId w:val="2"/>
        </w:num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об отказе в согласовании проведения ярмарки.</w:t>
      </w:r>
    </w:p>
    <w:p w14:paraId="8D000000">
      <w:pPr>
        <w:widowControl w:val="1"/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2.3.2. При обращении Заявителя за исправлением опечаток и (или) ошибок, допущенных в д</w:t>
      </w:r>
      <w:r>
        <w:rPr>
          <w:rFonts w:ascii="XO Thames" w:hAnsi="XO Thames"/>
          <w:sz w:val="28"/>
        </w:rPr>
        <w:t>окументах, выданных в результате предоставления муниципальной услуги результатами предоставления муниципальной услуги являются:</w:t>
      </w:r>
    </w:p>
    <w:p w14:paraId="8E000000">
      <w:pPr>
        <w:pStyle w:val="Style_4"/>
        <w:numPr>
          <w:numId w:val="3"/>
        </w:numPr>
        <w:spacing w:after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решение о согласовании проведения ярмарки; </w:t>
      </w:r>
    </w:p>
    <w:p w14:paraId="8F000000">
      <w:pPr>
        <w:numPr>
          <w:numId w:val="3"/>
        </w:numPr>
        <w:spacing w:after="0"/>
        <w:ind/>
      </w:pPr>
      <w:r>
        <w:rPr>
          <w:rFonts w:ascii="XO Thames" w:hAnsi="XO Thames"/>
          <w:sz w:val="28"/>
        </w:rPr>
        <w:t>решение об отказе в согласовании проведения ярмарки.</w:t>
      </w:r>
    </w:p>
    <w:p w14:paraId="90000000">
      <w:pPr>
        <w:widowControl w:val="1"/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2.3.3. При обращении Заявителя за выдачей дубликата документа, являющегося результатом предоставления муниципальной услуги являются:</w:t>
      </w:r>
    </w:p>
    <w:p w14:paraId="91000000">
      <w:pPr>
        <w:pStyle w:val="Style_4"/>
        <w:numPr>
          <w:numId w:val="4"/>
        </w:numPr>
        <w:spacing w:after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дубликат решения о согласовании проведения ярмарки; </w:t>
      </w:r>
    </w:p>
    <w:p w14:paraId="92000000">
      <w:pPr>
        <w:numPr>
          <w:numId w:val="4"/>
        </w:numPr>
        <w:spacing w:after="0"/>
        <w:ind/>
      </w:pPr>
      <w:r>
        <w:rPr>
          <w:rFonts w:ascii="XO Thames" w:hAnsi="XO Thames"/>
          <w:sz w:val="28"/>
        </w:rPr>
        <w:t xml:space="preserve">решение об отказе </w:t>
      </w:r>
      <w:r>
        <w:rPr>
          <w:rFonts w:ascii="XO Thames" w:hAnsi="XO Thames"/>
          <w:sz w:val="28"/>
        </w:rPr>
        <w:t>в выдаче дубликата решения</w:t>
      </w:r>
      <w:r>
        <w:rPr>
          <w:rFonts w:ascii="XO Thames" w:hAnsi="XO Thames"/>
          <w:sz w:val="28"/>
        </w:rPr>
        <w:t xml:space="preserve"> о согласовании проведения ярмарки.</w:t>
      </w:r>
    </w:p>
    <w:p w14:paraId="93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2.3.4. Результат предоставления муниципальной услуги фиксируется в журнале регистрации Уполномоченного </w:t>
      </w:r>
      <w:r>
        <w:rPr>
          <w:rFonts w:ascii="XO Thames" w:hAnsi="XO Thames"/>
          <w:sz w:val="28"/>
        </w:rPr>
        <w:t>органа.</w:t>
      </w:r>
    </w:p>
    <w:p w14:paraId="94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2.3.5. Результат предоставления муниципальной услуги выдается Заявителю в форме документа на бумажном носителе в отделе «Мои Документы» Прокопьевский район ГАУ «УМФЦ Кузбасса» (далее - МФЦ) или направлется почтовым отправлением с уведомлением о вру</w:t>
      </w:r>
      <w:r>
        <w:rPr>
          <w:rFonts w:ascii="XO Thames" w:hAnsi="XO Thames"/>
          <w:sz w:val="28"/>
        </w:rPr>
        <w:t xml:space="preserve">чении, либо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 в федеральной государственной информационной </w:t>
      </w:r>
      <w:r>
        <w:rPr>
          <w:rFonts w:ascii="XO Thames" w:hAnsi="XO Thames"/>
          <w:sz w:val="28"/>
        </w:rPr>
        <w:t>системе «Единый портал государственных и муниципальных услуг (функций)» (</w:t>
      </w:r>
      <w:r>
        <w:rPr>
          <w:rFonts w:ascii="XO Thames" w:hAnsi="XO Thames"/>
          <w:sz w:val="28"/>
        </w:rPr>
        <w:fldChar w:fldCharType="begin"/>
      </w:r>
      <w:r>
        <w:rPr>
          <w:rFonts w:ascii="XO Thames" w:hAnsi="XO Thames"/>
          <w:sz w:val="28"/>
        </w:rPr>
        <w:instrText>HYPERLINK "https://www.gosuslugi.ru/"</w:instrText>
      </w:r>
      <w:r>
        <w:rPr>
          <w:rFonts w:ascii="XO Thames" w:hAnsi="XO Thames"/>
          <w:sz w:val="28"/>
        </w:rPr>
        <w:fldChar w:fldCharType="separate"/>
      </w:r>
      <w:r>
        <w:rPr>
          <w:rFonts w:ascii="XO Thames" w:hAnsi="XO Thames"/>
          <w:sz w:val="28"/>
        </w:rPr>
        <w:t>https://www.gosuslugi.ru/</w:t>
      </w:r>
      <w:r>
        <w:rPr>
          <w:rFonts w:ascii="XO Thames" w:hAnsi="XO Thames"/>
          <w:sz w:val="28"/>
        </w:rPr>
        <w:fldChar w:fldCharType="end"/>
      </w:r>
      <w:r>
        <w:rPr>
          <w:rFonts w:ascii="XO Thames" w:hAnsi="XO Thames"/>
          <w:sz w:val="28"/>
        </w:rPr>
        <w:t>) (далее – ЕПГУ), региональном портале государственных и муниципальных услуг (далее - РПГУ).</w:t>
      </w:r>
    </w:p>
    <w:p w14:paraId="95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2.4. Срок предоставления муниципальной услуги.</w:t>
      </w:r>
    </w:p>
    <w:p w14:paraId="96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предоставления муниципальной услуги, который исчисляется со дня регистрации </w:t>
      </w:r>
      <w:r>
        <w:rPr>
          <w:rFonts w:ascii="XO Thames" w:hAnsi="XO Thames"/>
          <w:sz w:val="28"/>
        </w:rPr>
        <w:t>заявления в Уполномоченном органе.</w:t>
      </w:r>
    </w:p>
    <w:p w14:paraId="97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2.4.1. При обращении Заявителя в Уполномоченный орган с  заявлением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>, максимальный срок предоставления муниципальной услуги составляет 14 рабочих дней</w:t>
      </w:r>
      <w:r>
        <w:rPr>
          <w:rFonts w:ascii="XO Thames" w:hAnsi="XO Thames"/>
          <w:sz w:val="28"/>
        </w:rPr>
        <w:t xml:space="preserve"> со дня регистрации заявления.</w:t>
      </w:r>
    </w:p>
    <w:p w14:paraId="98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99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Муниципальная услуга предоставляется на безвозмездной основе.</w:t>
      </w:r>
    </w:p>
    <w:p w14:paraId="9A000000">
      <w:pPr>
        <w:widowControl w:val="1"/>
        <w:tabs>
          <w:tab w:leader="none" w:pos="993" w:val="left"/>
          <w:tab w:leader="none" w:pos="1276" w:val="left"/>
        </w:tabs>
        <w:spacing w:after="0"/>
        <w:ind w:firstLine="709" w:left="0"/>
        <w:contextualSpacing w:val="1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2.6. Максимальный срок ожидания в очереди при подаче Заявителем </w:t>
      </w:r>
      <w:r>
        <w:rPr>
          <w:rFonts w:ascii="XO Thames" w:hAnsi="XO Thames"/>
          <w:sz w:val="28"/>
        </w:rPr>
        <w:t>заявления о предоставлении муниципальной услуги и при получении результата предоставления муниципальной услуги.</w:t>
      </w:r>
    </w:p>
    <w:p w14:paraId="9B000000">
      <w:pPr>
        <w:widowControl w:val="1"/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2.6.1. Время ожидания при подаче заявления на получение муниципальной услуги - не более 15 минут.</w:t>
      </w:r>
    </w:p>
    <w:p w14:paraId="9C000000">
      <w:pPr>
        <w:widowControl w:val="1"/>
        <w:tabs>
          <w:tab w:leader="none" w:pos="1594" w:val="left"/>
        </w:tabs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2.6.2. Время ожидания в очереди при получении </w:t>
      </w:r>
      <w:r>
        <w:rPr>
          <w:rFonts w:ascii="XO Thames" w:hAnsi="XO Thames"/>
          <w:sz w:val="28"/>
        </w:rPr>
        <w:t>результата предоставления муниципальной услуги не должен превышать 15 минут.</w:t>
      </w:r>
    </w:p>
    <w:p w14:paraId="9D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2.7. Срок регистрации запроса Заявителя о предоставлении муниципальной услуги.</w:t>
      </w:r>
    </w:p>
    <w:p w14:paraId="9E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2.7.1. Регистрация заявления </w:t>
      </w:r>
      <w:r>
        <w:rPr>
          <w:rFonts w:ascii="XO Thames" w:hAnsi="XO Thames"/>
          <w:sz w:val="28"/>
        </w:rPr>
        <w:t xml:space="preserve"> о согласовании проведения ярмарки,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представленного Заявителем, способом, указанным в пункте 2.11.3 настоящего административного регламента, в Уполномоченный орган, осуществляется не позднее 1 рабочего дня, следующего за днем его поступления.</w:t>
      </w:r>
    </w:p>
    <w:p w14:paraId="9F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случае предоставления заявления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в электронной форме посредством ЕПГУ, вне рабочего времени Уполномоченного органа либо в выходной, нерабочий праздничный день, днем поступления в Уполномоченный орган заявления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считается первый рабочий день, следующий за днем предоставления Заявителем указанного заявления.</w:t>
      </w:r>
    </w:p>
    <w:p w14:paraId="A0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Заявление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считается поступившим в Уполномоченный </w:t>
      </w:r>
      <w:r>
        <w:rPr>
          <w:rFonts w:ascii="XO Thames" w:hAnsi="XO Thames"/>
          <w:sz w:val="28"/>
        </w:rPr>
        <w:t>орган со дня его регистрации.</w:t>
      </w:r>
    </w:p>
    <w:p w14:paraId="A1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2.8. Требования к помещениям, в которых предоставляется муниципальная услуга размещены на официальном сайте Уполномоченного органа в информационно-телекоммуникационной сети «Интернет»: https://prokopmo.ru/deyatelnost/gosudarst</w:t>
      </w:r>
      <w:r>
        <w:rPr>
          <w:rFonts w:ascii="XO Thames" w:hAnsi="XO Thames"/>
          <w:sz w:val="28"/>
        </w:rPr>
        <w:t>vennye-i-munitsipalnye-uslugi/reglamenty.php, а также на ЕПГУ, РПГУ.</w:t>
      </w:r>
    </w:p>
    <w:p w14:paraId="A2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2.9. 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«Интернет»: https://prokopmo.ru/deyat</w:t>
      </w:r>
      <w:r>
        <w:rPr>
          <w:rFonts w:ascii="XO Thames" w:hAnsi="XO Thames"/>
          <w:sz w:val="28"/>
        </w:rPr>
        <w:t>elnost/gosudarstvennye-i-munitsipalnye-uslugi/reglamenty.php, а также на ЕПГУ, РПГУ.</w:t>
      </w:r>
    </w:p>
    <w:p w14:paraId="A3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14:paraId="A4000000">
      <w:pPr>
        <w:widowControl w:val="1"/>
        <w:tabs>
          <w:tab w:leader="none" w:pos="1657" w:val="left"/>
        </w:tabs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2.10.1. Перечень услуг, которые являются необх</w:t>
      </w:r>
      <w:r>
        <w:rPr>
          <w:rFonts w:ascii="XO Thames" w:hAnsi="XO Thames"/>
          <w:sz w:val="28"/>
        </w:rPr>
        <w:t>одимыми и обязательными для предоставления муниципальной услуги:</w:t>
      </w:r>
    </w:p>
    <w:p w14:paraId="A5000000">
      <w:pPr>
        <w:widowControl w:val="1"/>
        <w:tabs>
          <w:tab w:leader="none" w:pos="1657" w:val="left"/>
        </w:tabs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-услуга по выдачи выписки из Единого государственного реестра </w:t>
      </w:r>
      <w:r>
        <w:rPr>
          <w:rFonts w:ascii="XO Thames" w:hAnsi="XO Thames"/>
          <w:sz w:val="28"/>
        </w:rPr>
        <w:t xml:space="preserve">недвижимости (далее – ЕГРН) на земельный участок или его часть, </w:t>
      </w:r>
      <w:r>
        <w:rPr>
          <w:rFonts w:ascii="XO Thames" w:hAnsi="XO Thames"/>
          <w:sz w:val="28"/>
        </w:rPr>
        <w:t xml:space="preserve">на </w:t>
      </w:r>
      <w:r>
        <w:rPr>
          <w:rFonts w:ascii="XO Thames" w:hAnsi="XO Thames"/>
          <w:sz w:val="28"/>
        </w:rPr>
        <w:t>здание, сооружение или их часть;</w:t>
      </w:r>
    </w:p>
    <w:p w14:paraId="A6000000">
      <w:pPr>
        <w:widowControl w:val="1"/>
        <w:tabs>
          <w:tab w:leader="none" w:pos="1657" w:val="left"/>
        </w:tabs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-услуга по выдачи выписки из Единого государственного реестра юридических лиц (далее - </w:t>
      </w:r>
      <w:r>
        <w:rPr>
          <w:rFonts w:ascii="XO Thames" w:hAnsi="XO Thames"/>
          <w:sz w:val="28"/>
        </w:rPr>
        <w:t>ЕГРЮЛ)</w:t>
      </w:r>
      <w:r>
        <w:rPr>
          <w:rFonts w:ascii="XO Thames" w:hAnsi="XO Thames"/>
          <w:sz w:val="28"/>
        </w:rPr>
        <w:t>;</w:t>
      </w:r>
    </w:p>
    <w:p w14:paraId="A7000000">
      <w:pPr>
        <w:widowControl w:val="1"/>
        <w:tabs>
          <w:tab w:leader="none" w:pos="1657" w:val="left"/>
        </w:tabs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-иные услуги, связанные с предоставлением информации и сведений, находящихся в органах (организациях), участвующих в предоставлении муниципальной услуги (при необходимости).</w:t>
      </w:r>
    </w:p>
    <w:p w14:paraId="A8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услуги.</w:t>
      </w:r>
    </w:p>
    <w:p w14:paraId="A9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Порядок, размер и основания взимания платы за предоставление </w:t>
      </w:r>
      <w:r>
        <w:rPr>
          <w:rFonts w:ascii="XO Thames" w:hAnsi="XO Thames"/>
          <w:sz w:val="28"/>
        </w:rPr>
        <w:t>услуг, указанных в пункте 2.10.1 административного регламента, определяются организациями, предоставляющими данные услуги в соответствии с законодательством Российской Федерации.</w:t>
      </w:r>
    </w:p>
    <w:p w14:paraId="AA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2.10.3. Перечень информационных систем, используемых для предоставления муниц</w:t>
      </w:r>
      <w:r>
        <w:rPr>
          <w:rFonts w:ascii="XO Thames" w:hAnsi="XO Thames"/>
          <w:sz w:val="28"/>
        </w:rPr>
        <w:t>ипальной услуги: ЕПГУ, РПГУ.</w:t>
      </w:r>
    </w:p>
    <w:p w14:paraId="AB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2.10.4. При предоставлении муниципальной услуги в электронном виде Заявитель вправе:</w:t>
      </w:r>
    </w:p>
    <w:p w14:paraId="AC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получить информацию о порядке и сроках предоставления муниципальной услуги, размещенную на ЕПГУ;</w:t>
      </w:r>
    </w:p>
    <w:p w14:paraId="AD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подать заявление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в форме электронного документа с использованием личного кабинета ЕПГУ, РПГУ посредством заполнения электронной формы;</w:t>
      </w:r>
    </w:p>
    <w:p w14:paraId="AE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 получить сведения о ходе выполнения муниципальной услуги, поданной в электронной форме;</w:t>
      </w:r>
    </w:p>
    <w:p w14:paraId="AF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</w:t>
      </w:r>
      <w:r>
        <w:rPr>
          <w:rFonts w:ascii="XO Thames" w:hAnsi="XO Thames"/>
          <w:sz w:val="28"/>
        </w:rPr>
        <w:t>) осуществить оценку качества предоставления муниципальной услуги посредством ЕПГУ, РПГУ;</w:t>
      </w:r>
    </w:p>
    <w:p w14:paraId="B0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д) получить результат предоставления муниципальной услуги в форме электронного документа.</w:t>
      </w:r>
    </w:p>
    <w:p w14:paraId="B1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2.10.5. Невозможность предоставления законному представителю несовершеннолет</w:t>
      </w:r>
      <w:r>
        <w:rPr>
          <w:rFonts w:ascii="XO Thames" w:hAnsi="XO Thames"/>
          <w:sz w:val="28"/>
        </w:rPr>
        <w:t>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</w:t>
      </w:r>
      <w:r>
        <w:rPr>
          <w:rFonts w:ascii="XO Thames" w:hAnsi="XO Thames"/>
          <w:sz w:val="28"/>
        </w:rPr>
        <w:t>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B2000000">
      <w:pPr>
        <w:widowControl w:val="1"/>
        <w:spacing w:after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2.10.6. Порядок предоставления результатов муниципальной услуги в отношении несовершеннолетнего, оформленных в форме докуме</w:t>
      </w:r>
      <w:r>
        <w:rPr>
          <w:rFonts w:ascii="XO Thames" w:hAnsi="XO Thames"/>
          <w:sz w:val="28"/>
        </w:rPr>
        <w:t>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B3000000">
      <w:pPr>
        <w:widowControl w:val="1"/>
        <w:spacing w:after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2.10.6.1. В случае, если Заявитель в момент подачи заявления о предоставлении муниципальной услуги не выразил пи</w:t>
      </w:r>
      <w:r>
        <w:rPr>
          <w:rFonts w:ascii="XO Thames" w:hAnsi="XO Thames"/>
          <w:sz w:val="28"/>
        </w:rPr>
        <w:t xml:space="preserve">сьменно желание получить результат муниципальной услуги лично, такой результат вправе </w:t>
      </w:r>
      <w:r>
        <w:rPr>
          <w:rFonts w:ascii="XO Thames" w:hAnsi="XO Thames"/>
          <w:sz w:val="28"/>
        </w:rPr>
        <w:t>получить законный представитель несовершеннолетнего, не являющийся Заявителем.</w:t>
      </w:r>
    </w:p>
    <w:p w14:paraId="B4000000">
      <w:pPr>
        <w:widowControl w:val="1"/>
        <w:spacing w:after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Законный представитель несовершеннолетнего, в момент подачи заявления о предоставлении муни</w:t>
      </w:r>
      <w:r>
        <w:rPr>
          <w:rFonts w:ascii="XO Thames" w:hAnsi="XO Thames"/>
          <w:sz w:val="28"/>
        </w:rPr>
        <w:t>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14:paraId="B5000000">
      <w:pPr>
        <w:widowControl w:val="1"/>
        <w:spacing w:after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2.10.6.2. Порядок предоставления результатов муни</w:t>
      </w:r>
      <w:r>
        <w:rPr>
          <w:rFonts w:ascii="XO Thames" w:hAnsi="XO Thames"/>
          <w:sz w:val="28"/>
        </w:rPr>
        <w:t>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</w:t>
      </w:r>
      <w:r>
        <w:rPr>
          <w:rFonts w:ascii="XO Thames" w:hAnsi="XO Thames"/>
          <w:sz w:val="28"/>
        </w:rPr>
        <w:t>ыми актами, определяющими порядок предоставления муниципальных услуг, с учетом требования, предусмотренного подпунктом 2.10.6.1 пункта 2.10.6 настоящего административного регламента.</w:t>
      </w:r>
    </w:p>
    <w:p w14:paraId="B6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2.10.7. Возможность предоставления муниципальной услуги в МФЦ (при наличи</w:t>
      </w:r>
      <w:r>
        <w:rPr>
          <w:rFonts w:ascii="XO Thames" w:hAnsi="XO Thames"/>
          <w:sz w:val="28"/>
        </w:rPr>
        <w:t>и соответствующего соглашения о взаимодействии) предусмотрена.</w:t>
      </w:r>
    </w:p>
    <w:p w14:paraId="B7000000">
      <w:pPr>
        <w:widowControl w:val="1"/>
        <w:spacing w:after="0"/>
        <w:ind w:firstLine="709" w:left="0" w:right="1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</w:t>
      </w:r>
      <w:r>
        <w:rPr>
          <w:rFonts w:ascii="XO Thames" w:hAnsi="XO Thames"/>
          <w:sz w:val="28"/>
        </w:rPr>
        <w:t>бходимых для ее предоставления.</w:t>
      </w:r>
    </w:p>
    <w:p w14:paraId="B8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2.10.8. Возможность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</w:t>
      </w:r>
      <w:r>
        <w:rPr>
          <w:rFonts w:ascii="XO Thames" w:hAnsi="XO Thames"/>
          <w:sz w:val="28"/>
        </w:rPr>
        <w:t>ам предоставления муниципальной услуги Уполномоченным органом предусмотрена.</w:t>
      </w:r>
    </w:p>
    <w:p w14:paraId="B9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2.10.7. Особенности предоставления муниципальной услуги в многофункциональном центре отражены в пункте 3.4.</w:t>
      </w:r>
    </w:p>
    <w:p w14:paraId="BA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2.11.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Исчерпывающий перечень документов, необходимых для предоставления муниципальной услуги.</w:t>
      </w:r>
    </w:p>
    <w:p w14:paraId="BB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2.11.1. Для получения муниципальной услуги Заявитель предоставляет следующие документы:</w:t>
      </w:r>
    </w:p>
    <w:p w14:paraId="BC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</w:t>
      </w:r>
      <w:r>
        <w:rPr>
          <w:rFonts w:ascii="XO Thames" w:hAnsi="XO Thames"/>
          <w:sz w:val="28"/>
        </w:rPr>
        <w:t>заявление о согласовании проведения ярмарки</w:t>
      </w:r>
      <w:r>
        <w:rPr>
          <w:rFonts w:ascii="XO Thames" w:hAnsi="XO Thames"/>
          <w:sz w:val="28"/>
        </w:rPr>
        <w:t>;</w:t>
      </w:r>
    </w:p>
    <w:p w14:paraId="BD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б)план мероприятий по организации ярмарки и продажи товаров (выполнения работ, оказания услуг) на ней;</w:t>
      </w:r>
    </w:p>
    <w:p w14:paraId="BE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в)копии документов подтверждающих право собственности (пользования, владения) Заявителя на земельный участок, здание, сооружение, на которых планируется проведение ярмарки, либо письменное согласие собственника (пользователя, владельца) земельного участка на проведение ярмарки ( в случае, если земельный участок, включенный в перечень мест для проведения ярмарки, находится в собственности (пользовании или владении) юридического лица или индивидуального предпринимателя);</w:t>
      </w:r>
    </w:p>
    <w:p w14:paraId="BF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2.11.2. К заявлению о согласовании проведения ярмарки Заявитель вправе приложить:</w:t>
      </w:r>
    </w:p>
    <w:p w14:paraId="C0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а)копию выписки из ЕГРЮЛ (для юридических лиц), копию выписки из ЕГРИП (для индивидуальных предпринимателей);</w:t>
      </w:r>
    </w:p>
    <w:p w14:paraId="C1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б)копию выписки из ЕГРН о зарегистрированных правах на земельный участок – в случае, если Заявитель является юридическим лицом или индивидуальным предпринимателем.</w:t>
      </w:r>
    </w:p>
    <w:p w14:paraId="C200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Документы указанные в подпункте 2.11.2 пункта 2.11 прилагаются Заявителем по собственной инициативе или запрашиваются Уполномоченным органом по межведомственному запросу в рамках единой системы межведомственного электронного взаимодействия (далее – СМЭВ), в случае если указанные документы не представлены Заявителем самостоятельно по собственной инициативе.</w:t>
      </w:r>
    </w:p>
    <w:p w14:paraId="C3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2.11.3. Заявитель или его представитель представляет в Уполномоченный</w:t>
      </w:r>
      <w:r>
        <w:rPr>
          <w:rFonts w:ascii="XO Thames" w:hAnsi="XO Thames"/>
          <w:sz w:val="28"/>
        </w:rPr>
        <w:t xml:space="preserve"> орган заявление о </w:t>
      </w:r>
      <w:r>
        <w:rPr>
          <w:rFonts w:ascii="XO Thames" w:hAnsi="XO Thames"/>
          <w:sz w:val="28"/>
        </w:rPr>
        <w:t xml:space="preserve">согласовании проведения ярмарки, </w:t>
      </w:r>
      <w:r>
        <w:rPr>
          <w:rFonts w:ascii="XO Thames" w:hAnsi="XO Thames"/>
          <w:sz w:val="28"/>
        </w:rPr>
        <w:t>согласно приложению № 5 к настоящему административному регламенту, а также прилагаемые к нему документы, указанные в пункте 2.11.1 настоящего административного регламента</w:t>
      </w:r>
      <w:r>
        <w:rPr>
          <w:rFonts w:ascii="XO Thames" w:hAnsi="XO Thames"/>
          <w:sz w:val="28"/>
        </w:rPr>
        <w:t>, одним из следующих способов:</w:t>
      </w:r>
    </w:p>
    <w:p w14:paraId="C4000000">
      <w:pPr>
        <w:widowControl w:val="1"/>
        <w:spacing w:after="0" w:line="322" w:lineRule="exact"/>
        <w:ind w:firstLine="70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в электронной форме посредством ЕПГУ или РПГУ;</w:t>
      </w:r>
    </w:p>
    <w:p w14:paraId="C5000000">
      <w:pPr>
        <w:widowControl w:val="1"/>
        <w:spacing w:after="0" w:line="322" w:lineRule="exact"/>
        <w:ind w:firstLine="70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на бумажном носителе в МФЦ;</w:t>
      </w:r>
    </w:p>
    <w:p w14:paraId="C6000000">
      <w:pPr>
        <w:widowControl w:val="1"/>
        <w:spacing w:after="0" w:line="322" w:lineRule="exact"/>
        <w:ind w:firstLine="70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в)посредством почтового отправления с уведомлением о вручении;</w:t>
      </w:r>
    </w:p>
    <w:p w14:paraId="C7000000">
      <w:pPr>
        <w:widowControl w:val="1"/>
        <w:spacing w:after="0" w:line="322" w:lineRule="exact"/>
        <w:ind w:firstLine="70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г)посредством личного обращения в Уполномоченный орган.</w:t>
      </w:r>
    </w:p>
    <w:p w14:paraId="C8000000">
      <w:pPr>
        <w:widowControl w:val="1"/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2.11.4. При подаче заявления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Заявитель вправе предоставить документы (сведения), указанные в пункте 2.11.1 административного регламента в электронной форме или в форме электронных документов, заверенных усиленной квалифицированной подписью лиц, уполномоченных на соз</w:t>
      </w:r>
      <w:r>
        <w:rPr>
          <w:rFonts w:ascii="XO Thames" w:hAnsi="XO Thames"/>
          <w:sz w:val="28"/>
        </w:rPr>
        <w:t xml:space="preserve">дание и подписание таких документов. </w:t>
      </w:r>
    </w:p>
    <w:p w14:paraId="C9000000">
      <w:pPr>
        <w:widowControl w:val="1"/>
        <w:spacing w:after="0"/>
        <w:ind w:firstLine="709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2.11.5.  Запрещается требовать от Заявителя документы, находящиеся в распоряжении государственных органов, подведомственных государственным органам организациях.</w:t>
      </w:r>
    </w:p>
    <w:p w14:paraId="CA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Непредставление Заявителем документов, содержащих сведени</w:t>
      </w:r>
      <w:r>
        <w:rPr>
          <w:rFonts w:ascii="XO Thames" w:hAnsi="XO Thames"/>
          <w:sz w:val="28"/>
        </w:rPr>
        <w:t>я, которые находятся в распоряжении государственных органов и подведомственных государственным органам организациях, не является основанием для отказа Заявителю в предоставлении муниципальной услуги.</w:t>
      </w:r>
    </w:p>
    <w:p w14:paraId="CB000000">
      <w:pPr>
        <w:widowControl w:val="1"/>
        <w:spacing w:after="0" w:line="322" w:lineRule="exact"/>
        <w:ind w:firstLine="0" w:left="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В случае направления заявления посредством ЕПГУ сведени</w:t>
      </w:r>
      <w:r>
        <w:rPr>
          <w:rFonts w:ascii="XO Thames" w:hAnsi="XO Thames"/>
          <w:sz w:val="28"/>
        </w:rPr>
        <w:t xml:space="preserve">я из документа, удостоверяющего личность Заявителя, представителя заявителя </w:t>
      </w:r>
      <w:r>
        <w:rPr>
          <w:rFonts w:ascii="XO Thames" w:hAnsi="XO Thames"/>
          <w:sz w:val="28"/>
        </w:rPr>
        <w:t>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</w:t>
      </w:r>
      <w:r>
        <w:rPr>
          <w:rFonts w:ascii="XO Thames" w:hAnsi="XO Thames"/>
          <w:sz w:val="28"/>
        </w:rPr>
        <w:t xml:space="preserve"> направления запроса с использованием системы межведомственного электронного взаимодействия.</w:t>
      </w:r>
    </w:p>
    <w:p w14:paraId="CC000000">
      <w:pPr>
        <w:pStyle w:val="Style_4"/>
        <w:spacing w:after="0"/>
        <w:ind w:firstLine="851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2.12.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CD000000">
      <w:pPr>
        <w:pStyle w:val="Style_4"/>
        <w:spacing w:after="0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2.12.1. </w:t>
      </w:r>
      <w:r>
        <w:rPr>
          <w:rFonts w:ascii="XO Thames" w:hAnsi="XO Thames"/>
          <w:sz w:val="28"/>
        </w:rPr>
        <w:t>Перечень оснований для отказа в приеме заявления о предоставлении муниципальной услуги и д</w:t>
      </w:r>
      <w:r>
        <w:rPr>
          <w:rFonts w:ascii="XO Thames" w:hAnsi="XO Thames"/>
          <w:sz w:val="28"/>
        </w:rPr>
        <w:t>окументов, необходимых для предоставления муниципальной услуги, в том числе представленных в электронной форме:</w:t>
      </w:r>
    </w:p>
    <w:p w14:paraId="CE000000">
      <w:pPr>
        <w:pStyle w:val="Style_4"/>
        <w:spacing w:after="0"/>
        <w:ind w:firstLine="794" w:left="5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а) заявление </w:t>
      </w:r>
      <w:r>
        <w:rPr>
          <w:rFonts w:ascii="XO Thames" w:hAnsi="XO Thames"/>
          <w:sz w:val="28"/>
        </w:rPr>
        <w:t xml:space="preserve">о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>подано в Уполномоченный орган, в полномочия которого не входит</w:t>
      </w:r>
      <w:r>
        <w:rPr>
          <w:rFonts w:ascii="XO Thames" w:hAnsi="XO Thames"/>
          <w:sz w:val="28"/>
        </w:rPr>
        <w:t xml:space="preserve"> предоставление данной муниципальной услуги;</w:t>
      </w:r>
    </w:p>
    <w:p w14:paraId="CF000000">
      <w:pPr>
        <w:widowControl w:val="1"/>
        <w:spacing w:after="0" w:line="322" w:lineRule="exact"/>
        <w:ind w:hanging="57" w:left="5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б) предоставленные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</w:t>
      </w:r>
      <w:r>
        <w:rPr>
          <w:rFonts w:ascii="XO Thames" w:hAnsi="XO Thames"/>
          <w:sz w:val="28"/>
        </w:rPr>
        <w:t xml:space="preserve"> за получением услуги указанным лицом);</w:t>
      </w:r>
    </w:p>
    <w:p w14:paraId="D0000000">
      <w:pPr>
        <w:widowControl w:val="1"/>
        <w:spacing w:after="0" w:line="322" w:lineRule="exact"/>
        <w:ind w:hanging="57" w:left="5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в) предоставленные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D1000000">
      <w:pPr>
        <w:widowControl w:val="1"/>
        <w:spacing w:after="0" w:line="322" w:lineRule="exact"/>
        <w:ind w:hanging="57" w:left="5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г) документы содержат повреждения, наличие которых не позволяет в</w:t>
      </w:r>
      <w:r>
        <w:rPr>
          <w:rFonts w:ascii="XO Thames" w:hAnsi="XO Thames"/>
          <w:sz w:val="28"/>
        </w:rPr>
        <w:t xml:space="preserve"> полном объеме использовать информацию и сведения, содержащиеся в документах для предоставления услуги;</w:t>
      </w:r>
    </w:p>
    <w:p w14:paraId="D2000000">
      <w:pPr>
        <w:widowControl w:val="1"/>
        <w:spacing w:after="0" w:line="322" w:lineRule="exact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д) неполное заполнение полей в форме заявления </w:t>
      </w:r>
      <w:r>
        <w:rPr>
          <w:rFonts w:ascii="XO Thames" w:hAnsi="XO Thames"/>
          <w:sz w:val="28"/>
        </w:rPr>
        <w:t xml:space="preserve">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, в том числе в интерактивной форме заявления </w:t>
      </w:r>
      <w:r>
        <w:rPr>
          <w:rFonts w:ascii="XO Thames" w:hAnsi="XO Thames"/>
          <w:sz w:val="28"/>
        </w:rPr>
        <w:t xml:space="preserve">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на ЕПГУ;</w:t>
      </w:r>
    </w:p>
    <w:p w14:paraId="D3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е) подача </w:t>
      </w:r>
      <w:r>
        <w:rPr>
          <w:rFonts w:ascii="XO Thames" w:hAnsi="XO Thames"/>
          <w:sz w:val="28"/>
        </w:rPr>
        <w:t xml:space="preserve">заявления </w:t>
      </w:r>
      <w:r>
        <w:rPr>
          <w:rFonts w:ascii="XO Thames" w:hAnsi="XO Thames"/>
          <w:sz w:val="28"/>
        </w:rPr>
        <w:t xml:space="preserve">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и документов необходимых для предоставления услуги, в электронной форме с нарушением установленных требований;</w:t>
      </w:r>
    </w:p>
    <w:p w14:paraId="D4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ж) несоблюдение установленных статьей 11 Федерального закона от 06</w:t>
      </w:r>
      <w:r>
        <w:rPr>
          <w:rFonts w:ascii="XO Thames" w:hAnsi="XO Thames"/>
          <w:sz w:val="28"/>
        </w:rPr>
        <w:t>.04.2011 № 63-ФЗ «Об электронной подписи» условий признания действительности усиленной квалифицированной электронной подписи;</w:t>
      </w:r>
    </w:p>
    <w:p w14:paraId="D5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з) Заявитель не относится к кругу лиц, имеющих право на получение услуги;</w:t>
      </w:r>
    </w:p>
    <w:p w14:paraId="D6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и) Заявителем не представлены документы, определенные </w:t>
      </w:r>
      <w:r>
        <w:rPr>
          <w:rFonts w:ascii="XO Thames" w:hAnsi="XO Thames"/>
          <w:sz w:val="28"/>
        </w:rPr>
        <w:t>пунктом 2.11.1 настоящего административного регламента, обязанности по представлению которых, возложена на Заявителя;</w:t>
      </w:r>
    </w:p>
    <w:p w14:paraId="D7000000">
      <w:pPr>
        <w:widowControl w:val="0"/>
        <w:spacing w:after="0" w:line="322" w:lineRule="exact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к) документы (сведения), представленные Заявителем противоречат документам (сведениям), полученным в рамках межв</w:t>
      </w:r>
      <w:r>
        <w:rPr>
          <w:rFonts w:ascii="XO Thames" w:hAnsi="XO Thames"/>
          <w:sz w:val="28"/>
        </w:rPr>
        <w:t xml:space="preserve">едомственного </w:t>
      </w:r>
      <w:r>
        <w:rPr>
          <w:rFonts w:ascii="XO Thames" w:hAnsi="XO Thames"/>
          <w:sz w:val="28"/>
        </w:rPr>
        <w:t>взаимодействия.</w:t>
      </w:r>
    </w:p>
    <w:p w14:paraId="D8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Перечень оснований для отказа в приеме документов, необходимых для получения муниципальной услуги, является исчерпывающим.</w:t>
      </w:r>
    </w:p>
    <w:p w14:paraId="D9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Решение об отказе в приеме заявления</w:t>
      </w:r>
      <w:r>
        <w:rPr>
          <w:rFonts w:ascii="XO Thames" w:hAnsi="XO Thames"/>
          <w:sz w:val="28"/>
        </w:rPr>
        <w:t xml:space="preserve">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и документов, необходимых для предоставления муниципальной услуги, может быть принято в течение 3 рабочих дней.</w:t>
      </w:r>
    </w:p>
    <w:p w14:paraId="DA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Решение об отказе в приеме документов, необходимых для получения муниципальной услуги, с указанием причин отказа направляется Заявителю в л</w:t>
      </w:r>
      <w:r>
        <w:rPr>
          <w:rFonts w:ascii="XO Thames" w:hAnsi="XO Thames"/>
          <w:sz w:val="28"/>
        </w:rPr>
        <w:t>ичный кабинет ЕПГУ, либо по почте, либо вручается через МФЦ, либо в Уполномоченном органе.</w:t>
      </w:r>
    </w:p>
    <w:p w14:paraId="DB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Отказ в приеме документов, указанных в пункте 2.11.1 настоящего административного регламента, не препятствует повторному обращению Заявителя за получением услуги.</w:t>
      </w:r>
      <w:r>
        <w:rPr>
          <w:rFonts w:ascii="XO Thames" w:hAnsi="XO Thames"/>
          <w:sz w:val="28"/>
        </w:rPr>
        <w:tab/>
      </w:r>
    </w:p>
    <w:p w14:paraId="DC000000">
      <w:pPr>
        <w:widowControl w:val="1"/>
        <w:spacing w:after="0"/>
        <w:ind w:hanging="57" w:left="57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2.12.2. Перечень оснований для</w:t>
      </w:r>
      <w:r>
        <w:rPr>
          <w:rFonts w:ascii="XO Thames" w:hAnsi="XO Thames"/>
          <w:sz w:val="28"/>
        </w:rPr>
        <w:t xml:space="preserve"> приостановления предоставления муниципальной услуги.</w:t>
      </w:r>
    </w:p>
    <w:p w14:paraId="DD000000">
      <w:pPr>
        <w:widowControl w:val="1"/>
        <w:spacing w:after="0" w:line="322" w:lineRule="exact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DE000000">
      <w:pPr>
        <w:widowControl w:val="1"/>
        <w:spacing w:after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2.12.3. Перечень оснований для отказа в предоставлении муниципальной услуги.</w:t>
      </w:r>
    </w:p>
    <w:p w14:paraId="DF000000">
      <w:pPr>
        <w:widowControl w:val="1"/>
        <w:spacing w:after="0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>Основания для отказа 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>:</w:t>
      </w:r>
    </w:p>
    <w:p w14:paraId="E0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1) несоответствие Заявителя требованиям, указанным в подпункте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1.2.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настоящего административного регламента;</w:t>
      </w:r>
    </w:p>
    <w:p w14:paraId="E1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2) заявление подано с нарушением требований, установленных подпунктах</w:t>
      </w:r>
      <w:r>
        <w:rPr>
          <w:rFonts w:ascii="XO Thames" w:hAnsi="XO Thames"/>
          <w:sz w:val="28"/>
        </w:rPr>
        <w:t xml:space="preserve"> 2.11.2, 2.11.3.</w:t>
      </w:r>
      <w:r>
        <w:rPr>
          <w:rFonts w:ascii="XO Thames" w:hAnsi="XO Thames"/>
          <w:sz w:val="28"/>
        </w:rPr>
        <w:t xml:space="preserve"> настоящего административного регламента;</w:t>
      </w:r>
    </w:p>
    <w:p w14:paraId="E2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3) выявление в представленных документах недостоверной или искаженной информации;</w:t>
      </w:r>
    </w:p>
    <w:p w14:paraId="E3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4) место для проведения ярмарки отсутствует в перечне мест для проведения ярмарок;</w:t>
      </w:r>
    </w:p>
    <w:p w14:paraId="E4000000">
      <w:pPr>
        <w:pStyle w:val="Style_4"/>
        <w:ind w:firstLine="851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5) место для проведения ярмарки предоставлено иному лицу для организации ярмарки.</w:t>
      </w:r>
    </w:p>
    <w:p w14:paraId="E5000000">
      <w:pPr>
        <w:spacing w:after="0" w:line="240" w:lineRule="auto"/>
        <w:ind w:firstLine="816" w:left="0"/>
        <w:jc w:val="center"/>
        <w:rPr>
          <w:rFonts w:ascii="XO Thames" w:hAnsi="XO Thames"/>
          <w:b w:val="1"/>
          <w:sz w:val="28"/>
        </w:rPr>
      </w:pPr>
    </w:p>
    <w:p w14:paraId="E6000000">
      <w:pPr>
        <w:spacing w:after="0" w:line="240" w:lineRule="auto"/>
        <w:ind w:firstLine="816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3. Состав, последовательность и сроки выполнения</w:t>
      </w:r>
    </w:p>
    <w:p w14:paraId="E7000000">
      <w:pPr>
        <w:spacing w:after="0" w:line="240" w:lineRule="auto"/>
        <w:ind w:firstLine="816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административных процедур </w:t>
      </w:r>
    </w:p>
    <w:p w14:paraId="E8000000">
      <w:pPr>
        <w:spacing w:after="0" w:line="240" w:lineRule="auto"/>
        <w:ind w:firstLine="816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 </w:t>
      </w:r>
    </w:p>
    <w:p w14:paraId="E9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 </w:t>
      </w:r>
      <w:r>
        <w:rPr>
          <w:rFonts w:ascii="XO Thames" w:hAnsi="XO Thames"/>
          <w:sz w:val="28"/>
        </w:rPr>
        <w:t>Исчерпывающий перечень административных процедур, осущест</w:t>
      </w:r>
      <w:r>
        <w:rPr>
          <w:rFonts w:ascii="XO Thames" w:hAnsi="XO Thames"/>
          <w:sz w:val="28"/>
        </w:rPr>
        <w:t>вляемых при предоставлении муниципальной услуги:</w:t>
      </w:r>
    </w:p>
    <w:p w14:paraId="EA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1) </w:t>
      </w:r>
      <w:r>
        <w:rPr>
          <w:rFonts w:ascii="XO Thames" w:hAnsi="XO Thames"/>
          <w:sz w:val="28"/>
        </w:rPr>
        <w:t>прием и регистрация заявления и документов, необходимых для предоставления муниципальной услуги;</w:t>
      </w:r>
    </w:p>
    <w:p w14:paraId="EB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14:paraId="EC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3)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принятие решения о предоставлении (отказе в предоставлении) муниципальной услуги;</w:t>
      </w:r>
    </w:p>
    <w:p w14:paraId="ED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4) выдача (направление) документов по результатам предоставления муниципальной услуги.</w:t>
      </w:r>
    </w:p>
    <w:p w14:paraId="EE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3.1.1. Прием и регистрация заявления и документов необходимых для предоставления муниципальной услуги. </w:t>
      </w:r>
    </w:p>
    <w:p w14:paraId="EF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3.1.1.1. </w:t>
      </w:r>
      <w:r>
        <w:rPr>
          <w:rFonts w:ascii="XO Thames" w:hAnsi="XO Thames"/>
          <w:sz w:val="28"/>
        </w:rPr>
        <w:t xml:space="preserve">Основанием для начала выполнения административной процедуры является </w:t>
      </w:r>
      <w:r>
        <w:rPr>
          <w:rFonts w:ascii="XO Thames" w:hAnsi="XO Thames"/>
          <w:sz w:val="28"/>
        </w:rPr>
        <w:t xml:space="preserve">личное обращение Заявителя в Уполномоченный орган с заявлением </w:t>
      </w:r>
      <w:r>
        <w:rPr>
          <w:rFonts w:ascii="XO Thames" w:hAnsi="XO Thames"/>
          <w:sz w:val="28"/>
        </w:rPr>
        <w:t xml:space="preserve">о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>и документами необходимыми для предоставления муниципальной услуги или поступление заявления и копий документов в электронной форме через ЕПГУ, РПГУ (при наличии технической возможности), либо через МФЦ.</w:t>
      </w:r>
    </w:p>
    <w:p w14:paraId="F0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14:paraId="F1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F2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</w:t>
      </w:r>
      <w:r>
        <w:rPr>
          <w:rFonts w:ascii="XO Thames" w:hAnsi="XO Thames"/>
          <w:sz w:val="28"/>
        </w:rPr>
        <w:t>решения о согласовании</w:t>
      </w:r>
      <w:r>
        <w:rPr>
          <w:rFonts w:ascii="XO Thames" w:hAnsi="XO Thames"/>
          <w:sz w:val="28"/>
        </w:rPr>
        <w:t xml:space="preserve"> проведения ярмарки и приложенных к нему документах.</w:t>
      </w:r>
    </w:p>
    <w:p w14:paraId="F3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F4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текст в заявлении </w:t>
      </w:r>
      <w:r>
        <w:rPr>
          <w:rFonts w:ascii="XO Thames" w:hAnsi="XO Thames"/>
          <w:sz w:val="28"/>
        </w:rPr>
        <w:t xml:space="preserve">о выдаче </w:t>
      </w:r>
      <w:r>
        <w:rPr>
          <w:rFonts w:ascii="XO Thames" w:hAnsi="XO Thames"/>
          <w:sz w:val="28"/>
        </w:rPr>
        <w:t>решения</w:t>
      </w:r>
      <w:r>
        <w:rPr>
          <w:rFonts w:ascii="XO Thames" w:hAnsi="XO Thames"/>
          <w:sz w:val="28"/>
        </w:rPr>
        <w:t xml:space="preserve"> о согласовании проведения ярмарки поддается прочтению;</w:t>
      </w:r>
    </w:p>
    <w:p w14:paraId="F5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в заявлении </w:t>
      </w:r>
      <w:r>
        <w:rPr>
          <w:rFonts w:ascii="XO Thames" w:hAnsi="XO Thames"/>
          <w:sz w:val="28"/>
        </w:rPr>
        <w:t xml:space="preserve">о выдаче </w:t>
      </w:r>
      <w:r>
        <w:rPr>
          <w:rFonts w:ascii="XO Thames" w:hAnsi="XO Thames"/>
          <w:sz w:val="28"/>
        </w:rPr>
        <w:t>решения</w:t>
      </w:r>
      <w:r>
        <w:rPr>
          <w:rFonts w:ascii="XO Thames" w:hAnsi="XO Thames"/>
          <w:sz w:val="28"/>
        </w:rPr>
        <w:t xml:space="preserve"> о согласовании проведения ярмарки указаны фамилия, имя, отчество (последнее - при наличии) физического лица либо наименование юридического лица;</w:t>
      </w:r>
    </w:p>
    <w:p w14:paraId="F6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заявление </w:t>
      </w:r>
      <w:r>
        <w:rPr>
          <w:rFonts w:ascii="XO Thames" w:hAnsi="XO Thames"/>
          <w:sz w:val="28"/>
        </w:rPr>
        <w:t xml:space="preserve">о выдаче </w:t>
      </w:r>
      <w:r>
        <w:rPr>
          <w:rFonts w:ascii="XO Thames" w:hAnsi="XO Thames"/>
          <w:sz w:val="28"/>
        </w:rPr>
        <w:t>решения</w:t>
      </w:r>
      <w:r>
        <w:rPr>
          <w:rFonts w:ascii="XO Thames" w:hAnsi="XO Thames"/>
          <w:sz w:val="28"/>
        </w:rPr>
        <w:t xml:space="preserve"> о согласовании проведения ярмарки подписано уполномоченным лицом;</w:t>
      </w:r>
    </w:p>
    <w:p w14:paraId="F7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приложены документы, необходимые для предоставления муниципальной услуги.</w:t>
      </w:r>
    </w:p>
    <w:p w14:paraId="F800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Если представленные копии указанных документов нотариально не заверены (и их нотариальное </w:t>
      </w:r>
      <w:r>
        <w:rPr>
          <w:rFonts w:ascii="XO Thames" w:hAnsi="XO Thames"/>
          <w:sz w:val="28"/>
        </w:rPr>
        <w:t>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</w:t>
      </w:r>
      <w:r>
        <w:rPr>
          <w:rFonts w:ascii="XO Thames" w:hAnsi="XO Thames"/>
          <w:sz w:val="28"/>
        </w:rPr>
        <w:t>в.</w:t>
      </w:r>
    </w:p>
    <w:p w14:paraId="F900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Максимальный срок выполнения административной процедуры по пр</w:t>
      </w:r>
      <w:r>
        <w:rPr>
          <w:rFonts w:ascii="XO Thames" w:hAnsi="XO Thames"/>
          <w:sz w:val="28"/>
        </w:rPr>
        <w:t xml:space="preserve">иему и регистрации заявления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, либо об отказе в ее предоставлении и приложенных к нему документов составляет </w:t>
      </w:r>
      <w:r>
        <w:rPr>
          <w:rFonts w:ascii="XO Thames" w:hAnsi="XO Thames"/>
          <w:sz w:val="28"/>
        </w:rPr>
        <w:t>составляет 1 рабочий день</w:t>
      </w:r>
      <w:r>
        <w:rPr>
          <w:rFonts w:ascii="XO Thames" w:hAnsi="XO Thames"/>
          <w:sz w:val="28"/>
        </w:rPr>
        <w:t>.</w:t>
      </w:r>
    </w:p>
    <w:p w14:paraId="FA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 для принятия решения: поступление заявления </w:t>
      </w:r>
      <w:r>
        <w:rPr>
          <w:rFonts w:ascii="XO Thames" w:hAnsi="XO Thames"/>
          <w:sz w:val="28"/>
        </w:rPr>
        <w:t>о согласовании проведения ярмарки и приложенных к нему документов.</w:t>
      </w:r>
    </w:p>
    <w:p w14:paraId="FB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Результатом административной процедуры является прием и регистрация заявления </w:t>
      </w:r>
      <w:r>
        <w:rPr>
          <w:rFonts w:ascii="XO Thames" w:hAnsi="XO Thames"/>
          <w:sz w:val="28"/>
        </w:rPr>
        <w:t>о согласовании проведения ярмарки и приложенных к нему документов.</w:t>
      </w:r>
    </w:p>
    <w:p w14:paraId="FC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Информация о приеме заявления</w:t>
      </w:r>
      <w:r>
        <w:rPr>
          <w:rFonts w:ascii="XO Thames" w:hAnsi="XO Thames"/>
          <w:sz w:val="28"/>
        </w:rPr>
        <w:t xml:space="preserve"> о согласовании проведения ярмарки и приложенных к нему документов фиксируется в установленном порядке.</w:t>
      </w:r>
    </w:p>
    <w:p w14:paraId="FD00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день регистрации заявления </w:t>
      </w:r>
      <w:r>
        <w:rPr>
          <w:rFonts w:ascii="XO Thames" w:hAnsi="XO Thames"/>
          <w:sz w:val="28"/>
        </w:rPr>
        <w:t xml:space="preserve"> о согласовании проведения ярмарки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14:paraId="FE00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3.1.1.3. При направлении Заявителем заявления и документов в Уполно</w:t>
      </w:r>
      <w:r>
        <w:rPr>
          <w:rFonts w:ascii="XO Thames" w:hAnsi="XO Thames"/>
          <w:sz w:val="28"/>
        </w:rPr>
        <w:t xml:space="preserve">моченный орган посредством почтовой связи специалист Уполномоченного органа, ответственный за прием и выдачу документов: </w:t>
      </w:r>
    </w:p>
    <w:p w14:paraId="FF00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проверяет правильность адресности корреспонденции. Ошибочно (не по адресу) присланные письма возвращаются в организацию почтовой свя</w:t>
      </w:r>
      <w:r>
        <w:rPr>
          <w:rFonts w:ascii="XO Thames" w:hAnsi="XO Thames"/>
          <w:sz w:val="28"/>
        </w:rPr>
        <w:t>зи невскрытыми;</w:t>
      </w:r>
    </w:p>
    <w:p w14:paraId="00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01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проверяет, что заявление не исполнено карандашом, написано разборчиво, фамилии, имена, отчества (при налич</w:t>
      </w:r>
      <w:r>
        <w:rPr>
          <w:rFonts w:ascii="XO Thames" w:hAnsi="XO Thames"/>
          <w:sz w:val="28"/>
        </w:rPr>
        <w:t>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14:paraId="02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проводит первичную проверку представленных копий документов, их соответст</w:t>
      </w:r>
      <w:r>
        <w:rPr>
          <w:rFonts w:ascii="XO Thames" w:hAnsi="XO Thames"/>
          <w:sz w:val="28"/>
        </w:rPr>
        <w:t>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03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проверяет, что копии документов не имеют серьезных повреждений, наличие которых не позволяет однозначно истолковать их содержани</w:t>
      </w:r>
      <w:r>
        <w:rPr>
          <w:rFonts w:ascii="XO Thames" w:hAnsi="XO Thames"/>
          <w:sz w:val="28"/>
        </w:rPr>
        <w:t>е, отсутствуют подчистки, приписки, зачеркнутые слова, исправления.</w:t>
      </w:r>
    </w:p>
    <w:p w14:paraId="04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выполнения административной процедуры по приему и регистрации заявления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и приложенных к нему документо</w:t>
      </w:r>
      <w:r>
        <w:rPr>
          <w:rFonts w:ascii="XO Thames" w:hAnsi="XO Thames"/>
          <w:sz w:val="28"/>
        </w:rPr>
        <w:t>в составляет 1 рабочий день.</w:t>
      </w:r>
    </w:p>
    <w:p w14:paraId="05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Основание для принятия решения: поступление заявления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и приложенных к нему документов.</w:t>
      </w:r>
    </w:p>
    <w:p w14:paraId="06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Результатом административной процедуры является прием и регистрация заяв</w:t>
      </w:r>
      <w:r>
        <w:rPr>
          <w:rFonts w:ascii="XO Thames" w:hAnsi="XO Thames"/>
          <w:sz w:val="28"/>
        </w:rPr>
        <w:t>ления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и приложенных к нему документов.</w:t>
      </w:r>
    </w:p>
    <w:p w14:paraId="07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Информация </w:t>
      </w:r>
      <w:r>
        <w:rPr>
          <w:rFonts w:ascii="XO Thames" w:hAnsi="XO Thames"/>
          <w:sz w:val="28"/>
        </w:rPr>
        <w:t>о приеме заявления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и приложенных к нему документов фиксируется в устан</w:t>
      </w:r>
      <w:r>
        <w:rPr>
          <w:rFonts w:ascii="XO Thames" w:hAnsi="XO Thames"/>
          <w:sz w:val="28"/>
        </w:rPr>
        <w:t>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14:paraId="08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день регистрации заявления </w:t>
      </w:r>
      <w:r>
        <w:rPr>
          <w:rFonts w:ascii="XO Thames" w:hAnsi="XO Thames"/>
          <w:sz w:val="28"/>
        </w:rPr>
        <w:t xml:space="preserve"> о согласовании проведения ярмарки</w:t>
      </w:r>
      <w:r>
        <w:rPr>
          <w:rFonts w:ascii="XO Thames" w:hAnsi="XO Thames"/>
          <w:sz w:val="28"/>
        </w:rPr>
        <w:t xml:space="preserve"> и приложенных к нему докум</w:t>
      </w:r>
      <w:r>
        <w:rPr>
          <w:rFonts w:ascii="XO Thames" w:hAnsi="XO Thames"/>
          <w:sz w:val="28"/>
        </w:rPr>
        <w:t xml:space="preserve">ентов, специалист, ответственный за прием документов, </w:t>
      </w:r>
      <w:r>
        <w:rPr>
          <w:rFonts w:ascii="XO Thames" w:hAnsi="XO Thames"/>
          <w:sz w:val="28"/>
        </w:rPr>
        <w:t>передает поступившие документы специалисту Уполномоченного органа для рассмотрения.</w:t>
      </w:r>
    </w:p>
    <w:p w14:paraId="09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3.1.1.4. Прием и регистрация заявления </w:t>
      </w:r>
      <w:r>
        <w:rPr>
          <w:rFonts w:ascii="XO Thames" w:hAnsi="XO Thames"/>
          <w:sz w:val="28"/>
        </w:rPr>
        <w:t xml:space="preserve"> о согласовании проведения ярмарки и приложенных к нему документов в форме электронных документов.</w:t>
      </w:r>
    </w:p>
    <w:p w14:paraId="0A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направлении заявления</w:t>
      </w:r>
      <w:r>
        <w:rPr>
          <w:rFonts w:ascii="XO Thames" w:hAnsi="XO Thames"/>
          <w:sz w:val="28"/>
        </w:rPr>
        <w:t xml:space="preserve"> о согласовании проведения ярмарки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0B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ЕПГУ, РПГУ размещается образец заполнения электронной формы заявления (запроса).</w:t>
      </w:r>
    </w:p>
    <w:p w14:paraId="0C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D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0E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14:paraId="0F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14:paraId="10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14:paraId="11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</w:t>
      </w:r>
      <w:r>
        <w:rPr>
          <w:rFonts w:ascii="XO Thames" w:hAnsi="XO Thames"/>
          <w:sz w:val="28"/>
        </w:rPr>
        <w:t>направляет поступивший пакет документов специалисту Уполномоченного органа для рассмотрения и назначения ответственного исполнителя.</w:t>
      </w:r>
    </w:p>
    <w:p w14:paraId="12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выполнения административной процедуры по приему и регистрации заявления </w:t>
      </w:r>
      <w:r>
        <w:rPr>
          <w:rFonts w:ascii="XO Thames" w:hAnsi="XO Thames"/>
          <w:sz w:val="28"/>
        </w:rPr>
        <w:t xml:space="preserve"> о согласовании  проведения ярмарки и приложенных к нему документов в форме электронных документов составляет 1 день.</w:t>
      </w:r>
    </w:p>
    <w:p w14:paraId="13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Основанием для принятия решения: поступление заявления </w:t>
      </w:r>
      <w:r>
        <w:rPr>
          <w:rFonts w:ascii="XO Thames" w:hAnsi="XO Thames"/>
          <w:sz w:val="28"/>
        </w:rPr>
        <w:t xml:space="preserve"> о согласовании  проведения ярмарки и приложенных к нему документов.</w:t>
      </w:r>
    </w:p>
    <w:p w14:paraId="14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Результатом административной процедуры является прием, регистрация заявления о согласовании проведения ярмарки и приложенных к нему документов.</w:t>
      </w:r>
    </w:p>
    <w:p w14:paraId="15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Информация о приеме заявления о согласовании проведения ярмарки 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14:paraId="16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3.1.1.5. Предоставление муниципальной услуги по экстер</w:t>
      </w:r>
      <w:r>
        <w:rPr>
          <w:rFonts w:ascii="XO Thames" w:hAnsi="XO Thames"/>
          <w:sz w:val="28"/>
        </w:rPr>
        <w:t>риториальному принципу невозможно.</w:t>
      </w:r>
    </w:p>
    <w:p w14:paraId="17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18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Основанием для начала административной процедуры  является не представление Заявителем либо его представителем документов, предусмотренных </w:t>
      </w:r>
      <w:r>
        <w:rPr>
          <w:rFonts w:ascii="XO Thames" w:hAnsi="XO Thames"/>
          <w:sz w:val="28"/>
        </w:rPr>
        <w:t>пунктом 2.11.1</w:t>
      </w:r>
      <w:r>
        <w:rPr>
          <w:rFonts w:ascii="XO Thames" w:hAnsi="XO Thames"/>
          <w:sz w:val="28"/>
        </w:rPr>
        <w:t xml:space="preserve"> настоящего административного регламента.</w:t>
      </w:r>
    </w:p>
    <w:p w14:paraId="19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Специалист </w:t>
      </w:r>
      <w:r>
        <w:rPr>
          <w:rFonts w:ascii="XO Thames" w:hAnsi="XO Thames"/>
          <w:sz w:val="28"/>
        </w:rPr>
        <w:t xml:space="preserve">Уполномоченного органа </w:t>
      </w:r>
      <w:r>
        <w:rPr>
          <w:rFonts w:ascii="XO Thames" w:hAnsi="XO Thames"/>
          <w:sz w:val="28"/>
        </w:rPr>
        <w:t xml:space="preserve">при получении заявления </w:t>
      </w:r>
      <w:r>
        <w:rPr>
          <w:rFonts w:ascii="XO Thames" w:hAnsi="XO Thames"/>
          <w:sz w:val="28"/>
        </w:rPr>
        <w:t xml:space="preserve">о согласовании проведения ярмарки </w:t>
      </w:r>
      <w:r>
        <w:rPr>
          <w:rFonts w:ascii="XO Thames" w:hAnsi="XO Thames"/>
          <w:sz w:val="28"/>
        </w:rPr>
        <w:t xml:space="preserve">и </w:t>
      </w:r>
      <w:r>
        <w:rPr>
          <w:rFonts w:ascii="XO Thames" w:hAnsi="XO Thames"/>
          <w:sz w:val="28"/>
        </w:rPr>
        <w:t>приложенных</w:t>
      </w:r>
      <w:r>
        <w:rPr>
          <w:rFonts w:ascii="XO Thames" w:hAnsi="XO Thames"/>
          <w:sz w:val="28"/>
        </w:rPr>
        <w:t xml:space="preserve"> к нему документов, </w:t>
      </w:r>
      <w:r>
        <w:rPr>
          <w:rFonts w:ascii="XO Thames" w:hAnsi="XO Thames"/>
          <w:sz w:val="28"/>
        </w:rPr>
        <w:t xml:space="preserve">знакомится с заявлением </w:t>
      </w:r>
      <w:r>
        <w:rPr>
          <w:rFonts w:ascii="XO Thames" w:hAnsi="XO Thames"/>
          <w:sz w:val="28"/>
        </w:rPr>
        <w:t xml:space="preserve">о согласовании проведения ярмарки </w:t>
      </w:r>
      <w:r>
        <w:rPr>
          <w:rFonts w:ascii="XO Thames" w:hAnsi="XO Thames"/>
          <w:sz w:val="28"/>
        </w:rPr>
        <w:t>и приложенными к нему документами и производит проверку представленных документов.</w:t>
      </w:r>
    </w:p>
    <w:p w14:paraId="1A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случае если специалистом Уполномоченного органа будет выявл</w:t>
      </w:r>
      <w:r>
        <w:rPr>
          <w:rFonts w:ascii="XO Thames" w:hAnsi="XO Thames"/>
          <w:sz w:val="28"/>
        </w:rPr>
        <w:t>ено, что в перечне представленных документов отсутствуют документы, предусмотренные подпунктом 2.11.2 пункта 2.11 настоящего административного регламента, принимается решение о направлении соответствующих межведомственных запросов.</w:t>
      </w:r>
    </w:p>
    <w:p w14:paraId="1B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Максимальный срок выполнения данной административной процедуры составляет 2 рабочих дня.</w:t>
      </w:r>
    </w:p>
    <w:p w14:paraId="1C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Результатом административной процедуры является получение в рамках межведомственного электронного взаимодействия </w:t>
      </w:r>
      <w:r>
        <w:rPr>
          <w:rFonts w:ascii="XO Thames" w:hAnsi="XO Thames"/>
          <w:sz w:val="28"/>
        </w:rPr>
        <w:t>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</w:t>
      </w:r>
      <w:r>
        <w:rPr>
          <w:rFonts w:ascii="XO Thames" w:hAnsi="XO Thames"/>
          <w:sz w:val="28"/>
        </w:rPr>
        <w:t>ой услуги, документов (их копий или сведений, содержащихся в них), необходимых для предоставления муниципальной услуги.</w:t>
      </w:r>
    </w:p>
    <w:p w14:paraId="1D010000">
      <w:pPr>
        <w:widowControl w:val="1"/>
        <w:spacing w:after="0" w:line="322" w:lineRule="exact"/>
        <w:ind w:firstLine="70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Фиксация результата выполнения административной процедуры не производится.</w:t>
      </w:r>
    </w:p>
    <w:p w14:paraId="1E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3.1.3. </w:t>
      </w:r>
      <w:r>
        <w:rPr>
          <w:rFonts w:ascii="XO Thames" w:hAnsi="XO Thames"/>
          <w:sz w:val="28"/>
        </w:rPr>
        <w:t>Принятие решения о предоставлении (отказе в предоставле</w:t>
      </w:r>
      <w:r>
        <w:rPr>
          <w:rFonts w:ascii="XO Thames" w:hAnsi="XO Thames"/>
          <w:sz w:val="28"/>
        </w:rPr>
        <w:t>нии) муниципальной услуги.</w:t>
      </w:r>
    </w:p>
    <w:p w14:paraId="1F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Основанием для начала административной процедуры является получение Уполномоченным органом документов, указанных в пункте 2.11.1 настоящего административного регламента, в том числе по каналам </w:t>
      </w:r>
      <w:r>
        <w:rPr>
          <w:rFonts w:ascii="XO Thames" w:hAnsi="XO Thames"/>
          <w:sz w:val="28"/>
        </w:rPr>
        <w:t>межведомственного информационного вз</w:t>
      </w:r>
      <w:r>
        <w:rPr>
          <w:rFonts w:ascii="XO Thames" w:hAnsi="XO Thames"/>
          <w:sz w:val="28"/>
        </w:rPr>
        <w:t>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</w:t>
      </w:r>
      <w:r>
        <w:rPr>
          <w:rFonts w:ascii="XO Thames" w:hAnsi="XO Thames"/>
          <w:sz w:val="28"/>
        </w:rPr>
        <w:t>ги.</w:t>
      </w:r>
    </w:p>
    <w:p w14:paraId="20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Специалист Уполномоченного органа проверяет документы на предмет возможности предоставления муниципальной услуги и подготавливает решение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 либо решение об отказе в </w:t>
      </w:r>
      <w:r>
        <w:rPr>
          <w:rFonts w:ascii="XO Thames" w:hAnsi="XO Thames"/>
          <w:sz w:val="28"/>
        </w:rPr>
        <w:t>согласовании проведения ярмарки.</w:t>
      </w:r>
    </w:p>
    <w:p w14:paraId="21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об отказе в</w:t>
      </w:r>
      <w:r>
        <w:rPr>
          <w:rFonts w:ascii="XO Thames" w:hAnsi="XO Thames"/>
          <w:sz w:val="28"/>
        </w:rPr>
        <w:t xml:space="preserve"> согласовании проведения ярмарки</w:t>
      </w:r>
      <w:r>
        <w:rPr>
          <w:rFonts w:ascii="XO Thames" w:hAnsi="XO Thames"/>
          <w:sz w:val="28"/>
        </w:rPr>
        <w:t xml:space="preserve"> должно содержать основания отказа с обязательной ссылкой на соответствующие положения.</w:t>
      </w:r>
    </w:p>
    <w:p w14:paraId="22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Решение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 либо решение об отказе в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>подписывается специалистом Упо</w:t>
      </w:r>
      <w:r>
        <w:rPr>
          <w:rFonts w:ascii="XO Thames" w:hAnsi="XO Thames"/>
          <w:sz w:val="28"/>
        </w:rPr>
        <w:t>лномоченного органа в двух экземплярах.</w:t>
      </w:r>
    </w:p>
    <w:p w14:paraId="23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случае представления заявления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 через МФЦ документ, подтверждающий принятие решения, направляется в МФЦ, если иной способ его получения не указан З</w:t>
      </w:r>
      <w:r>
        <w:rPr>
          <w:rFonts w:ascii="XO Thames" w:hAnsi="XO Thames"/>
          <w:sz w:val="28"/>
        </w:rPr>
        <w:t>аявителем.</w:t>
      </w:r>
    </w:p>
    <w:p w14:paraId="24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Максимальный срок выполнения административной процедуры </w:t>
      </w:r>
      <w:r>
        <w:rPr>
          <w:rFonts w:ascii="XO Thames" w:hAnsi="XO Thames"/>
          <w:sz w:val="28"/>
        </w:rPr>
        <w:t>не может превышать 14</w:t>
      </w:r>
      <w:r>
        <w:rPr>
          <w:rFonts w:ascii="XO Thames" w:hAnsi="XO Thames"/>
          <w:sz w:val="28"/>
        </w:rPr>
        <w:t xml:space="preserve"> рабочих дней со дня представления в Уполномоченный орган документов, обязанность по представлению которых в соответствии с пунктом 2.11.1 настоящего административного регламента возложена на Заявителя.</w:t>
      </w:r>
    </w:p>
    <w:p w14:paraId="25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Результатом администрати</w:t>
      </w:r>
      <w:r>
        <w:rPr>
          <w:rFonts w:ascii="XO Thames" w:hAnsi="XO Thames"/>
          <w:sz w:val="28"/>
        </w:rPr>
        <w:t xml:space="preserve">вной процедуры является подготовленное решение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либо решение об отказе в </w:t>
      </w:r>
      <w:r>
        <w:rPr>
          <w:rFonts w:ascii="XO Thames" w:hAnsi="XO Thames"/>
          <w:sz w:val="28"/>
        </w:rPr>
        <w:t>согласовании проведения ярмарки.</w:t>
      </w:r>
    </w:p>
    <w:p w14:paraId="26010000">
      <w:pPr>
        <w:widowControl w:val="1"/>
        <w:spacing w:after="0" w:line="322" w:lineRule="exact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Результат выполнения административной процедуры ф</w:t>
      </w:r>
      <w:r>
        <w:rPr>
          <w:rFonts w:ascii="XO Thames" w:hAnsi="XO Thames"/>
          <w:sz w:val="28"/>
        </w:rPr>
        <w:t>иксируется в журнале регистрации Уполномоченного органа, в случае отсутствия системы электронного документооборота.</w:t>
      </w:r>
    </w:p>
    <w:p w14:paraId="27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3.1.4. Выдача (направление) документов по результатам предоставления муниципальной услуги.</w:t>
      </w:r>
    </w:p>
    <w:p w14:paraId="28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3.1.4.1. </w:t>
      </w:r>
      <w:r>
        <w:rPr>
          <w:rFonts w:ascii="XO Thames" w:hAnsi="XO Thames"/>
          <w:sz w:val="28"/>
        </w:rPr>
        <w:t xml:space="preserve"> Выдача (направление) решения </w:t>
      </w:r>
      <w:r>
        <w:rPr>
          <w:rFonts w:ascii="XO Thames" w:hAnsi="XO Thames"/>
          <w:sz w:val="28"/>
        </w:rPr>
        <w:t>о согласовании проведения ярмарки</w:t>
      </w:r>
      <w:r>
        <w:rPr>
          <w:rFonts w:ascii="XO Thames" w:hAnsi="XO Thames"/>
          <w:sz w:val="28"/>
        </w:rPr>
        <w:t xml:space="preserve"> либо решения об отказе в </w:t>
      </w:r>
      <w:r>
        <w:rPr>
          <w:rFonts w:ascii="XO Thames" w:hAnsi="XO Thames"/>
          <w:sz w:val="28"/>
        </w:rPr>
        <w:t>согласовании проведения ярмарки.</w:t>
      </w:r>
    </w:p>
    <w:p w14:paraId="29010000">
      <w:pPr>
        <w:widowControl w:val="1"/>
        <w:spacing w:after="0"/>
        <w:ind w:firstLine="53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Основанием для начала административной процедуры является подписанное и зарегистрированное в установленном </w:t>
      </w:r>
      <w:r>
        <w:rPr>
          <w:rFonts w:ascii="XO Thames" w:hAnsi="XO Thames"/>
          <w:sz w:val="28"/>
        </w:rPr>
        <w:t xml:space="preserve">порядке решение </w:t>
      </w:r>
      <w:r>
        <w:rPr>
          <w:rFonts w:ascii="XO Thames" w:hAnsi="XO Thames"/>
          <w:sz w:val="28"/>
        </w:rPr>
        <w:t xml:space="preserve">о согласовании проведения ярмарки </w:t>
      </w:r>
      <w:r>
        <w:rPr>
          <w:rFonts w:ascii="XO Thames" w:hAnsi="XO Thames"/>
          <w:sz w:val="28"/>
        </w:rPr>
        <w:t xml:space="preserve">либо решение об отказе в </w:t>
      </w:r>
      <w:r>
        <w:rPr>
          <w:rFonts w:ascii="XO Thames" w:hAnsi="XO Thames"/>
          <w:sz w:val="28"/>
        </w:rPr>
        <w:t>согласовании проведения ярмарки.</w:t>
      </w:r>
    </w:p>
    <w:p w14:paraId="2A010000">
      <w:pPr>
        <w:widowControl w:val="1"/>
        <w:spacing w:after="0"/>
        <w:ind w:firstLine="567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Уполномоченный орган не позднее чем через 3 рабочих дня со дня принятия решения </w:t>
      </w:r>
      <w:r>
        <w:rPr>
          <w:rFonts w:ascii="XO Thames" w:hAnsi="XO Thames"/>
          <w:sz w:val="28"/>
        </w:rPr>
        <w:t xml:space="preserve">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направляет Заявителю способом, указанным в заявлении. В случае выбора </w:t>
      </w:r>
      <w:r>
        <w:rPr>
          <w:rFonts w:ascii="XO Thames" w:hAnsi="XO Thames"/>
          <w:sz w:val="28"/>
        </w:rPr>
        <w:t>Заявителем в заявлении способа получения лично в МФЦ такое решение направляется в указанный в настоящем пункте срок в МФЦ.</w:t>
      </w:r>
    </w:p>
    <w:p w14:paraId="2B010000">
      <w:pPr>
        <w:widowControl w:val="1"/>
        <w:spacing w:after="0"/>
        <w:ind w:firstLine="567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Решение об отказе 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выдается или направляется указанным в заявлении</w:t>
      </w:r>
      <w:r>
        <w:rPr>
          <w:rFonts w:ascii="XO Thames" w:hAnsi="XO Thames"/>
          <w:sz w:val="28"/>
        </w:rPr>
        <w:t xml:space="preserve"> способом Заявителю не позднее чем через 3 рабочих дня со дня принятия такого решения и может быть обжаловано Заявителем в судебном порядке.</w:t>
      </w:r>
    </w:p>
    <w:p w14:paraId="2C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Получение Заявителем результата услуги фиксируется в журнале регистрации.</w:t>
      </w:r>
    </w:p>
    <w:p w14:paraId="2D010000">
      <w:pPr>
        <w:spacing w:after="0" w:line="264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3.2. Порядок исправления допущенных опечаток и ошибок в </w:t>
      </w:r>
      <w:r>
        <w:rPr>
          <w:rFonts w:ascii="XO Thames" w:hAnsi="XO Thames"/>
          <w:sz w:val="28"/>
        </w:rPr>
        <w:t xml:space="preserve">документах </w:t>
      </w:r>
      <w:r>
        <w:rPr>
          <w:rFonts w:ascii="XO Thames" w:hAnsi="XO Thames"/>
          <w:sz w:val="28"/>
        </w:rPr>
        <w:t>выданных в результате предоставления муниципальной услуги.</w:t>
      </w:r>
    </w:p>
    <w:p w14:paraId="2E010000">
      <w:pPr>
        <w:widowControl w:val="1"/>
        <w:spacing w:after="0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об исправлении </w:t>
      </w:r>
      <w:r>
        <w:rPr>
          <w:rFonts w:ascii="XO Thames" w:hAnsi="XO Thames"/>
          <w:sz w:val="28"/>
        </w:rPr>
        <w:t>опечаток и (или) ошибок, допущенных в документах, выданных в результате предоставления муниципальной услуги.</w:t>
      </w:r>
    </w:p>
    <w:p w14:paraId="2F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случае подтверждения наличия допущенных опечаток, ошибок в документах, выданных в результате предоставления муниципальной услуги Уполномоченный </w:t>
      </w:r>
      <w:r>
        <w:rPr>
          <w:rFonts w:ascii="XO Thames" w:hAnsi="XO Thames"/>
          <w:sz w:val="28"/>
        </w:rPr>
        <w:t xml:space="preserve">орган вносит исправления в ранее выданное решение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в ранее выданное решение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>. Дата и номер выданного решени</w:t>
      </w:r>
      <w:r>
        <w:rPr>
          <w:rFonts w:ascii="XO Thames" w:hAnsi="XO Thames"/>
          <w:sz w:val="28"/>
        </w:rPr>
        <w:t xml:space="preserve">я о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 xml:space="preserve">либо выданного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не изменяются, а в соответствующей графе формы решения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формы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указывается основание для внесения исправлений (реквизиты заявления об исправлении допущенных опечаток и ошибок</w:t>
      </w:r>
      <w:r>
        <w:rPr>
          <w:rFonts w:ascii="XO Thames" w:hAnsi="XO Thames"/>
          <w:sz w:val="28"/>
        </w:rPr>
        <w:t>) и дата внесения исправлений.</w:t>
      </w:r>
    </w:p>
    <w:p w14:paraId="30010000">
      <w:pPr>
        <w:widowControl w:val="1"/>
        <w:tabs>
          <w:tab w:leader="none" w:pos="7738" w:val="left"/>
        </w:tabs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Решение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решение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с внесенными исправлениями допущенных опечаток и ошибок либо решение об отказе о внесении исправлений в решение о </w:t>
      </w:r>
      <w:r>
        <w:rPr>
          <w:rFonts w:ascii="XO Thames" w:hAnsi="XO Thames"/>
          <w:sz w:val="28"/>
        </w:rPr>
        <w:t xml:space="preserve">согласовании проведения ярмарки  </w:t>
      </w:r>
      <w:r>
        <w:rPr>
          <w:rFonts w:ascii="XO Thames" w:hAnsi="XO Thames"/>
          <w:sz w:val="28"/>
        </w:rPr>
        <w:t xml:space="preserve">либо решение об отказе о внесении </w:t>
      </w:r>
      <w:r>
        <w:rPr>
          <w:rFonts w:ascii="XO Thames" w:hAnsi="XO Thames"/>
          <w:sz w:val="28"/>
        </w:rPr>
        <w:t>исправлений в решение об отк</w:t>
      </w:r>
      <w:r>
        <w:rPr>
          <w:rFonts w:ascii="XO Thames" w:hAnsi="XO Thames"/>
          <w:sz w:val="28"/>
        </w:rPr>
        <w:t xml:space="preserve">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направляется Заявителю в порядке, установленном пунктом 2.3.5 настоящего административного регламента, способом, указанным в заявлении об исправлении допущенных опечаток и ошибок, в те</w:t>
      </w:r>
      <w:r>
        <w:rPr>
          <w:rFonts w:ascii="XO Thames" w:hAnsi="XO Thames"/>
          <w:sz w:val="28"/>
        </w:rPr>
        <w:t>чение пяти рабочих дней с даты поступления заявления об исправлении допущенных опечаток и ошибок.</w:t>
      </w:r>
    </w:p>
    <w:p w14:paraId="31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Исчерпывающий перечень оснований для отказа в исправлении допущенных опечаток и ошибок в решении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в решении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>:</w:t>
      </w:r>
    </w:p>
    <w:p w14:paraId="32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33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отсутствие факта допущения опечаток и ошибок в ре</w:t>
      </w:r>
      <w:r>
        <w:rPr>
          <w:rFonts w:ascii="XO Thames" w:hAnsi="XO Thames"/>
          <w:sz w:val="28"/>
        </w:rPr>
        <w:t xml:space="preserve">шении </w:t>
      </w:r>
      <w:r>
        <w:rPr>
          <w:rFonts w:ascii="XO Thames" w:hAnsi="XO Thames"/>
          <w:sz w:val="28"/>
        </w:rPr>
        <w:t xml:space="preserve">о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 xml:space="preserve">либо в решении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>.</w:t>
      </w:r>
    </w:p>
    <w:p w14:paraId="34010000">
      <w:pPr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3.3. </w:t>
      </w:r>
      <w:r>
        <w:rPr>
          <w:rFonts w:ascii="XO Thames" w:hAnsi="XO Thames"/>
          <w:sz w:val="28"/>
        </w:rPr>
        <w:t>Порядок выдачи дубликата решения о</w:t>
      </w:r>
      <w:r>
        <w:rPr>
          <w:rFonts w:ascii="XO Thames" w:hAnsi="XO Thames"/>
          <w:sz w:val="28"/>
        </w:rPr>
        <w:t xml:space="preserve"> согласовании проведения ярмарки </w:t>
      </w:r>
      <w:r>
        <w:rPr>
          <w:rFonts w:ascii="XO Thames" w:hAnsi="XO Thames"/>
          <w:sz w:val="28"/>
        </w:rPr>
        <w:t>либо дубликата решения об отказе в</w:t>
      </w:r>
      <w:r>
        <w:rPr>
          <w:rFonts w:ascii="XO Thames" w:hAnsi="XO Thames"/>
          <w:sz w:val="28"/>
        </w:rPr>
        <w:t xml:space="preserve"> согласовании проведения ярмарки</w:t>
      </w:r>
      <w:r>
        <w:rPr>
          <w:rFonts w:ascii="XO Thames" w:hAnsi="XO Thames"/>
          <w:sz w:val="28"/>
        </w:rPr>
        <w:t>.</w:t>
      </w:r>
    </w:p>
    <w:p w14:paraId="35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Заявитель вправе направить почтовым отправлением в Уполномоченный орган заявление о выдаче дубликата решения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согласовании проведения ярмарки</w:t>
      </w:r>
      <w:r>
        <w:rPr>
          <w:rFonts w:ascii="XO Thames" w:hAnsi="XO Thames"/>
          <w:sz w:val="28"/>
        </w:rPr>
        <w:t xml:space="preserve"> либо дубликата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(далее - заявление о выдаче дубликата), или </w:t>
      </w:r>
      <w:r>
        <w:rPr>
          <w:rFonts w:ascii="XO Thames" w:hAnsi="XO Thames"/>
          <w:sz w:val="28"/>
        </w:rPr>
        <w:t>обратится с указанным заявлением в МФЦ.</w:t>
      </w:r>
    </w:p>
    <w:p w14:paraId="36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случае отсутствия оснований </w:t>
      </w:r>
      <w:r>
        <w:rPr>
          <w:rFonts w:ascii="XO Thames" w:hAnsi="XO Thames"/>
          <w:sz w:val="28"/>
        </w:rPr>
        <w:t>для отказа в выдаче дуб</w:t>
      </w:r>
      <w:r>
        <w:rPr>
          <w:rFonts w:ascii="XO Thames" w:hAnsi="XO Thames"/>
          <w:sz w:val="28"/>
        </w:rPr>
        <w:t xml:space="preserve">ликата решения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согласовании проведения ярмарки </w:t>
      </w:r>
      <w:r>
        <w:rPr>
          <w:rFonts w:ascii="XO Thames" w:hAnsi="XO Thames"/>
          <w:sz w:val="28"/>
        </w:rPr>
        <w:t xml:space="preserve">либо дубликата решения об отказе в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согласовании проведения ярмарки </w:t>
      </w:r>
      <w:r>
        <w:rPr>
          <w:rFonts w:ascii="XO Thames" w:hAnsi="XO Thames"/>
          <w:sz w:val="28"/>
        </w:rPr>
        <w:t xml:space="preserve">Уполномоченный орган выдает дубликат решения о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дубликата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с тем же регистрационным номером, который был указан в ранее выданном решении о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в ранее выданном решении об отказе в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. В случае, если ранее Заявителю было выдано решение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решение об отказе в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дублик</w:t>
      </w:r>
      <w:r>
        <w:rPr>
          <w:rFonts w:ascii="XO Thames" w:hAnsi="XO Thames"/>
          <w:sz w:val="28"/>
        </w:rPr>
        <w:t xml:space="preserve">ат решения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согласовании проведения ярмарки</w:t>
      </w:r>
      <w:r>
        <w:rPr>
          <w:rFonts w:ascii="XO Thames" w:hAnsi="XO Thames"/>
          <w:sz w:val="28"/>
        </w:rPr>
        <w:t xml:space="preserve"> либо дубликат решения об отказе в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выдается Заявителю в форме </w:t>
      </w:r>
      <w:r>
        <w:rPr>
          <w:rFonts w:ascii="XO Thames" w:hAnsi="XO Thames"/>
          <w:sz w:val="28"/>
        </w:rPr>
        <w:t>электронного документа, подписанного усиленной ква</w:t>
      </w:r>
      <w:r>
        <w:rPr>
          <w:rFonts w:ascii="XO Thames" w:hAnsi="XO Thames"/>
          <w:sz w:val="28"/>
        </w:rPr>
        <w:t>лифицированной электронной подписью уполномоченного должностного лица.</w:t>
      </w:r>
    </w:p>
    <w:p w14:paraId="37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Дубликат решения о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дубликат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уведомление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либо уведомление об отказе в выдаче дубликата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 xml:space="preserve"> н</w:t>
      </w:r>
      <w:r>
        <w:rPr>
          <w:rFonts w:ascii="XO Thames" w:hAnsi="XO Thames"/>
          <w:sz w:val="28"/>
        </w:rPr>
        <w:t>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38010000">
      <w:pPr>
        <w:widowControl w:val="1"/>
        <w:spacing w:after="0" w:line="322" w:lineRule="exact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Исчерпывающий перечень оснований для отказа в выдаче дубликата решения о </w:t>
      </w:r>
      <w:r>
        <w:rPr>
          <w:rFonts w:ascii="XO Thames" w:hAnsi="XO Thames"/>
          <w:sz w:val="28"/>
        </w:rPr>
        <w:t xml:space="preserve">согласовании проведения ярмарки </w:t>
      </w:r>
      <w:r>
        <w:rPr>
          <w:rFonts w:ascii="XO Thames" w:hAnsi="XO Thames"/>
          <w:sz w:val="28"/>
        </w:rPr>
        <w:t xml:space="preserve">либо в выдаче дубликата решения об отказе в </w:t>
      </w:r>
      <w:r>
        <w:rPr>
          <w:rFonts w:ascii="XO Thames" w:hAnsi="XO Thames"/>
          <w:sz w:val="28"/>
        </w:rPr>
        <w:t>согласовании проведения ярмарки</w:t>
      </w:r>
      <w:r>
        <w:rPr>
          <w:rFonts w:ascii="XO Thames" w:hAnsi="XO Thames"/>
          <w:sz w:val="28"/>
        </w:rPr>
        <w:t>: несоответствие Заявителя кругу лиц, указанных в пункте 1.2 настоящего административного регламента.</w:t>
      </w:r>
    </w:p>
    <w:p w14:paraId="39010000">
      <w:pPr>
        <w:widowControl w:val="1"/>
        <w:spacing w:after="0" w:line="240" w:lineRule="auto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 Особенности выполнения административных процедур (действий) в многофункциональном центре.</w:t>
      </w:r>
    </w:p>
    <w:p w14:paraId="3A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3.4.1. 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14:paraId="3B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3.4.2. О</w:t>
      </w:r>
      <w:r>
        <w:rPr>
          <w:rFonts w:ascii="XO Thames" w:hAnsi="XO Thames"/>
          <w:sz w:val="28"/>
        </w:rPr>
        <w:t>снованием для начала предоставления муниципальной услуги является обращение Заявителя в МФЦ.</w:t>
      </w:r>
    </w:p>
    <w:p w14:paraId="3C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3.4.3. Информирование Заявителей о порядке предоставления муниципальной услуги, сведений о ходе предоставления муниципальной услуги, по иным вопросам, связанным с </w:t>
      </w:r>
      <w:r>
        <w:rPr>
          <w:rFonts w:ascii="XO Thames" w:hAnsi="XO Thames"/>
          <w:sz w:val="28"/>
        </w:rPr>
        <w:t>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</w:t>
      </w:r>
      <w:r>
        <w:rPr>
          <w:rFonts w:ascii="XO Thames" w:hAnsi="XO Thames"/>
          <w:sz w:val="28"/>
        </w:rPr>
        <w:t>ействующим законодательством, регулирующим организацию деятельности МФЦ.</w:t>
      </w:r>
    </w:p>
    <w:p w14:paraId="3D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14:paraId="3E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3.4.4. Прием заявлений для предоставления муниципальной услуги и иных</w:t>
      </w:r>
      <w:r>
        <w:rPr>
          <w:rFonts w:ascii="XO Thames" w:hAnsi="XO Thames"/>
          <w:sz w:val="28"/>
        </w:rPr>
        <w:t xml:space="preserve"> документов, необходимых для предоставления муниципальной услуги.</w:t>
      </w:r>
    </w:p>
    <w:p w14:paraId="3F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личном обращении Заявителя в МФЦ сотрудник, ответственный за прием документов:</w:t>
      </w:r>
    </w:p>
    <w:p w14:paraId="40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устанавливает личность Заявителя на основании документа, удостоверяющего его личность, представителя заявит</w:t>
      </w:r>
      <w:r>
        <w:rPr>
          <w:rFonts w:ascii="XO Thames" w:hAnsi="XO Thames"/>
          <w:sz w:val="28"/>
        </w:rPr>
        <w:t>еля - на основании документов, удостоверяющих его личность и полномочия (в случае обращения его представителя);</w:t>
      </w:r>
    </w:p>
    <w:p w14:paraId="41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проверяет представленное заявление и документы на предмет:</w:t>
      </w:r>
    </w:p>
    <w:p w14:paraId="42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1)  текст в заявлении поддается прочтению;</w:t>
      </w:r>
    </w:p>
    <w:p w14:paraId="43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2) в заявлении указаны фамилия, имя, </w:t>
      </w:r>
      <w:r>
        <w:rPr>
          <w:rFonts w:ascii="XO Thames" w:hAnsi="XO Thames"/>
          <w:sz w:val="28"/>
        </w:rPr>
        <w:t>отчество (последнее - при наличии) физического лица;</w:t>
      </w:r>
    </w:p>
    <w:p w14:paraId="44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3) заявление подписано уполномоченным лицом;</w:t>
      </w:r>
    </w:p>
    <w:p w14:paraId="45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4) приложены документы, необходимые для предоставления муниципальной услуги;</w:t>
      </w:r>
    </w:p>
    <w:p w14:paraId="46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5) соответствие данных документа, удостоверяющего личность, данным, указанным в з</w:t>
      </w:r>
      <w:r>
        <w:rPr>
          <w:rFonts w:ascii="XO Thames" w:hAnsi="XO Thames"/>
          <w:sz w:val="28"/>
        </w:rPr>
        <w:t>аявлении и необходимых документах;</w:t>
      </w:r>
    </w:p>
    <w:p w14:paraId="47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14:paraId="48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-выдает расписку в получении документов на предоставление услуги, сформированную в АИС МФЦ;</w:t>
      </w:r>
    </w:p>
    <w:p w14:paraId="49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-информирует Заяв</w:t>
      </w:r>
      <w:r>
        <w:rPr>
          <w:rFonts w:ascii="XO Thames" w:hAnsi="XO Thames"/>
          <w:sz w:val="28"/>
        </w:rPr>
        <w:t>ителя о сроке предоставления муниципальной услуги, способах получения информации о ходе исполнения муниципальной услуги;</w:t>
      </w:r>
    </w:p>
    <w:p w14:paraId="4A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-уведомляет Заявителя о том, что невостребованные документы хранятся в МФЦ в течение 30 дней, после чего передаются в Уполномоченный орг</w:t>
      </w:r>
      <w:r>
        <w:rPr>
          <w:rFonts w:ascii="XO Thames" w:hAnsi="XO Thames"/>
          <w:sz w:val="28"/>
        </w:rPr>
        <w:t>ан.</w:t>
      </w:r>
    </w:p>
    <w:p w14:paraId="4B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3.4.5. 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</w:t>
      </w:r>
      <w:r>
        <w:rPr>
          <w:rFonts w:ascii="XO Thames" w:hAnsi="XO Thames"/>
          <w:sz w:val="28"/>
        </w:rPr>
        <w:t>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</w:t>
      </w:r>
      <w:r>
        <w:rPr>
          <w:rFonts w:ascii="XO Thames" w:hAnsi="XO Thames"/>
          <w:sz w:val="28"/>
        </w:rPr>
        <w:t>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14:paraId="4C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3.4.6. Выдача Заявителю результата пре</w:t>
      </w:r>
      <w:r>
        <w:rPr>
          <w:rFonts w:ascii="XO Thames" w:hAnsi="XO Thames"/>
          <w:sz w:val="28"/>
        </w:rPr>
        <w:t xml:space="preserve">доставления муниципальной услуги, в том числе выдача документов на бумажном носителе, направленных в МФЦ по результатам предоставления муниципальной услуги Уполномоченным органом. </w:t>
      </w:r>
    </w:p>
    <w:p w14:paraId="4D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 обращении Заявителя за предоставлением муниципальной услуги через МФЦ в</w:t>
      </w:r>
      <w:r>
        <w:rPr>
          <w:rFonts w:ascii="XO Thames" w:hAnsi="XO Thames"/>
          <w:sz w:val="28"/>
        </w:rPr>
        <w:t>ыдача результата предоставления муниципальной услуги осуществляется при личном обращении в МФЦ.</w:t>
      </w:r>
    </w:p>
    <w:p w14:paraId="4E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14:paraId="4F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Для получения результата предост</w:t>
      </w:r>
      <w:r>
        <w:rPr>
          <w:rFonts w:ascii="XO Thames" w:hAnsi="XO Thames"/>
          <w:sz w:val="28"/>
        </w:rPr>
        <w:t>авления муниципальной услуги в МФЦ Заявитель предъявляет документ, удостоверяющий его личность и расписку.</w:t>
      </w:r>
    </w:p>
    <w:p w14:paraId="50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14:paraId="51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Сот</w:t>
      </w:r>
      <w:r>
        <w:rPr>
          <w:rFonts w:ascii="XO Thames" w:hAnsi="XO Thames"/>
          <w:sz w:val="28"/>
        </w:rPr>
        <w:t>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14:paraId="52010000">
      <w:pPr>
        <w:widowControl w:val="1"/>
        <w:spacing w:after="0" w:line="240" w:lineRule="auto"/>
        <w:ind w:firstLine="689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Невостребованные документы хранятся в МФ</w:t>
      </w:r>
      <w:r>
        <w:rPr>
          <w:rFonts w:ascii="XO Thames" w:hAnsi="XO Thames"/>
          <w:sz w:val="28"/>
        </w:rPr>
        <w:t>Ц в течение 30 дней, после чего передаются в Уполномоченный орган.</w:t>
      </w:r>
    </w:p>
    <w:p w14:paraId="53010000">
      <w:pPr>
        <w:widowControl w:val="1"/>
        <w:spacing w:after="0" w:line="240" w:lineRule="auto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3.4.7.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</w:t>
      </w:r>
      <w:r>
        <w:rPr>
          <w:rFonts w:ascii="XO Thames" w:hAnsi="XO Thames"/>
          <w:sz w:val="28"/>
        </w:rPr>
        <w:t>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</w:t>
      </w:r>
      <w:r>
        <w:rPr>
          <w:rFonts w:ascii="XO Thames" w:hAnsi="XO Thames"/>
          <w:sz w:val="28"/>
        </w:rPr>
        <w:t>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</w:t>
      </w:r>
      <w:r>
        <w:rPr>
          <w:rFonts w:ascii="XO Thames" w:hAnsi="XO Thames"/>
          <w:sz w:val="28"/>
        </w:rPr>
        <w:t xml:space="preserve"> МФЦ не предусмотрены.</w:t>
      </w:r>
    </w:p>
    <w:p w14:paraId="54010000">
      <w:pPr>
        <w:widowControl w:val="1"/>
        <w:spacing w:after="0" w:line="240" w:lineRule="auto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3.5. 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 w14:paraId="55010000">
      <w:pPr>
        <w:widowControl w:val="1"/>
        <w:spacing w:after="0" w:line="240" w:lineRule="auto"/>
        <w:ind w:firstLine="720" w:left="20" w:righ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3.6</w:t>
      </w:r>
      <w:r>
        <w:rPr>
          <w:rFonts w:ascii="XO Thames" w:hAnsi="XO Thames"/>
          <w:sz w:val="28"/>
        </w:rPr>
        <w:t>. Муниципальная услуга не предполагает предоставление в упреждающем (проактивном) режиме.</w:t>
      </w:r>
    </w:p>
    <w:p w14:paraId="56010000">
      <w:pPr>
        <w:spacing w:line="240" w:lineRule="auto"/>
        <w:ind w:firstLine="720" w:left="20" w:right="20"/>
        <w:jc w:val="both"/>
        <w:rPr>
          <w:rFonts w:ascii="XO Thames" w:hAnsi="XO Thames"/>
          <w:sz w:val="28"/>
        </w:rPr>
      </w:pPr>
    </w:p>
    <w:p w14:paraId="5701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4. Способы информирования заявителя                                                         об изменении статуса рассмотрения запроса о предоставлении муниципальной услуги</w:t>
      </w:r>
    </w:p>
    <w:p w14:paraId="5801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9010000">
      <w:pPr>
        <w:widowControl w:val="1"/>
        <w:spacing w:after="0" w:line="240" w:lineRule="auto"/>
        <w:ind w:firstLine="720" w:left="2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Перечень способов информирования заявителя об </w:t>
      </w:r>
      <w:r>
        <w:rPr>
          <w:rFonts w:ascii="XO Thames" w:hAnsi="XO Thames"/>
          <w:sz w:val="28"/>
        </w:rPr>
        <w:t>изменении статуса рассмотрения заявления:</w:t>
      </w:r>
    </w:p>
    <w:p w14:paraId="5A010000">
      <w:pPr>
        <w:widowControl w:val="1"/>
        <w:spacing w:after="0" w:line="240" w:lineRule="auto"/>
        <w:ind w:firstLine="720" w:left="20"/>
        <w:rPr>
          <w:rFonts w:ascii="XO Thames" w:hAnsi="XO Thames"/>
          <w:sz w:val="28"/>
        </w:rPr>
      </w:pPr>
    </w:p>
    <w:p w14:paraId="5B010000">
      <w:pPr>
        <w:widowControl w:val="1"/>
        <w:spacing w:after="0" w:line="240" w:lineRule="auto"/>
        <w:ind w:firstLine="720" w:left="2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а) посредством ЕПГУ;</w:t>
      </w:r>
    </w:p>
    <w:p w14:paraId="5C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б) посредством РПГУ.</w:t>
      </w:r>
    </w:p>
    <w:p w14:paraId="5D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5E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5F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60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61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62010000">
      <w:pPr>
        <w:spacing w:after="0" w:line="240" w:lineRule="auto"/>
        <w:ind w:firstLine="814" w:left="0"/>
        <w:jc w:val="both"/>
        <w:rPr>
          <w:rFonts w:ascii="XO Thames" w:hAnsi="XO Thames"/>
          <w:sz w:val="28"/>
        </w:rPr>
      </w:pPr>
    </w:p>
    <w:p w14:paraId="63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16"/>
        </w:rPr>
      </w:pPr>
      <w:r>
        <w:rPr>
          <w:rFonts w:ascii="XO Thames" w:hAnsi="XO Thames"/>
          <w:color w:val="000000"/>
          <w:sz w:val="24"/>
        </w:rPr>
        <w:t xml:space="preserve">   Приложение № </w:t>
      </w:r>
      <w:r>
        <w:rPr>
          <w:rFonts w:ascii="XO Thames" w:hAnsi="XO Thames"/>
          <w:b w:val="1"/>
          <w:color w:val="000000"/>
          <w:sz w:val="24"/>
        </w:rPr>
        <w:t>1</w:t>
      </w:r>
    </w:p>
    <w:p w14:paraId="64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65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66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  <w:r>
        <w:rPr>
          <w:rFonts w:ascii="XO Thames" w:hAnsi="XO Thames"/>
          <w:color w:val="000000"/>
          <w:sz w:val="24"/>
        </w:rPr>
        <w:t xml:space="preserve"> «Согласование пр</w:t>
      </w:r>
      <w:r>
        <w:rPr>
          <w:rFonts w:ascii="XO Thames" w:hAnsi="XO Thames"/>
          <w:color w:val="000000"/>
          <w:sz w:val="24"/>
        </w:rPr>
        <w:t>оведения ярмарки</w:t>
      </w:r>
      <w:r>
        <w:rPr>
          <w:rFonts w:ascii="XO Thames" w:hAnsi="XO Thames"/>
          <w:color w:val="000000"/>
          <w:sz w:val="24"/>
        </w:rPr>
        <w:t>»</w:t>
      </w:r>
    </w:p>
    <w:p w14:paraId="67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tbl>
      <w:tblPr>
        <w:tblStyle w:val="Style_2"/>
        <w:tblW w:type="auto" w:w="0"/>
        <w:tblInd w:type="dxa" w:w="-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78"/>
        <w:gridCol w:w="4776"/>
      </w:tblGrid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условных обозначений и сокращений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 Условные сокращения: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а) административный регламент - настоящий административный регламент предоставления </w:t>
            </w:r>
            <w:r>
              <w:rPr>
                <w:rFonts w:ascii="XO Thames" w:hAnsi="XO Thames"/>
                <w:sz w:val="28"/>
              </w:rPr>
              <w:t>муниципальной услуги;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б) муниципальная услуга - муниципальная услуга </w:t>
            </w:r>
            <w:r>
              <w:rPr>
                <w:rFonts w:ascii="XO Thames" w:hAnsi="XO Thames"/>
                <w:sz w:val="28"/>
              </w:rPr>
              <w:t xml:space="preserve">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>;</w:t>
            </w:r>
          </w:p>
        </w:tc>
      </w:tr>
      <w:tr>
        <w:trPr>
          <w:trHeight w:hRule="atLeast" w:val="250"/>
        </w:trP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в) заявитель - ю</w:t>
            </w:r>
            <w:r>
              <w:rPr>
                <w:rFonts w:ascii="XO Thames" w:hAnsi="XO Thames"/>
                <w:sz w:val="28"/>
              </w:rPr>
              <w:t>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 (далее - Заявители)</w:t>
            </w:r>
            <w:r>
              <w:rPr>
                <w:rFonts w:ascii="XO Thames" w:hAnsi="XO Thames"/>
                <w:sz w:val="28"/>
              </w:rPr>
              <w:t xml:space="preserve"> 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г) представитель заявителя - лицо, обладающие </w:t>
            </w:r>
            <w:r>
              <w:rPr>
                <w:rFonts w:ascii="XO Thames" w:hAnsi="XO Thames"/>
                <w:sz w:val="28"/>
              </w:rPr>
              <w:t>соответствующими полномочиями;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д) Уполномоченный орган – отдел торговли, бытового обслуживания, продовольственного обеспечения администрации Прокопьевского муниципального округа;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е) региональный реестр - государственная информационная система «Реестр государственных и муниципальных услуг (</w:t>
            </w:r>
            <w:r>
              <w:rPr>
                <w:rFonts w:ascii="XO Thames" w:hAnsi="XO Thames"/>
                <w:sz w:val="28"/>
              </w:rPr>
              <w:fldChar w:fldCharType="begin"/>
            </w:r>
            <w:r>
              <w:rPr>
                <w:rFonts w:ascii="XO Thames" w:hAnsi="XO Thames"/>
                <w:sz w:val="28"/>
              </w:rPr>
              <w:instrText>HYPERLINK "http://frgu.ru/"</w:instrText>
            </w:r>
            <w:r>
              <w:rPr>
                <w:rFonts w:ascii="XO Thames" w:hAnsi="XO Thames"/>
                <w:sz w:val="28"/>
              </w:rPr>
              <w:fldChar w:fldCharType="separate"/>
            </w:r>
            <w:r>
              <w:rPr>
                <w:rFonts w:ascii="XO Thames" w:hAnsi="XO Thames"/>
                <w:sz w:val="28"/>
              </w:rPr>
              <w:t>http://frgu.</w:t>
            </w:r>
            <w:r>
              <w:rPr>
                <w:rFonts w:ascii="XO Thames" w:hAnsi="XO Thames"/>
                <w:sz w:val="28"/>
              </w:rPr>
              <w:fldChar w:fldCharType="end"/>
            </w:r>
            <w:r>
              <w:rPr>
                <w:rFonts w:ascii="XO Thames" w:hAnsi="XO Thames"/>
                <w:sz w:val="28"/>
              </w:rPr>
              <w:t>gosuslugi.ru);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ж) ЕПГУ - федеральная государственная информационная система «Единый портал</w:t>
            </w:r>
            <w:r>
              <w:rPr>
                <w:rFonts w:ascii="XO Thames" w:hAnsi="XO Thames"/>
                <w:sz w:val="28"/>
              </w:rPr>
              <w:t xml:space="preserve"> государственных и муниципальных услуг (функций)» (</w:t>
            </w:r>
            <w:r>
              <w:rPr>
                <w:rFonts w:ascii="XO Thames" w:hAnsi="XO Thames"/>
                <w:sz w:val="28"/>
              </w:rPr>
              <w:fldChar w:fldCharType="begin"/>
            </w:r>
            <w:r>
              <w:rPr>
                <w:rFonts w:ascii="XO Thames" w:hAnsi="XO Thames"/>
                <w:sz w:val="28"/>
              </w:rPr>
              <w:instrText>HYPERLINK "https://www.gosuslugi.ru/"</w:instrText>
            </w:r>
            <w:r>
              <w:rPr>
                <w:rFonts w:ascii="XO Thames" w:hAnsi="XO Thames"/>
                <w:sz w:val="28"/>
              </w:rPr>
              <w:fldChar w:fldCharType="separate"/>
            </w:r>
            <w:r>
              <w:rPr>
                <w:rFonts w:ascii="XO Thames" w:hAnsi="XO Thames"/>
                <w:sz w:val="28"/>
              </w:rPr>
              <w:t>https://www.gosuslugi.ru/</w:t>
            </w:r>
            <w:r>
              <w:rPr>
                <w:rFonts w:ascii="XO Thames" w:hAnsi="XO Thames"/>
                <w:sz w:val="28"/>
              </w:rPr>
              <w:fldChar w:fldCharType="end"/>
            </w:r>
            <w:r>
              <w:rPr>
                <w:rFonts w:ascii="XO Thames" w:hAnsi="XO Thames"/>
                <w:sz w:val="28"/>
              </w:rPr>
              <w:t>);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з) РПГУ – региональный портал государственных и муниципальных услуг;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и) МФЦ - отдел «Мои Документы» Прокопьевский район ГАУ «УМФЦ </w:t>
            </w:r>
            <w:r>
              <w:rPr>
                <w:rFonts w:ascii="XO Thames" w:hAnsi="XO Thames"/>
                <w:sz w:val="28"/>
              </w:rPr>
              <w:t>Кузбасса»;</w:t>
            </w:r>
          </w:p>
          <w:p w14:paraId="74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к) АИС МФЦ - автоматизированная информационная система;</w:t>
            </w:r>
          </w:p>
        </w:tc>
      </w:tr>
      <w:tr>
        <w:tc>
          <w:tcPr>
            <w:tcW w:type="dxa" w:w="935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л) ЕГРН - выписка из Единого государственного реестра недвижимости;</w:t>
            </w:r>
          </w:p>
          <w:p w14:paraId="76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м) ЕГРЮЛ – выписка из Единого государственного реестра юридических лиц; </w:t>
            </w:r>
          </w:p>
          <w:p w14:paraId="77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н) ЕГРИП - </w:t>
            </w:r>
            <w:r>
              <w:rPr>
                <w:rFonts w:ascii="XO Thames" w:hAnsi="XO Thames"/>
                <w:sz w:val="28"/>
              </w:rPr>
              <w:t xml:space="preserve">выписка из Единого государственного реестра индивидуальных предпринимателей. </w:t>
            </w:r>
          </w:p>
          <w:p w14:paraId="78010000">
            <w:pPr>
              <w:widowControl w:val="1"/>
              <w:spacing w:after="140"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</w:p>
        </w:tc>
      </w:tr>
    </w:tbl>
    <w:p w14:paraId="79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A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B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C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D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E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7F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0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1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2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3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4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5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6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7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8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9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A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B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C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D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E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8F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0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1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2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3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4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5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6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7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8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9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A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B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C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D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E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9F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0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1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2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3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4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A5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Приложение № </w:t>
      </w:r>
      <w:r>
        <w:rPr>
          <w:rFonts w:ascii="XO Thames" w:hAnsi="XO Thames"/>
          <w:color w:val="000000"/>
          <w:sz w:val="24"/>
        </w:rPr>
        <w:t xml:space="preserve"> 2</w:t>
      </w:r>
    </w:p>
    <w:p w14:paraId="A6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A7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A8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  <w:r>
        <w:rPr>
          <w:rFonts w:ascii="XO Thames" w:hAnsi="XO Thames"/>
          <w:color w:val="000000"/>
          <w:sz w:val="24"/>
        </w:rPr>
        <w:t xml:space="preserve"> «Согласование пр</w:t>
      </w:r>
      <w:r>
        <w:rPr>
          <w:rFonts w:ascii="XO Thames" w:hAnsi="XO Thames"/>
          <w:color w:val="000000"/>
          <w:sz w:val="24"/>
        </w:rPr>
        <w:t>оведения ярмарки</w:t>
      </w:r>
      <w:r>
        <w:rPr>
          <w:rFonts w:ascii="XO Thames" w:hAnsi="XO Thames"/>
          <w:color w:val="000000"/>
          <w:sz w:val="24"/>
        </w:rPr>
        <w:t>»</w:t>
      </w:r>
    </w:p>
    <w:p w14:paraId="A9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AA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77"/>
        <w:gridCol w:w="1810"/>
        <w:gridCol w:w="2088"/>
        <w:gridCol w:w="3423"/>
        <w:gridCol w:w="1350"/>
      </w:tblGrid>
      <w:tr>
        <w:tc>
          <w:tcPr>
            <w:tcW w:type="dxa" w:w="9348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Идентификаторы категорий (признаков) заявителей</w:t>
            </w:r>
          </w:p>
        </w:tc>
      </w:tr>
      <w:tr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10000">
            <w:pP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10000">
            <w:pPr>
              <w:widowControl w:val="1"/>
              <w:spacing w:line="322" w:lineRule="exact"/>
              <w:ind w:firstLine="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Наименования категорий заявителей</w:t>
            </w:r>
          </w:p>
        </w:tc>
        <w:tc>
          <w:tcPr>
            <w:tcW w:type="dxa" w:w="551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Результат предоставления услуги</w:t>
            </w:r>
          </w:p>
          <w:p w14:paraId="AF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Идентификатор заявителей</w:t>
            </w:r>
          </w:p>
        </w:tc>
      </w:tr>
      <w:tr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widowControl w:val="1"/>
              <w:spacing w:after="140"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решение о согласовании проведения ярмарки</w:t>
            </w:r>
          </w:p>
        </w:tc>
        <w:tc>
          <w:tcPr>
            <w:tcW w:type="dxa" w:w="1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</w:t>
            </w:r>
          </w:p>
        </w:tc>
      </w:tr>
      <w:tr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22.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widowControl w:val="1"/>
              <w:spacing w:after="140"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</w:t>
            </w:r>
          </w:p>
        </w:tc>
      </w:tr>
      <w:tr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33.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widowControl w:val="1"/>
              <w:spacing w:after="140"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в </w:t>
            </w:r>
            <w:r>
              <w:rPr>
                <w:rFonts w:ascii="XO Thames" w:hAnsi="XO Thames"/>
                <w:sz w:val="28"/>
              </w:rPr>
              <w:t xml:space="preserve">согласовании проведения ярмарки </w:t>
            </w:r>
            <w:r>
              <w:rPr>
                <w:rFonts w:ascii="XO Thames" w:hAnsi="XO Thames"/>
                <w:sz w:val="28"/>
              </w:rPr>
              <w:t xml:space="preserve"> с внесенными исправлениями, взамен ранее выданного</w:t>
            </w:r>
          </w:p>
        </w:tc>
        <w:tc>
          <w:tcPr>
            <w:tcW w:type="dxa" w:w="1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</w:t>
            </w:r>
          </w:p>
        </w:tc>
      </w:tr>
      <w:tr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44.</w:t>
            </w:r>
          </w:p>
        </w:tc>
        <w:tc>
          <w:tcPr>
            <w:tcW w:type="dxa" w:w="18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widowControl w:val="1"/>
              <w:spacing w:after="140"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решение</w:t>
            </w:r>
            <w:r>
              <w:rPr>
                <w:rFonts w:ascii="XO Thames" w:hAnsi="XO Thames"/>
                <w:sz w:val="28"/>
              </w:rPr>
              <w:t xml:space="preserve"> об отказе о внесении исправлений в решение 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о внесении исправлений в решение 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15.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дубликат  решения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дубликат  решения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16.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</w:t>
            </w: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решение об отказе в выдаче дубликата решен</w:t>
            </w:r>
            <w:r>
              <w:rPr>
                <w:rFonts w:ascii="XO Thames" w:hAnsi="XO Thames"/>
                <w:sz w:val="28"/>
              </w:rPr>
              <w:t xml:space="preserve">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в выдаче дубликата решения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Е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  <w:r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</w:t>
            </w:r>
            <w:r>
              <w:rPr>
                <w:rFonts w:ascii="XO Thames" w:hAnsi="XO Thames"/>
                <w:sz w:val="28"/>
              </w:rPr>
              <w:t>ь заявителя</w:t>
            </w: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18.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widowControl w:val="1"/>
              <w:spacing w:line="322" w:lineRule="exact"/>
              <w:ind w:hanging="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14:paraId="D3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с внесенными исправлениями, взамен ранее выданного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widowControl w:val="1"/>
              <w:spacing w:line="322" w:lineRule="exact"/>
              <w:ind w:hanging="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14:paraId="D8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>решени</w:t>
            </w:r>
            <w:r>
              <w:rPr>
                <w:rFonts w:ascii="XO Thames" w:hAnsi="XO Thames"/>
                <w:sz w:val="28"/>
              </w:rPr>
              <w:t xml:space="preserve">е об отказе о внесении исправлений в решение 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о внесении исправлений в решение 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widowControl w:val="1"/>
              <w:spacing w:line="322" w:lineRule="exact"/>
              <w:ind w:hanging="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14:paraId="DD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дубликат  решения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дубликат  решения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Л</w:t>
            </w:r>
          </w:p>
        </w:tc>
      </w:tr>
      <w:tr>
        <w:tc>
          <w:tcPr>
            <w:tcW w:type="dxa" w:w="677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widowControl w:val="1"/>
              <w:spacing w:line="322" w:lineRule="exact"/>
              <w:ind w:hanging="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</w:t>
            </w:r>
          </w:p>
        </w:tc>
        <w:tc>
          <w:tcPr>
            <w:tcW w:type="dxa" w:w="181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Представитель заявителя</w:t>
            </w:r>
          </w:p>
          <w:p w14:paraId="E2010000">
            <w:pPr>
              <w:widowControl w:val="1"/>
              <w:spacing w:line="322" w:lineRule="exact"/>
              <w:ind w:firstLine="0" w:left="20"/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type="dxa" w:w="55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rPr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решение об отказе в выдаче дубликата решения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либо решение об отказе в выдаче дубликата решения об отказе в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</w:p>
        </w:tc>
        <w:tc>
          <w:tcPr>
            <w:tcW w:type="dxa" w:w="135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widowControl w:val="1"/>
              <w:spacing w:line="322" w:lineRule="exact"/>
              <w:ind w:firstLine="720" w:left="20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</w:t>
            </w:r>
          </w:p>
        </w:tc>
      </w:tr>
    </w:tbl>
    <w:p w14:paraId="E5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6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7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8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9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A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B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C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D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E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EF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F0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F1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p w14:paraId="F2010000">
      <w:pPr>
        <w:spacing w:after="0" w:line="240" w:lineRule="auto"/>
        <w:ind w:firstLine="814" w:left="0"/>
        <w:jc w:val="right"/>
        <w:rPr>
          <w:rFonts w:ascii="XO Thames" w:hAnsi="XO Thames"/>
          <w:b w:val="1"/>
          <w:sz w:val="28"/>
        </w:rPr>
      </w:pPr>
    </w:p>
    <w:p w14:paraId="F3010000">
      <w:pPr>
        <w:spacing w:after="0" w:line="240" w:lineRule="auto"/>
        <w:ind w:firstLine="814" w:left="0"/>
        <w:jc w:val="right"/>
        <w:rPr>
          <w:rFonts w:ascii="XO Thames" w:hAnsi="XO Thames"/>
          <w:b w:val="1"/>
          <w:sz w:val="28"/>
        </w:rPr>
      </w:pPr>
    </w:p>
    <w:p w14:paraId="F4010000">
      <w:pPr>
        <w:spacing w:after="0" w:line="240" w:lineRule="auto"/>
        <w:ind w:firstLine="814" w:left="0"/>
        <w:jc w:val="right"/>
        <w:rPr>
          <w:rFonts w:ascii="XO Thames" w:hAnsi="XO Thames"/>
          <w:b w:val="1"/>
          <w:sz w:val="28"/>
        </w:rPr>
      </w:pPr>
    </w:p>
    <w:p w14:paraId="F5010000">
      <w:pPr>
        <w:spacing w:after="0" w:line="240" w:lineRule="auto"/>
        <w:ind w:firstLine="814" w:left="0"/>
        <w:jc w:val="right"/>
        <w:rPr>
          <w:rFonts w:ascii="XO Thames" w:hAnsi="XO Thames"/>
          <w:b w:val="1"/>
          <w:sz w:val="28"/>
        </w:rPr>
      </w:pPr>
    </w:p>
    <w:p w14:paraId="F6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Приложение № </w:t>
      </w:r>
      <w:r>
        <w:rPr>
          <w:rFonts w:ascii="XO Thames" w:hAnsi="XO Thames"/>
          <w:color w:val="000000"/>
          <w:sz w:val="24"/>
        </w:rPr>
        <w:t>3</w:t>
      </w:r>
    </w:p>
    <w:p w14:paraId="F7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F801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F9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  <w:r>
        <w:rPr>
          <w:rFonts w:ascii="XO Thames" w:hAnsi="XO Thames"/>
          <w:color w:val="000000"/>
          <w:sz w:val="24"/>
        </w:rPr>
        <w:t xml:space="preserve"> «Согласование пр</w:t>
      </w:r>
      <w:r>
        <w:rPr>
          <w:rFonts w:ascii="XO Thames" w:hAnsi="XO Thames"/>
          <w:color w:val="000000"/>
          <w:sz w:val="24"/>
        </w:rPr>
        <w:t>оведения ярмарки</w:t>
      </w:r>
      <w:r>
        <w:rPr>
          <w:rFonts w:ascii="XO Thames" w:hAnsi="XO Thames"/>
          <w:color w:val="000000"/>
          <w:sz w:val="24"/>
        </w:rPr>
        <w:t>»</w:t>
      </w:r>
      <w:r>
        <w:rPr>
          <w:rFonts w:ascii="XO Thames" w:hAnsi="XO Thames"/>
          <w:b w:val="1"/>
          <w:color w:val="000000"/>
          <w:sz w:val="24"/>
        </w:rPr>
        <w:t xml:space="preserve"> </w:t>
      </w:r>
    </w:p>
    <w:p w14:paraId="FA010000">
      <w:pPr>
        <w:spacing w:after="0" w:line="240" w:lineRule="auto"/>
        <w:ind w:firstLine="814" w:left="1417"/>
        <w:jc w:val="right"/>
        <w:rPr>
          <w:rFonts w:ascii="XO Thames" w:hAnsi="XO Thames"/>
          <w:b w:val="1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7"/>
        <w:gridCol w:w="825"/>
        <w:gridCol w:w="3334"/>
        <w:gridCol w:w="125"/>
        <w:gridCol w:w="2386"/>
        <w:gridCol w:w="2268"/>
      </w:tblGrid>
      <w:tr>
        <w:tc>
          <w:tcPr>
            <w:tcW w:type="dxa" w:w="9355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Исчерпывающий перечень документов, для признания садового дома жилым домом и жилого дома садовым домом </w:t>
            </w:r>
          </w:p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C010000">
            <w:pPr>
              <w:widowControl w:val="1"/>
              <w:spacing w:line="322" w:lineRule="exact"/>
              <w:ind w:firstLine="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10000">
            <w:pPr>
              <w:widowControl w:val="1"/>
              <w:spacing w:line="322" w:lineRule="exact"/>
              <w:ind w:firstLine="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идентификатор заявителей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документов</w:t>
            </w:r>
          </w:p>
        </w:tc>
        <w:tc>
          <w:tcPr>
            <w:tcW w:type="dxa" w:w="23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1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</w:p>
          <w:p w14:paraId="00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                     способ подачи документов</w:t>
            </w:r>
          </w:p>
          <w:p w14:paraId="01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20000">
            <w:pPr>
              <w:widowControl w:val="1"/>
              <w:spacing w:line="322" w:lineRule="exact"/>
              <w:ind w:firstLine="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требования к предоставлению документов</w:t>
            </w:r>
          </w:p>
          <w:p w14:paraId="03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 о согласовании проведения ярмарки</w:t>
            </w:r>
          </w:p>
        </w:tc>
        <w:tc>
          <w:tcPr>
            <w:tcW w:type="dxa" w:w="23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а) в электронной форме посредством ЕПГУ</w:t>
            </w:r>
          </w:p>
          <w:p w14:paraId="08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б) на бумажном носителе в МФЦ,</w:t>
            </w:r>
            <w:r>
              <w:rPr>
                <w:rFonts w:ascii="XO Thames" w:hAnsi="XO Thames"/>
                <w:sz w:val="28"/>
              </w:rPr>
              <w:t xml:space="preserve"> либо посредством почтового отправления с уведомлением о вручении</w:t>
            </w:r>
          </w:p>
          <w:p w14:paraId="09020000">
            <w:pPr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</w:p>
        </w:tc>
        <w:tc>
          <w:tcPr>
            <w:tcW w:type="dxa" w:w="2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14:paraId="0B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</w:p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widowControl w:val="1"/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widowControl w:val="1"/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план мероприятий по организации ярмарки и продажи товаров (выполнения работ, оказания услуг)</w:t>
            </w:r>
          </w:p>
        </w:tc>
        <w:tc>
          <w:tcPr>
            <w:tcW w:type="dxa" w:w="23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990"/>
        </w:trP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widowControl w:val="1"/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документы подтверждающие право собственности (пользования, владения) заявителя на земельный участок, здание, сооружение</w:t>
            </w:r>
          </w:p>
        </w:tc>
        <w:tc>
          <w:tcPr>
            <w:tcW w:type="dxa" w:w="23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spacing w:line="240" w:lineRule="auto"/>
              <w:ind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выписка из </w:t>
            </w:r>
            <w:r>
              <w:rPr>
                <w:rFonts w:ascii="XO Thames" w:hAnsi="XO Thames"/>
                <w:sz w:val="28"/>
              </w:rPr>
              <w:t xml:space="preserve"> Единого государственного реестра недвижимости</w:t>
            </w:r>
          </w:p>
        </w:tc>
        <w:tc>
          <w:tcPr>
            <w:tcW w:type="dxa" w:w="23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r>
              <w:rPr>
                <w:rFonts w:ascii="XO Thames" w:hAnsi="XO Thames"/>
                <w:sz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type="dxa" w:w="23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6.</w:t>
            </w:r>
          </w:p>
        </w:tc>
        <w:tc>
          <w:tcPr>
            <w:tcW w:type="dxa" w:w="8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widowControl w:val="1"/>
              <w:spacing w:line="240" w:lineRule="auto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  <w:tc>
          <w:tcPr>
            <w:tcW w:type="dxa" w:w="345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r>
              <w:rPr>
                <w:rFonts w:ascii="XO Thames" w:hAnsi="XO Thames"/>
                <w:sz w:val="28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type="dxa" w:w="23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1B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1C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1D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Приложение № 4</w:t>
      </w:r>
    </w:p>
    <w:p w14:paraId="1E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1F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20020000">
      <w:pPr>
        <w:spacing w:after="0" w:line="240" w:lineRule="auto"/>
        <w:ind w:firstLine="814" w:left="0"/>
        <w:jc w:val="right"/>
        <w:rPr>
          <w:rFonts w:ascii="XO Thames" w:hAnsi="XO Thames"/>
          <w:b w:val="1"/>
          <w:sz w:val="28"/>
        </w:rPr>
      </w:pPr>
      <w:r>
        <w:rPr>
          <w:rFonts w:ascii="XO Thames" w:hAnsi="XO Thames"/>
          <w:color w:val="000000"/>
          <w:sz w:val="24"/>
        </w:rPr>
        <w:t xml:space="preserve"> «Согласование пр</w:t>
      </w:r>
      <w:r>
        <w:rPr>
          <w:rFonts w:ascii="XO Thames" w:hAnsi="XO Thames"/>
          <w:color w:val="000000"/>
          <w:sz w:val="24"/>
        </w:rPr>
        <w:t>оведения ярмарки</w:t>
      </w:r>
      <w:r>
        <w:rPr>
          <w:rFonts w:ascii="XO Thames" w:hAnsi="XO Thames"/>
          <w:color w:val="000000"/>
          <w:sz w:val="24"/>
        </w:rPr>
        <w:t>»</w:t>
      </w:r>
      <w:r>
        <w:rPr>
          <w:rFonts w:ascii="XO Thames" w:hAnsi="XO Thames"/>
          <w:b w:val="1"/>
          <w:color w:val="000000"/>
          <w:sz w:val="24"/>
        </w:rPr>
        <w:t xml:space="preserve"> </w:t>
      </w:r>
    </w:p>
    <w:p w14:paraId="21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tbl>
      <w:tblPr>
        <w:tblStyle w:val="Style_2"/>
        <w:tblW w:type="auto" w:w="0"/>
        <w:tblInd w:type="dxa" w:w="21"/>
        <w:tblLayout w:type="fixed"/>
        <w:tblCellMar>
          <w:top w:type="dxa" w:w="0"/>
          <w:left w:type="dxa" w:w="7"/>
          <w:bottom w:type="dxa" w:w="0"/>
          <w:right w:type="dxa" w:w="7"/>
        </w:tblCellMar>
      </w:tblPr>
      <w:tblGrid>
        <w:gridCol w:w="421"/>
        <w:gridCol w:w="4130"/>
        <w:gridCol w:w="3097"/>
        <w:gridCol w:w="1709"/>
      </w:tblGrid>
      <w:tr>
        <w:trPr>
          <w:trHeight w:hRule="atLeast" w:val="1594"/>
        </w:trPr>
        <w:tc>
          <w:tcPr>
            <w:tcW w:type="dxa" w:w="935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2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</w:t>
            </w:r>
            <w:r>
              <w:rPr>
                <w:rFonts w:ascii="XO Thames" w:hAnsi="XO Thames"/>
                <w:sz w:val="28"/>
              </w:rPr>
              <w:t>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</w:tr>
      <w:tr>
        <w:trPr>
          <w:trHeight w:hRule="exact" w:val="850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3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4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  <w:vAlign w:val="center"/>
          </w:tcPr>
          <w:p w14:paraId="25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идентификатор заявителей</w:t>
            </w:r>
          </w:p>
        </w:tc>
      </w:tr>
      <w:tr>
        <w:tc>
          <w:tcPr>
            <w:tcW w:type="dxa" w:w="935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6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 для отказа в приеме запроса о предоставлении муниципальной услуги и доку</w:t>
            </w:r>
            <w:r>
              <w:rPr>
                <w:rFonts w:ascii="XO Thames" w:hAnsi="XO Thames"/>
                <w:sz w:val="28"/>
              </w:rPr>
              <w:t>ментов, необходимых для предоставления муниципальной услуги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7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8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 о согласовании проведения ярмарки подано в Уполномоченный орган, в полномочия которого не входит предоставление данной муниципальной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9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A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type="dxa" w:w="7227"/>
            <w:gridSpan w:val="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B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type="dxa" w:w="1709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C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D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E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предоставленные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2F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rPr>
          <w:trHeight w:hRule="atLeast" w:val="1395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0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1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документы содержат повреждения, наличие которых не позволяет в полном объеме использовать информацию и </w:t>
            </w:r>
            <w:r>
              <w:rPr>
                <w:rFonts w:ascii="XO Thames" w:hAnsi="XO Thames"/>
                <w:sz w:val="28"/>
              </w:rPr>
              <w:t>сведения, содержащиеся в документах для предоставления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2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3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4020000">
            <w:pPr>
              <w:widowControl w:val="1"/>
              <w:spacing w:line="322" w:lineRule="exact"/>
              <w:ind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неполное заполнение полей в форме заявления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, в том числе в интерактивной форме заявления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на ЕПГУ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5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rPr>
          <w:trHeight w:hRule="atLeast" w:val="1546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6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7020000">
            <w:pPr>
              <w:widowControl w:val="1"/>
              <w:ind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подача заявления о </w:t>
            </w:r>
            <w:r>
              <w:rPr>
                <w:rFonts w:ascii="XO Thames" w:hAnsi="XO Thames"/>
                <w:sz w:val="28"/>
              </w:rPr>
              <w:t>согласовании проведения ярмарки</w:t>
            </w:r>
            <w:r>
              <w:rPr>
                <w:rFonts w:ascii="XO Thames" w:hAnsi="XO Thames"/>
                <w:sz w:val="28"/>
              </w:rPr>
              <w:t xml:space="preserve"> и документов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8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rPr>
          <w:trHeight w:hRule="atLeast" w:val="1425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9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A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B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C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8.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D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Заявитель не относится к кругу лиц, имеющих право на полу</w:t>
            </w:r>
            <w:r>
              <w:rPr>
                <w:rFonts w:ascii="XO Thames" w:hAnsi="XO Thames"/>
                <w:sz w:val="28"/>
              </w:rPr>
              <w:t>чение услуги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E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3F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0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Заявителем не представлены документы, определенные пунктом 2.11.1 настоящего административного регламента, обязанности по представлению которых, возложена на Заявителя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1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2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3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Документы (сведения), </w:t>
            </w:r>
            <w:r>
              <w:rPr>
                <w:rFonts w:ascii="XO Thames" w:hAnsi="XO Thames"/>
                <w:sz w:val="28"/>
              </w:rPr>
              <w:t>представленные Заявителем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4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935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5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  для приостановления  или отказа в предоставлении муниципальной услуги</w:t>
            </w:r>
          </w:p>
        </w:tc>
      </w:tr>
      <w:tr>
        <w:tc>
          <w:tcPr>
            <w:tcW w:type="dxa" w:w="935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6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Оснований для приостановления предоставления</w:t>
            </w:r>
            <w:r>
              <w:rPr>
                <w:rFonts w:ascii="XO Thames" w:hAnsi="XO Thames"/>
                <w:sz w:val="28"/>
              </w:rPr>
              <w:t xml:space="preserve"> муниципальной услуги не предусмотрено законодательством Российской Федерации</w:t>
            </w:r>
          </w:p>
        </w:tc>
      </w:tr>
      <w:tr>
        <w:tc>
          <w:tcPr>
            <w:tcW w:type="dxa" w:w="935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7020000">
            <w:pPr>
              <w:widowControl w:val="1"/>
              <w:spacing w:line="322" w:lineRule="exact"/>
              <w:ind w:firstLine="720" w:left="20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Перечень оснований  для отказа в согласовании проведения ярмарки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8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9020000">
            <w:pPr>
              <w:widowControl w:val="1"/>
              <w:spacing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Несоответствие Заявителя требованиям настоящего административного регламента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A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B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C020000">
            <w:pPr>
              <w:widowControl w:val="1"/>
              <w:spacing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Заявление подано с нарушением требований настоящего административного регламента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D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E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4F020000">
            <w:pPr>
              <w:widowControl w:val="1"/>
              <w:spacing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Выявление в представленных документах недостоверной или искаженной информации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0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1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2020000">
            <w:pPr>
              <w:widowControl w:val="1"/>
              <w:spacing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Место для проведения ярмарки отсутствует в перечне мест для  проведения ярмарок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3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4020000">
            <w:pPr>
              <w:widowControl w:val="1"/>
              <w:spacing w:line="322" w:lineRule="exact"/>
              <w:ind w:firstLine="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type="dxa" w:w="722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5020000">
            <w:pPr>
              <w:widowControl w:val="1"/>
              <w:spacing w:line="317" w:lineRule="exact"/>
              <w:ind w:firstLine="0" w:left="0" w:righ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Место для проведения ярмарки предоставлено иному лицу для организации ярмарки</w:t>
            </w:r>
          </w:p>
        </w:tc>
        <w:tc>
          <w:tcPr>
            <w:tcW w:type="dxa" w:w="1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56020000">
            <w:pPr>
              <w:widowControl w:val="1"/>
              <w:spacing w:line="322" w:lineRule="exact"/>
              <w:ind w:firstLine="720" w:left="20"/>
              <w:jc w:val="lef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А-М</w:t>
            </w:r>
          </w:p>
        </w:tc>
      </w:tr>
    </w:tbl>
    <w:p w14:paraId="57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8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9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A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B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C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D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E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sz w:val="28"/>
        </w:rPr>
      </w:pPr>
    </w:p>
    <w:p w14:paraId="5F020000">
      <w:pPr>
        <w:spacing w:after="0" w:line="240" w:lineRule="auto"/>
        <w:ind w:firstLine="5067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                                       </w:t>
      </w:r>
      <w:r>
        <w:rPr>
          <w:rFonts w:ascii="XO Thames" w:hAnsi="XO Thames"/>
          <w:color w:val="000000"/>
          <w:sz w:val="24"/>
        </w:rPr>
        <w:t xml:space="preserve"> Приложение № </w:t>
      </w:r>
      <w:r>
        <w:rPr>
          <w:rFonts w:ascii="XO Thames" w:hAnsi="XO Thames"/>
          <w:color w:val="000000"/>
          <w:sz w:val="24"/>
        </w:rPr>
        <w:t>5</w:t>
      </w:r>
    </w:p>
    <w:p w14:paraId="60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61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62020000">
      <w:pPr>
        <w:spacing w:after="0" w:line="240" w:lineRule="auto"/>
        <w:ind w:firstLine="4253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«Согласование пр</w:t>
      </w:r>
      <w:r>
        <w:rPr>
          <w:rFonts w:ascii="XO Thames" w:hAnsi="XO Thames"/>
          <w:color w:val="000000"/>
          <w:sz w:val="24"/>
        </w:rPr>
        <w:t>оведения ярмарки</w:t>
      </w:r>
      <w:r>
        <w:rPr>
          <w:rFonts w:ascii="XO Thames" w:hAnsi="XO Thames"/>
          <w:color w:val="000000"/>
          <w:sz w:val="24"/>
        </w:rPr>
        <w:t>»</w:t>
      </w:r>
      <w:r>
        <w:rPr>
          <w:rFonts w:ascii="XO Thames" w:hAnsi="XO Thames"/>
          <w:b w:val="1"/>
          <w:color w:val="000000"/>
          <w:sz w:val="24"/>
        </w:rPr>
        <w:t xml:space="preserve"> </w:t>
      </w:r>
    </w:p>
    <w:p w14:paraId="63020000">
      <w:pPr>
        <w:spacing w:after="0" w:line="240" w:lineRule="auto"/>
        <w:ind w:firstLine="5209" w:left="0"/>
        <w:jc w:val="both"/>
        <w:rPr>
          <w:rFonts w:ascii="XO Thames" w:hAnsi="XO Thames"/>
          <w:color w:val="000000"/>
          <w:sz w:val="16"/>
        </w:rPr>
      </w:pPr>
    </w:p>
    <w:p w14:paraId="64020000">
      <w:pPr>
        <w:spacing w:after="0" w:line="240" w:lineRule="auto"/>
        <w:ind w:firstLine="5209" w:left="0"/>
        <w:jc w:val="both"/>
        <w:rPr>
          <w:rFonts w:ascii="XO Thames" w:hAnsi="XO Thames"/>
          <w:color w:val="000000"/>
          <w:sz w:val="16"/>
        </w:rPr>
      </w:pPr>
      <w:r>
        <w:rPr>
          <w:rFonts w:ascii="XO Thames" w:hAnsi="XO Thames"/>
          <w:color w:val="000000"/>
          <w:sz w:val="16"/>
        </w:rPr>
        <w:t>____</w:t>
      </w:r>
      <w:r>
        <w:rPr>
          <w:rFonts w:ascii="XO Thames" w:hAnsi="XO Thames"/>
          <w:color w:val="000000"/>
          <w:sz w:val="16"/>
        </w:rPr>
        <w:t>___</w:t>
      </w:r>
      <w:r>
        <w:rPr>
          <w:rFonts w:ascii="XO Thames" w:hAnsi="XO Thames"/>
          <w:color w:val="000000"/>
          <w:sz w:val="16"/>
        </w:rPr>
        <w:t>______________________</w:t>
      </w:r>
      <w:r>
        <w:rPr>
          <w:rFonts w:ascii="XO Thames" w:hAnsi="XO Thames"/>
          <w:color w:val="000000"/>
          <w:sz w:val="16"/>
        </w:rPr>
        <w:t>_____________________</w:t>
      </w:r>
    </w:p>
    <w:p w14:paraId="65020000">
      <w:pPr>
        <w:spacing w:after="0" w:line="240" w:lineRule="auto"/>
        <w:ind w:firstLine="52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</w:t>
      </w:r>
    </w:p>
    <w:p w14:paraId="66020000">
      <w:pPr>
        <w:spacing w:after="0" w:line="240" w:lineRule="auto"/>
        <w:ind w:firstLine="52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_____________________________</w:t>
      </w:r>
    </w:p>
    <w:p w14:paraId="67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(указывается должность, наименование</w:t>
      </w:r>
    </w:p>
    <w:p w14:paraId="68020000">
      <w:pPr>
        <w:spacing w:after="0" w:line="240" w:lineRule="auto"/>
        <w:ind w:firstLine="814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</w:t>
      </w:r>
      <w:r>
        <w:rPr>
          <w:rFonts w:ascii="XO Thames" w:hAnsi="XO Thames"/>
          <w:color w:val="000000"/>
          <w:sz w:val="24"/>
        </w:rPr>
        <w:t xml:space="preserve">                                             </w:t>
      </w:r>
      <w:r>
        <w:rPr>
          <w:rFonts w:ascii="XO Thames" w:hAnsi="XO Thames"/>
          <w:color w:val="000000"/>
          <w:sz w:val="24"/>
        </w:rPr>
        <w:t xml:space="preserve">                  </w:t>
      </w:r>
      <w:r>
        <w:rPr>
          <w:rFonts w:ascii="XO Thames" w:hAnsi="XO Thames"/>
          <w:color w:val="000000"/>
          <w:sz w:val="24"/>
        </w:rPr>
        <w:t xml:space="preserve">органа местного самоуправления, </w:t>
      </w:r>
      <w:r>
        <w:rPr>
          <w:rFonts w:ascii="XO Thames" w:hAnsi="XO Thames"/>
          <w:color w:val="000000"/>
          <w:sz w:val="24"/>
        </w:rPr>
        <w:t xml:space="preserve">                        </w:t>
      </w:r>
      <w:r>
        <w:rPr>
          <w:rFonts w:ascii="XO Thames" w:hAnsi="XO Thames"/>
          <w:color w:val="000000"/>
          <w:sz w:val="24"/>
        </w:rPr>
        <w:t>Ф.И.О. руководителя или его уполномоченного лица)</w:t>
      </w:r>
    </w:p>
    <w:p w14:paraId="69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color w:val="000000"/>
          <w:sz w:val="24"/>
        </w:rPr>
      </w:pPr>
    </w:p>
    <w:p w14:paraId="6A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color w:val="000000"/>
          <w:sz w:val="24"/>
        </w:rPr>
      </w:pPr>
      <w:r>
        <w:rPr>
          <w:rFonts w:ascii="XO Thames" w:hAnsi="XO Thames"/>
          <w:b w:val="1"/>
          <w:color w:val="000000"/>
          <w:sz w:val="24"/>
        </w:rPr>
        <w:t>Заявление</w:t>
      </w:r>
      <w:r>
        <w:rPr>
          <w:rFonts w:ascii="XO Thames" w:hAnsi="XO Thames"/>
          <w:b w:val="1"/>
          <w:color w:val="000000"/>
          <w:sz w:val="24"/>
        </w:rPr>
        <w:t xml:space="preserve"> </w:t>
      </w:r>
      <w:r>
        <w:rPr>
          <w:rFonts w:ascii="XO Thames" w:hAnsi="XO Thames"/>
          <w:b w:val="1"/>
          <w:color w:val="000000"/>
          <w:sz w:val="24"/>
        </w:rPr>
        <w:t>о согласовании проведения ярмарки</w:t>
      </w:r>
    </w:p>
    <w:p w14:paraId="6B020000">
      <w:pPr>
        <w:spacing w:after="0" w:line="240" w:lineRule="auto"/>
        <w:ind w:firstLine="814" w:left="0"/>
        <w:jc w:val="center"/>
        <w:rPr>
          <w:rFonts w:ascii="XO Thames" w:hAnsi="XO Thames"/>
          <w:b w:val="1"/>
          <w:color w:val="000000"/>
          <w:sz w:val="24"/>
        </w:rPr>
      </w:pPr>
    </w:p>
    <w:p w14:paraId="6C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1. Организатор ярмарки __________________</w:t>
      </w:r>
      <w:r>
        <w:rPr>
          <w:rFonts w:ascii="XO Thames" w:hAnsi="XO Thames"/>
          <w:color w:val="000000"/>
          <w:sz w:val="24"/>
        </w:rPr>
        <w:t>________________________________</w:t>
      </w:r>
    </w:p>
    <w:p w14:paraId="6D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</w:t>
      </w:r>
      <w:r>
        <w:rPr>
          <w:rFonts w:ascii="XO Thames" w:hAnsi="XO Thames"/>
          <w:color w:val="000000"/>
          <w:sz w:val="24"/>
        </w:rPr>
        <w:t xml:space="preserve">(фамилия, имя и отчество (при наличии) </w:t>
      </w:r>
      <w:r>
        <w:rPr>
          <w:rFonts w:ascii="XO Thames" w:hAnsi="XO Thames"/>
          <w:color w:val="000000"/>
          <w:sz w:val="24"/>
        </w:rPr>
        <w:t xml:space="preserve">индивидуального предпринимателя или полное и сокращенное наименование </w:t>
      </w:r>
      <w:r>
        <w:rPr>
          <w:rFonts w:ascii="XO Thames" w:hAnsi="XO Thames"/>
          <w:color w:val="000000"/>
          <w:sz w:val="24"/>
        </w:rPr>
        <w:t>юридического лица, в том числе его фирменное наименование, организационно-правовая форма (для юридического лица)</w:t>
      </w:r>
    </w:p>
    <w:p w14:paraId="6E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2. Место нахождения организатора ярмар</w:t>
      </w:r>
      <w:r>
        <w:rPr>
          <w:rFonts w:ascii="XO Thames" w:hAnsi="XO Thames"/>
          <w:color w:val="000000"/>
          <w:sz w:val="24"/>
        </w:rPr>
        <w:t>ки _________________________________</w:t>
      </w:r>
    </w:p>
    <w:p w14:paraId="6F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(адрес юридического лица или место жительства индивидуального предпринимателя)</w:t>
      </w:r>
    </w:p>
    <w:p w14:paraId="70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3. Фамилия, имя, отчество (при наличии) индивидуального предпринимателя или руководителя юридического лица и контактный телефон_____________________________</w:t>
      </w:r>
    </w:p>
    <w:p w14:paraId="71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4. Фамилия, имя, отчество (при наличии) лица, ответственного за проведение ярмарки, и контактный телефон __________</w:t>
      </w:r>
      <w:r>
        <w:rPr>
          <w:rFonts w:ascii="XO Thames" w:hAnsi="XO Thames"/>
          <w:color w:val="000000"/>
          <w:sz w:val="24"/>
        </w:rPr>
        <w:t>_____________________</w:t>
      </w:r>
      <w:r>
        <w:rPr>
          <w:rFonts w:ascii="XO Thames" w:hAnsi="XO Thames"/>
          <w:color w:val="000000"/>
          <w:sz w:val="24"/>
        </w:rPr>
        <w:t>___________________</w:t>
      </w:r>
    </w:p>
    <w:p w14:paraId="72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5. Государственный регистрационный номер записи о государственной регистрации юридического лица или индивидуального предпринимателя (ОГРН)__________________________________</w:t>
      </w:r>
      <w:r>
        <w:rPr>
          <w:rFonts w:ascii="XO Thames" w:hAnsi="XO Thames"/>
          <w:color w:val="000000"/>
          <w:sz w:val="24"/>
        </w:rPr>
        <w:t>_____________________________________</w:t>
      </w:r>
    </w:p>
    <w:p w14:paraId="73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6. Идентификационный номер налог</w:t>
      </w:r>
      <w:r>
        <w:rPr>
          <w:rFonts w:ascii="XO Thames" w:hAnsi="XO Thames"/>
          <w:color w:val="000000"/>
          <w:sz w:val="24"/>
        </w:rPr>
        <w:t>оплательщика (ИНН) _____________________</w:t>
      </w:r>
    </w:p>
    <w:p w14:paraId="74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7. Место и сроки проведения ярмарки _________________________________</w:t>
      </w:r>
      <w:r>
        <w:rPr>
          <w:rFonts w:ascii="XO Thames" w:hAnsi="XO Thames"/>
          <w:color w:val="000000"/>
          <w:sz w:val="24"/>
        </w:rPr>
        <w:t>_____</w:t>
      </w:r>
    </w:p>
    <w:p w14:paraId="75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(указать наименование населенного пункта,</w:t>
      </w:r>
      <w:r>
        <w:rPr>
          <w:rFonts w:ascii="XO Thames" w:hAnsi="XO Thames"/>
          <w:color w:val="000000"/>
          <w:sz w:val="24"/>
        </w:rPr>
        <w:t xml:space="preserve"> </w:t>
      </w:r>
      <w:r>
        <w:rPr>
          <w:rFonts w:ascii="XO Thames" w:hAnsi="XO Thames"/>
          <w:color w:val="000000"/>
          <w:sz w:val="24"/>
        </w:rPr>
        <w:t>район и адресные ориентиры, дату (период) проведения и режим работы ярмарки)</w:t>
      </w:r>
    </w:p>
    <w:p w14:paraId="76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8. Тип и название (при наличии) ярмарки </w:t>
      </w:r>
      <w:r>
        <w:rPr>
          <w:rFonts w:ascii="XO Thames" w:hAnsi="XO Thames"/>
          <w:color w:val="000000"/>
          <w:sz w:val="24"/>
        </w:rPr>
        <w:t>___________________________________</w:t>
      </w:r>
    </w:p>
    <w:p w14:paraId="77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9. Ассортимент реализуемых на ярмарке товаров, перечень выполняемых работ и оказываемых услуг ______________________________</w:t>
      </w:r>
      <w:r>
        <w:rPr>
          <w:rFonts w:ascii="XO Thames" w:hAnsi="XO Thames"/>
          <w:color w:val="000000"/>
          <w:sz w:val="24"/>
        </w:rPr>
        <w:t>______________________________</w:t>
      </w:r>
    </w:p>
    <w:p w14:paraId="78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10. Количество мест для продажи товаров (выполнения работ, оказания услуг) на ярмарке ______________________________________________________________________</w:t>
      </w:r>
    </w:p>
    <w:p w14:paraId="79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(указать общее количество мест, в том числе предоставляемых юридическим лицам, индивидуальным предпринимателям, а также гражданам (в том числе гражданам, ведущим крестьянские (фермерские) хозяйства, личное подсобное хозяйство или занимающимся садоводством, огородничеством, животноводством)</w:t>
      </w:r>
    </w:p>
    <w:p w14:paraId="7A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11. Способ уведомления органом местного самоуправления о принятом решении, адрес электронной почты ____________________________________________________</w:t>
      </w:r>
      <w:r>
        <w:rPr>
          <w:rFonts w:ascii="XO Thames" w:hAnsi="XO Thames"/>
          <w:color w:val="000000"/>
          <w:sz w:val="24"/>
        </w:rPr>
        <w:t>___</w:t>
      </w:r>
    </w:p>
    <w:p w14:paraId="7B020000">
      <w:pPr>
        <w:spacing w:after="0" w:line="240" w:lineRule="auto"/>
        <w:ind w:firstLine="0" w:left="0"/>
        <w:jc w:val="center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(в письменной форме по почтовому адресу либо в форме электронного документа</w:t>
      </w:r>
      <w:r>
        <w:rPr>
          <w:rFonts w:ascii="XO Thames" w:hAnsi="XO Thames"/>
          <w:color w:val="000000"/>
          <w:sz w:val="24"/>
        </w:rPr>
        <w:t xml:space="preserve"> </w:t>
      </w:r>
      <w:r>
        <w:rPr>
          <w:rFonts w:ascii="XO Thames" w:hAnsi="XO Thames"/>
          <w:color w:val="000000"/>
          <w:sz w:val="24"/>
        </w:rPr>
        <w:t>на адрес электронной почты)</w:t>
      </w:r>
    </w:p>
    <w:p w14:paraId="7C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Руководитель юридического лица (индивидуальный предприниматель), лицо, ответственное за проведение ярмарки, дает свое согласие на обработку персональных данных, содержащихся в представленных документах.</w:t>
      </w:r>
    </w:p>
    <w:p w14:paraId="7D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Организатор ярмарки _______________                              ___</w:t>
      </w:r>
      <w:r>
        <w:rPr>
          <w:rFonts w:ascii="XO Thames" w:hAnsi="XO Thames"/>
          <w:color w:val="000000"/>
          <w:sz w:val="24"/>
        </w:rPr>
        <w:t>__________________</w:t>
      </w:r>
    </w:p>
    <w:p w14:paraId="7E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                                                      </w:t>
      </w:r>
      <w:r>
        <w:rPr>
          <w:rFonts w:ascii="XO Thames" w:hAnsi="XO Thames"/>
          <w:color w:val="000000"/>
          <w:sz w:val="24"/>
        </w:rPr>
        <w:t xml:space="preserve"> (подпись) </w:t>
      </w:r>
      <w:r>
        <w:rPr>
          <w:rFonts w:ascii="XO Thames" w:hAnsi="XO Thames"/>
          <w:color w:val="000000"/>
          <w:sz w:val="24"/>
        </w:rPr>
        <w:t xml:space="preserve">                                     </w:t>
      </w:r>
      <w:r>
        <w:rPr>
          <w:rFonts w:ascii="XO Thames" w:hAnsi="XO Thames"/>
          <w:color w:val="000000"/>
          <w:sz w:val="24"/>
        </w:rPr>
        <w:t xml:space="preserve">(Ф.И.О.)  </w:t>
      </w:r>
    </w:p>
    <w:p w14:paraId="7F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          </w:t>
      </w:r>
      <w:r>
        <w:rPr>
          <w:rFonts w:ascii="XO Thames" w:hAnsi="XO Thames"/>
          <w:color w:val="000000"/>
          <w:sz w:val="24"/>
        </w:rPr>
        <w:t>Место печати                                                                              _____________________</w:t>
      </w:r>
    </w:p>
    <w:p w14:paraId="80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          </w:t>
      </w:r>
      <w:r>
        <w:rPr>
          <w:rFonts w:ascii="XO Thames" w:hAnsi="XO Thames"/>
          <w:color w:val="000000"/>
          <w:sz w:val="24"/>
        </w:rPr>
        <w:t>(при наличии)                                                                                       (дата)</w:t>
      </w:r>
      <w:r>
        <w:rPr>
          <w:rFonts w:ascii="XO Thames" w:hAnsi="XO Thames"/>
          <w:color w:val="000000"/>
          <w:sz w:val="24"/>
        </w:rPr>
        <w:t xml:space="preserve"> </w:t>
      </w:r>
    </w:p>
    <w:p w14:paraId="81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</w:p>
    <w:p w14:paraId="82020000">
      <w:pPr>
        <w:spacing w:after="0" w:line="240" w:lineRule="auto"/>
        <w:ind w:firstLine="0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Лицо, принявшее заявление _____________</w:t>
      </w:r>
      <w:r>
        <w:rPr>
          <w:rFonts w:ascii="XO Thames" w:hAnsi="XO Thames"/>
          <w:color w:val="000000"/>
          <w:sz w:val="24"/>
        </w:rPr>
        <w:t>__        __________________           _________</w:t>
      </w:r>
    </w:p>
    <w:p w14:paraId="83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                                        </w:t>
      </w:r>
      <w:r>
        <w:rPr>
          <w:rFonts w:ascii="XO Thames" w:hAnsi="XO Thames"/>
          <w:color w:val="000000"/>
          <w:sz w:val="24"/>
        </w:rPr>
        <w:t xml:space="preserve"> (подпись) </w:t>
      </w:r>
      <w:r>
        <w:rPr>
          <w:rFonts w:ascii="XO Thames" w:hAnsi="XO Thames"/>
          <w:color w:val="000000"/>
          <w:sz w:val="24"/>
        </w:rPr>
        <w:t xml:space="preserve">                 </w:t>
      </w:r>
      <w:r>
        <w:rPr>
          <w:rFonts w:ascii="XO Thames" w:hAnsi="XO Thames"/>
          <w:color w:val="000000"/>
          <w:sz w:val="24"/>
        </w:rPr>
        <w:t>(Ф.И.О.)                                 (дата)</w:t>
      </w:r>
    </w:p>
    <w:p w14:paraId="84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24"/>
        </w:rPr>
      </w:pPr>
    </w:p>
    <w:p w14:paraId="85020000">
      <w:pPr>
        <w:spacing w:after="0" w:before="24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Лицо,  предоставившее  заведомо  ложные сведения или поддельные документы, несет  ответственность  в  соответствии  с   Уголовным  кодексом  Российской Федерации.</w:t>
      </w:r>
    </w:p>
    <w:p w14:paraId="86020000">
      <w:pPr>
        <w:spacing w:after="0" w:before="24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Способ получения результата предоставления муниципальной услуги (нужное отметить (V):</w:t>
      </w:r>
    </w:p>
    <w:p w14:paraId="8702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(  ) - прошу выдать на руки; </w:t>
      </w:r>
    </w:p>
    <w:p w14:paraId="8802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- направить почтой по адресу: ________________________________</w:t>
      </w:r>
      <w:r>
        <w:rPr>
          <w:rFonts w:ascii="XO Thames" w:hAnsi="XO Thames"/>
          <w:sz w:val="24"/>
        </w:rPr>
        <w:t>_________</w:t>
      </w:r>
      <w:r>
        <w:rPr>
          <w:rFonts w:ascii="XO Thames" w:hAnsi="XO Thames"/>
          <w:sz w:val="24"/>
        </w:rPr>
        <w:t>;</w:t>
      </w:r>
    </w:p>
    <w:p w14:paraId="8902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- через МФЦ;</w:t>
      </w:r>
    </w:p>
    <w:p w14:paraId="8A020000">
      <w:pPr>
        <w:tabs>
          <w:tab w:leader="none" w:pos="2985" w:val="left"/>
        </w:tabs>
        <w:spacing w:after="0" w:line="240" w:lineRule="auto"/>
        <w:ind w:firstLine="814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  ) – через ЕПГУ, РПГУ.</w:t>
      </w:r>
    </w:p>
    <w:p w14:paraId="8B020000">
      <w:pPr>
        <w:pStyle w:val="Style_5"/>
        <w:ind w:firstLine="814" w:left="0"/>
        <w:jc w:val="both"/>
        <w:rPr>
          <w:rFonts w:ascii="XO Thames" w:hAnsi="XO Thames"/>
        </w:rPr>
      </w:pPr>
    </w:p>
    <w:p w14:paraId="8C020000">
      <w:pPr>
        <w:spacing w:after="0" w:line="240" w:lineRule="auto"/>
        <w:ind w:firstLine="814" w:left="0"/>
        <w:jc w:val="both"/>
        <w:rPr>
          <w:rFonts w:ascii="XO Thames" w:hAnsi="XO Thames"/>
          <w:color w:val="000000"/>
          <w:sz w:val="16"/>
        </w:rPr>
      </w:pPr>
    </w:p>
    <w:p w14:paraId="8D020000">
      <w:pPr>
        <w:ind w:firstLine="814" w:left="0"/>
        <w:jc w:val="both"/>
        <w:rPr>
          <w:rFonts w:ascii="XO Thames" w:hAnsi="XO Thames"/>
        </w:rPr>
      </w:pPr>
    </w:p>
    <w:p w14:paraId="8E020000">
      <w:pPr>
        <w:ind w:firstLine="814" w:left="0"/>
        <w:jc w:val="both"/>
        <w:rPr>
          <w:rFonts w:ascii="XO Thames" w:hAnsi="XO Thames"/>
        </w:rPr>
      </w:pPr>
    </w:p>
    <w:p w14:paraId="8F020000">
      <w:pPr>
        <w:ind w:firstLine="814" w:left="0"/>
        <w:jc w:val="both"/>
        <w:rPr>
          <w:rFonts w:ascii="XO Thames" w:hAnsi="XO Thames"/>
        </w:rPr>
      </w:pPr>
    </w:p>
    <w:p w14:paraId="90020000">
      <w:pPr>
        <w:ind w:firstLine="814" w:left="0"/>
        <w:jc w:val="both"/>
        <w:rPr>
          <w:rFonts w:ascii="XO Thames" w:hAnsi="XO Thames"/>
        </w:rPr>
      </w:pPr>
    </w:p>
    <w:p w14:paraId="91020000">
      <w:pPr>
        <w:ind w:firstLine="814" w:left="0"/>
        <w:jc w:val="both"/>
        <w:rPr>
          <w:rFonts w:ascii="XO Thames" w:hAnsi="XO Thames"/>
        </w:rPr>
      </w:pPr>
    </w:p>
    <w:p w14:paraId="92020000">
      <w:pPr>
        <w:ind w:firstLine="814" w:left="0"/>
        <w:jc w:val="both"/>
        <w:rPr>
          <w:rFonts w:ascii="XO Thames" w:hAnsi="XO Thames"/>
        </w:rPr>
      </w:pPr>
    </w:p>
    <w:p w14:paraId="93020000">
      <w:pPr>
        <w:ind w:firstLine="814" w:left="0"/>
        <w:jc w:val="both"/>
        <w:rPr>
          <w:rFonts w:ascii="XO Thames" w:hAnsi="XO Thames"/>
        </w:rPr>
      </w:pPr>
    </w:p>
    <w:p w14:paraId="94020000">
      <w:pPr>
        <w:ind w:firstLine="814" w:left="0"/>
        <w:jc w:val="both"/>
        <w:rPr>
          <w:rFonts w:ascii="XO Thames" w:hAnsi="XO Thames"/>
        </w:rPr>
      </w:pPr>
    </w:p>
    <w:p w14:paraId="95020000">
      <w:pPr>
        <w:ind w:firstLine="814" w:left="0"/>
        <w:jc w:val="both"/>
        <w:rPr>
          <w:rFonts w:ascii="XO Thames" w:hAnsi="XO Thames"/>
        </w:rPr>
      </w:pPr>
    </w:p>
    <w:p w14:paraId="96020000">
      <w:pPr>
        <w:ind w:firstLine="814" w:left="0"/>
        <w:jc w:val="both"/>
        <w:rPr>
          <w:rFonts w:ascii="XO Thames" w:hAnsi="XO Thames"/>
        </w:rPr>
      </w:pPr>
    </w:p>
    <w:p w14:paraId="97020000">
      <w:pPr>
        <w:ind w:firstLine="814" w:left="0"/>
        <w:jc w:val="both"/>
        <w:rPr>
          <w:rFonts w:ascii="XO Thames" w:hAnsi="XO Thames"/>
        </w:rPr>
      </w:pPr>
    </w:p>
    <w:p w14:paraId="98020000">
      <w:pPr>
        <w:ind w:firstLine="814" w:left="0"/>
        <w:jc w:val="both"/>
        <w:rPr>
          <w:rFonts w:ascii="XO Thames" w:hAnsi="XO Thames"/>
        </w:rPr>
      </w:pPr>
    </w:p>
    <w:p w14:paraId="99020000">
      <w:pPr>
        <w:ind w:firstLine="814" w:left="0"/>
        <w:jc w:val="both"/>
        <w:rPr>
          <w:rFonts w:ascii="XO Thames" w:hAnsi="XO Thames"/>
        </w:rPr>
      </w:pPr>
    </w:p>
    <w:p w14:paraId="9A020000">
      <w:pPr>
        <w:ind w:firstLine="814" w:left="0"/>
        <w:jc w:val="both"/>
        <w:rPr>
          <w:rFonts w:ascii="XO Thames" w:hAnsi="XO Thames"/>
        </w:rPr>
      </w:pPr>
    </w:p>
    <w:p w14:paraId="9B020000">
      <w:pPr>
        <w:ind w:firstLine="814" w:left="0"/>
        <w:jc w:val="both"/>
        <w:rPr>
          <w:rFonts w:ascii="XO Thames" w:hAnsi="XO Thames"/>
        </w:rPr>
      </w:pPr>
    </w:p>
    <w:p w14:paraId="9C020000">
      <w:pPr>
        <w:ind w:firstLine="814" w:left="0"/>
        <w:jc w:val="both"/>
        <w:rPr>
          <w:rFonts w:ascii="XO Thames" w:hAnsi="XO Thames"/>
        </w:rPr>
      </w:pPr>
    </w:p>
    <w:p w14:paraId="9D020000">
      <w:pPr>
        <w:ind w:firstLine="814" w:left="0"/>
        <w:jc w:val="both"/>
        <w:rPr>
          <w:rFonts w:ascii="XO Thames" w:hAnsi="XO Thames"/>
        </w:rPr>
      </w:pPr>
    </w:p>
    <w:p w14:paraId="9E020000">
      <w:pPr>
        <w:ind w:firstLine="814" w:left="0"/>
        <w:jc w:val="both"/>
        <w:rPr>
          <w:rFonts w:ascii="XO Thames" w:hAnsi="XO Thames"/>
        </w:rPr>
      </w:pPr>
    </w:p>
    <w:p w14:paraId="9F020000">
      <w:pPr>
        <w:ind w:firstLine="814" w:left="0"/>
        <w:jc w:val="both"/>
        <w:rPr>
          <w:rFonts w:ascii="XO Thames" w:hAnsi="XO Thames"/>
        </w:rPr>
      </w:pPr>
    </w:p>
    <w:p w14:paraId="A0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16"/>
        </w:rPr>
      </w:pPr>
      <w:r>
        <w:rPr>
          <w:rFonts w:ascii="XO Thames" w:hAnsi="XO Thames"/>
          <w:color w:val="000000"/>
          <w:sz w:val="24"/>
        </w:rPr>
        <w:t xml:space="preserve">                       </w:t>
      </w:r>
    </w:p>
    <w:p w14:paraId="A1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Приложение </w:t>
      </w:r>
      <w:r>
        <w:rPr>
          <w:rFonts w:ascii="XO Thames" w:hAnsi="XO Thames"/>
          <w:color w:val="000000"/>
          <w:sz w:val="24"/>
        </w:rPr>
        <w:t>№ 6</w:t>
      </w:r>
    </w:p>
    <w:p w14:paraId="A2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A3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A4020000">
      <w:pPr>
        <w:ind w:firstLine="814" w:left="0"/>
        <w:jc w:val="right"/>
        <w:rPr>
          <w:rFonts w:ascii="XO Thames" w:hAnsi="XO Thames"/>
        </w:rPr>
      </w:pPr>
      <w:r>
        <w:rPr>
          <w:rFonts w:ascii="XO Thames" w:hAnsi="XO Thames"/>
          <w:color w:val="000000"/>
          <w:sz w:val="24"/>
        </w:rPr>
        <w:t xml:space="preserve">                                            «Согласование пр</w:t>
      </w:r>
      <w:r>
        <w:rPr>
          <w:rFonts w:ascii="XO Thames" w:hAnsi="XO Thames"/>
          <w:color w:val="000000"/>
          <w:sz w:val="24"/>
        </w:rPr>
        <w:t>оведения ярмарки»</w:t>
      </w:r>
      <w:r>
        <w:rPr>
          <w:rFonts w:ascii="XO Thames" w:hAnsi="XO Thames"/>
          <w:color w:val="000000"/>
          <w:sz w:val="24"/>
        </w:rPr>
        <w:t xml:space="preserve">                                                                 </w:t>
      </w:r>
    </w:p>
    <w:p w14:paraId="A5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________________________________________________</w:t>
      </w:r>
    </w:p>
    <w:p w14:paraId="A6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(полное наименование органа местного самоуправления)</w:t>
      </w:r>
    </w:p>
    <w:p w14:paraId="A7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от _______________________________________</w:t>
      </w:r>
    </w:p>
    <w:p w14:paraId="A8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</w:t>
      </w:r>
      <w:r>
        <w:rPr>
          <w:rFonts w:ascii="XO Thames" w:hAnsi="XO Thames"/>
          <w:sz w:val="24"/>
        </w:rPr>
        <w:t xml:space="preserve">                                    и полное наименование юридического лица</w:t>
      </w:r>
    </w:p>
    <w:p w14:paraId="A9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__________________________________________</w:t>
      </w:r>
      <w:r>
        <w:rPr>
          <w:rFonts w:ascii="XO Thames" w:hAnsi="XO Thames"/>
          <w:sz w:val="24"/>
        </w:rPr>
        <w:t xml:space="preserve">                                 </w:t>
      </w:r>
    </w:p>
    <w:p w14:paraId="AA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местонахождение ЮЛ)</w:t>
      </w:r>
    </w:p>
    <w:p w14:paraId="AB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__________________________________________</w:t>
      </w:r>
    </w:p>
    <w:p w14:paraId="AC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(контактный телефон, адрес электронной</w:t>
      </w:r>
    </w:p>
    <w:p w14:paraId="AD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                почты, почтовый адрес)</w:t>
      </w:r>
    </w:p>
    <w:p w14:paraId="AE020000">
      <w:pPr>
        <w:spacing w:after="0"/>
        <w:ind/>
        <w:rPr>
          <w:rFonts w:ascii="XO Thames" w:hAnsi="XO Thames"/>
          <w:sz w:val="24"/>
        </w:rPr>
      </w:pPr>
    </w:p>
    <w:p w14:paraId="AF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 xml:space="preserve">       </w:t>
      </w:r>
      <w:r>
        <w:rPr>
          <w:rFonts w:ascii="XO Thames" w:hAnsi="XO Thames"/>
          <w:b w:val="1"/>
          <w:sz w:val="24"/>
        </w:rPr>
        <w:t xml:space="preserve"> Заявление</w:t>
      </w:r>
    </w:p>
    <w:p w14:paraId="B0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              об исправлении ошибок и опечаток в документах,</w:t>
      </w:r>
    </w:p>
    <w:p w14:paraId="B1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         выданных в результате предоставления муниципальной услуги</w:t>
      </w:r>
    </w:p>
    <w:p w14:paraId="B2020000">
      <w:pPr>
        <w:spacing w:after="0"/>
        <w:ind/>
        <w:jc w:val="center"/>
        <w:rPr>
          <w:rFonts w:ascii="XO Thames" w:hAnsi="XO Thames"/>
          <w:b w:val="1"/>
          <w:sz w:val="24"/>
        </w:rPr>
      </w:pPr>
    </w:p>
    <w:p w14:paraId="B3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Прошу исправить ошибку (опечатку) в ____________________________________________</w:t>
      </w:r>
    </w:p>
    <w:p w14:paraId="B4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                 (реквизиты документа, заявленного к исправлению)</w:t>
      </w:r>
    </w:p>
    <w:p w14:paraId="B5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ошибочно указанную информацию _______________________________________________</w:t>
      </w:r>
    </w:p>
    <w:p w14:paraId="B6020000">
      <w:pPr>
        <w:spacing w:after="0"/>
        <w:ind/>
        <w:jc w:val="center"/>
        <w:rPr>
          <w:rFonts w:ascii="XO Thames" w:hAnsi="XO Thames"/>
          <w:sz w:val="24"/>
        </w:rPr>
      </w:pPr>
    </w:p>
    <w:p w14:paraId="B7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заменить на ___________________________________________________________________</w:t>
      </w:r>
    </w:p>
    <w:p w14:paraId="B8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Основание для исправления ошибки (опечатки):</w:t>
      </w:r>
    </w:p>
    <w:p w14:paraId="B9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____________________________________________________________________________</w:t>
      </w:r>
    </w:p>
    <w:p w14:paraId="BA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(ссылка на документацию)</w:t>
      </w:r>
    </w:p>
    <w:p w14:paraId="BB020000">
      <w:pPr>
        <w:spacing w:after="0"/>
        <w:ind/>
        <w:jc w:val="center"/>
        <w:rPr>
          <w:rFonts w:ascii="XO Thames" w:hAnsi="XO Thames"/>
          <w:sz w:val="24"/>
        </w:rPr>
      </w:pPr>
    </w:p>
    <w:p w14:paraId="BC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Способ получения результата предоставления муниципальной услуги</w:t>
      </w:r>
    </w:p>
    <w:p w14:paraId="BD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___________________________________________________________________________</w:t>
      </w:r>
    </w:p>
    <w:p w14:paraId="BE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(лично, почтой, электронной почтой)</w:t>
      </w:r>
    </w:p>
    <w:p w14:paraId="BF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Почтовый адрес:______________________________________________________________</w:t>
      </w:r>
    </w:p>
    <w:p w14:paraId="C0020000">
      <w:pPr>
        <w:spacing w:after="0"/>
        <w:ind/>
        <w:jc w:val="center"/>
        <w:rPr>
          <w:rFonts w:ascii="XO Thames" w:hAnsi="XO Thames"/>
          <w:sz w:val="24"/>
        </w:rPr>
      </w:pPr>
    </w:p>
    <w:p w14:paraId="C1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заявлению прилагаются следующие документы по описи:</w:t>
      </w:r>
    </w:p>
    <w:p w14:paraId="C2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1._________________________________________________________________________</w:t>
      </w:r>
    </w:p>
    <w:p w14:paraId="C3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2._________________________________________________________________________</w:t>
      </w:r>
    </w:p>
    <w:p w14:paraId="C4020000">
      <w:pPr>
        <w:spacing w:after="0"/>
        <w:ind/>
        <w:jc w:val="left"/>
        <w:rPr>
          <w:rFonts w:ascii="XO Thames" w:hAnsi="XO Thames"/>
          <w:sz w:val="24"/>
        </w:rPr>
      </w:pPr>
    </w:p>
    <w:p w14:paraId="C5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Должность руководителя организации ________           _________/_____________________</w:t>
      </w:r>
    </w:p>
    <w:p w14:paraId="C6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(для юридического лица)                                                      (подпись/расшифровка подписи)</w:t>
      </w:r>
    </w:p>
    <w:p w14:paraId="C7020000">
      <w:pPr>
        <w:ind/>
        <w:jc w:val="center"/>
        <w:rPr>
          <w:rFonts w:ascii="XO Thames" w:hAnsi="XO Thames"/>
        </w:rPr>
      </w:pPr>
    </w:p>
    <w:p w14:paraId="C8020000">
      <w:pPr>
        <w:ind w:firstLine="814" w:left="0"/>
        <w:jc w:val="both"/>
        <w:rPr>
          <w:rFonts w:ascii="XO Thames" w:hAnsi="XO Thames"/>
        </w:rPr>
      </w:pPr>
    </w:p>
    <w:p w14:paraId="C9020000">
      <w:pPr>
        <w:ind w:firstLine="814" w:left="0"/>
        <w:jc w:val="both"/>
        <w:rPr>
          <w:rFonts w:ascii="XO Thames" w:hAnsi="XO Thames"/>
        </w:rPr>
      </w:pPr>
    </w:p>
    <w:p w14:paraId="CA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</w:p>
    <w:p w14:paraId="CB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Приложение </w:t>
      </w:r>
      <w:r>
        <w:rPr>
          <w:rFonts w:ascii="XO Thames" w:hAnsi="XO Thames"/>
          <w:color w:val="000000"/>
          <w:sz w:val="24"/>
        </w:rPr>
        <w:t>№ 7</w:t>
      </w:r>
    </w:p>
    <w:p w14:paraId="CC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к  административному регламенту</w:t>
      </w:r>
    </w:p>
    <w:p w14:paraId="CD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>предоставления муниципальной услуги</w:t>
      </w:r>
    </w:p>
    <w:p w14:paraId="CE020000">
      <w:pPr>
        <w:ind w:firstLine="814" w:left="0"/>
        <w:jc w:val="right"/>
        <w:rPr>
          <w:rFonts w:ascii="XO Thames" w:hAnsi="XO Thames"/>
        </w:rPr>
      </w:pPr>
      <w:r>
        <w:rPr>
          <w:rFonts w:ascii="XO Thames" w:hAnsi="XO Thames"/>
          <w:color w:val="000000"/>
          <w:sz w:val="24"/>
        </w:rPr>
        <w:t xml:space="preserve">                                            «Согласование пр</w:t>
      </w:r>
      <w:r>
        <w:rPr>
          <w:rFonts w:ascii="XO Thames" w:hAnsi="XO Thames"/>
          <w:color w:val="000000"/>
          <w:sz w:val="24"/>
        </w:rPr>
        <w:t>оведения ярмарки»</w:t>
      </w:r>
      <w:r>
        <w:rPr>
          <w:rFonts w:ascii="XO Thames" w:hAnsi="XO Thames"/>
          <w:color w:val="000000"/>
          <w:sz w:val="24"/>
        </w:rPr>
        <w:t xml:space="preserve">                                                                                   </w:t>
      </w:r>
    </w:p>
    <w:p w14:paraId="CF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________________________________________________</w:t>
      </w:r>
    </w:p>
    <w:p w14:paraId="D0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(полное наименование органа местного самоуправления)</w:t>
      </w:r>
    </w:p>
    <w:p w14:paraId="D1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от _______________________________________</w:t>
      </w:r>
    </w:p>
    <w:p w14:paraId="D2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</w:t>
      </w:r>
      <w:r>
        <w:rPr>
          <w:rFonts w:ascii="XO Thames" w:hAnsi="XO Thames"/>
          <w:sz w:val="24"/>
        </w:rPr>
        <w:t xml:space="preserve">                                    и полное наименование юридического лица</w:t>
      </w:r>
    </w:p>
    <w:p w14:paraId="D3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__________________________________________</w:t>
      </w:r>
      <w:r>
        <w:rPr>
          <w:rFonts w:ascii="XO Thames" w:hAnsi="XO Thames"/>
          <w:sz w:val="24"/>
        </w:rPr>
        <w:t xml:space="preserve">                                 </w:t>
      </w:r>
    </w:p>
    <w:p w14:paraId="D4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местонахождение ЮЛ)</w:t>
      </w:r>
    </w:p>
    <w:p w14:paraId="D5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__________________________________________</w:t>
      </w:r>
    </w:p>
    <w:p w14:paraId="D6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(контактный телефон, адрес электронной</w:t>
      </w:r>
    </w:p>
    <w:p w14:paraId="D7020000">
      <w:pPr>
        <w:spacing w:after="0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                почты, почтовый адрес)</w:t>
      </w:r>
    </w:p>
    <w:p w14:paraId="D8020000">
      <w:pPr>
        <w:spacing w:after="0"/>
        <w:ind/>
        <w:rPr>
          <w:rFonts w:ascii="XO Thames" w:hAnsi="XO Thames"/>
          <w:sz w:val="24"/>
        </w:rPr>
      </w:pPr>
    </w:p>
    <w:p w14:paraId="D9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 xml:space="preserve">       </w:t>
      </w:r>
      <w:r>
        <w:rPr>
          <w:rFonts w:ascii="XO Thames" w:hAnsi="XO Thames"/>
          <w:b w:val="1"/>
          <w:sz w:val="24"/>
        </w:rPr>
        <w:t xml:space="preserve"> Заявление</w:t>
      </w:r>
    </w:p>
    <w:p w14:paraId="DA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              о выдаче дубликата о согласовании проведения ярмарки</w:t>
      </w:r>
    </w:p>
    <w:p w14:paraId="DB020000">
      <w:pPr>
        <w:spacing w:after="0"/>
        <w:ind/>
        <w:jc w:val="center"/>
        <w:rPr>
          <w:rFonts w:ascii="XO Thames" w:hAnsi="XO Thames"/>
          <w:b w:val="1"/>
          <w:sz w:val="24"/>
        </w:rPr>
      </w:pPr>
    </w:p>
    <w:p w14:paraId="DC020000">
      <w:pPr>
        <w:spacing w:after="0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Прошу выдать дубликат о согласовании проведения ярмарки ________________________</w:t>
      </w:r>
    </w:p>
    <w:p w14:paraId="DD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                                                                                       (реквизиты документа)</w:t>
      </w:r>
    </w:p>
    <w:p w14:paraId="DE020000">
      <w:pPr>
        <w:spacing w:after="0"/>
        <w:ind/>
        <w:jc w:val="center"/>
        <w:rPr>
          <w:rFonts w:ascii="XO Thames" w:hAnsi="XO Thames"/>
          <w:sz w:val="24"/>
        </w:rPr>
      </w:pPr>
    </w:p>
    <w:p w14:paraId="DF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Способ получения результата предоставления муниципальной услуги</w:t>
      </w:r>
    </w:p>
    <w:p w14:paraId="E0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___________________________________________________________________________</w:t>
      </w:r>
    </w:p>
    <w:p w14:paraId="E1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               (лично, почтой, электронной почтой)</w:t>
      </w:r>
    </w:p>
    <w:p w14:paraId="E2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Почтовый адрес:______________________________________________________________</w:t>
      </w:r>
    </w:p>
    <w:p w14:paraId="E3020000">
      <w:pPr>
        <w:spacing w:after="0"/>
        <w:ind/>
        <w:jc w:val="center"/>
        <w:rPr>
          <w:rFonts w:ascii="XO Thames" w:hAnsi="XO Thames"/>
          <w:sz w:val="24"/>
        </w:rPr>
      </w:pPr>
    </w:p>
    <w:p w14:paraId="E4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 заявлению прилагаются следующие документы по описи:</w:t>
      </w:r>
    </w:p>
    <w:p w14:paraId="E5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1._________________________________________________________________________</w:t>
      </w:r>
    </w:p>
    <w:p w14:paraId="E6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2._________________________________________________________________________</w:t>
      </w:r>
    </w:p>
    <w:p w14:paraId="E7020000">
      <w:pPr>
        <w:spacing w:after="0"/>
        <w:ind/>
        <w:jc w:val="left"/>
        <w:rPr>
          <w:rFonts w:ascii="XO Thames" w:hAnsi="XO Thames"/>
          <w:sz w:val="24"/>
        </w:rPr>
      </w:pPr>
    </w:p>
    <w:p w14:paraId="E8020000">
      <w:pPr>
        <w:spacing w:after="0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Должность руководителя организации ________           _________/_____________________</w:t>
      </w:r>
    </w:p>
    <w:p w14:paraId="E9020000">
      <w:pPr>
        <w:spacing w:after="0"/>
        <w:ind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(для юридического лица)                                                      (подпись/расшифровка подписи)</w:t>
      </w:r>
    </w:p>
    <w:p w14:paraId="EA020000">
      <w:pPr>
        <w:ind/>
        <w:jc w:val="center"/>
        <w:rPr>
          <w:rFonts w:ascii="XO Thames" w:hAnsi="XO Thames"/>
        </w:rPr>
      </w:pPr>
    </w:p>
    <w:p w14:paraId="EB020000">
      <w:pPr>
        <w:spacing w:after="0" w:line="240" w:lineRule="auto"/>
        <w:ind w:firstLine="5067" w:left="0"/>
        <w:jc w:val="right"/>
        <w:rPr>
          <w:rFonts w:ascii="XO Thames" w:hAnsi="XO Thames"/>
          <w:color w:val="000000"/>
          <w:sz w:val="24"/>
        </w:rPr>
      </w:pPr>
      <w:r>
        <w:rPr>
          <w:rFonts w:ascii="XO Thames" w:hAnsi="XO Thames"/>
          <w:color w:val="000000"/>
          <w:sz w:val="24"/>
        </w:rPr>
        <w:t xml:space="preserve"> </w:t>
      </w:r>
    </w:p>
    <w:sectPr>
      <w:headerReference r:id="rId1" w:type="default"/>
      <w:pgSz w:h="16848" w:orient="portrait" w:w="11908"/>
      <w:pgMar w:bottom="1134" w:footer="0" w:gutter="0" w:header="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  <w:p w14:paraId="03000000"/>
  <w:p w14:paraId="04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2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3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68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Internet Link"/>
    <w:link w:val="Style_7_ch"/>
    <w:rPr>
      <w:color w:val="0000FF"/>
      <w:u w:val="single"/>
    </w:rPr>
  </w:style>
  <w:style w:styleId="Style_7_ch" w:type="character">
    <w:name w:val="Internet Link"/>
    <w:link w:val="Style_7"/>
    <w:rPr>
      <w:color w:val="0000FF"/>
      <w:u w:val="single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basedOn w:val="Style_6"/>
    <w:next w:val="Style_13"/>
    <w:link w:val="Style_12_ch"/>
    <w:semiHidden w:val="1"/>
    <w:unhideWhenUsed w:val="1"/>
    <w:pPr>
      <w:spacing w:after="360" w:line="324" w:lineRule="auto"/>
      <w:ind/>
    </w:pPr>
    <w:rPr>
      <w:rFonts w:ascii="Times New Roman" w:hAnsi="Times New Roman"/>
      <w:sz w:val="24"/>
    </w:rPr>
  </w:style>
  <w:style w:styleId="Style_12_ch" w:type="character">
    <w:basedOn w:val="Style_6_ch"/>
    <w:link w:val="Style_12"/>
    <w:semiHidden w:val="1"/>
    <w:unhideWhenUsed w:val="1"/>
    <w:rPr>
      <w:rFonts w:ascii="Times New Roman" w:hAnsi="Times New Roman"/>
      <w:sz w:val="24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6"/>
    <w:next w:val="Style_6"/>
    <w:link w:val="Style_15_ch"/>
    <w:uiPriority w:val="9"/>
    <w:qFormat/>
    <w:pPr>
      <w:keepNext w:val="1"/>
      <w:spacing w:after="0" w:line="240" w:lineRule="auto"/>
      <w:ind w:firstLine="0" w:left="-993" w:right="-766"/>
      <w:outlineLvl w:val="2"/>
    </w:pPr>
    <w:rPr>
      <w:rFonts w:ascii="Times New Roman" w:hAnsi="Times New Roman"/>
      <w:b w:val="1"/>
      <w:sz w:val="56"/>
    </w:rPr>
  </w:style>
  <w:style w:styleId="Style_15_ch" w:type="character">
    <w:name w:val="heading 3"/>
    <w:basedOn w:val="Style_6_ch"/>
    <w:link w:val="Style_15"/>
    <w:rPr>
      <w:rFonts w:ascii="Times New Roman" w:hAnsi="Times New Roman"/>
      <w:b w:val="1"/>
      <w:sz w:val="56"/>
    </w:rPr>
  </w:style>
  <w:style w:styleId="Style_16" w:type="paragraph">
    <w:name w:val="Strong"/>
    <w:basedOn w:val="Style_17"/>
    <w:link w:val="Style_16_ch"/>
    <w:rPr>
      <w:b w:val="1"/>
    </w:rPr>
  </w:style>
  <w:style w:styleId="Style_16_ch" w:type="character">
    <w:name w:val="Strong"/>
    <w:basedOn w:val="Style_17_ch"/>
    <w:link w:val="Style_16"/>
    <w:rPr>
      <w:b w:val="1"/>
    </w:rPr>
  </w:style>
  <w:style w:styleId="Style_4" w:type="paragraph">
    <w:name w:val="ConsPlusNormal"/>
    <w:link w:val="Style_4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18" w:type="paragraph">
    <w:name w:val="Стиль4"/>
    <w:basedOn w:val="Style_6"/>
    <w:link w:val="Style_1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8_ch" w:type="character">
    <w:name w:val="Стиль4"/>
    <w:basedOn w:val="Style_6_ch"/>
    <w:link w:val="Style_18"/>
    <w:rPr>
      <w:rFonts w:ascii="Times New Roman" w:hAnsi="Times New Roman"/>
      <w:sz w:val="24"/>
    </w:rPr>
  </w:style>
  <w:style w:styleId="Style_19" w:type="paragraph">
    <w:name w:val="номер страницы"/>
    <w:basedOn w:val="Style_20"/>
    <w:link w:val="Style_19_ch"/>
  </w:style>
  <w:style w:styleId="Style_19_ch" w:type="character">
    <w:name w:val="номер страницы"/>
    <w:basedOn w:val="Style_20_ch"/>
    <w:link w:val="Style_19"/>
  </w:style>
  <w:style w:styleId="Style_21" w:type="paragraph">
    <w:name w:val="tw-cell-content"/>
    <w:link w:val="Style_21_ch"/>
  </w:style>
  <w:style w:styleId="Style_21_ch" w:type="character">
    <w:name w:val="tw-cell-content"/>
    <w:link w:val="Style_21"/>
  </w:style>
  <w:style w:styleId="Style_5" w:type="paragraph">
    <w:name w:val="ConsPlusNonformat"/>
    <w:link w:val="Style_5_ch"/>
    <w:pPr>
      <w:spacing w:after="0" w:line="240" w:lineRule="auto"/>
      <w:ind/>
    </w:pPr>
    <w:rPr>
      <w:rFonts w:ascii="Courier New" w:hAnsi="Courier New"/>
      <w:sz w:val="20"/>
    </w:rPr>
  </w:style>
  <w:style w:styleId="Style_5_ch" w:type="character">
    <w:name w:val="ConsPlusNonformat"/>
    <w:link w:val="Style_5"/>
    <w:rPr>
      <w:rFonts w:ascii="Courier New" w:hAnsi="Courier New"/>
      <w:sz w:val="20"/>
    </w:rPr>
  </w:style>
  <w:style w:styleId="Style_22" w:type="paragraph">
    <w:basedOn w:val="Style_6"/>
    <w:next w:val="Style_13"/>
    <w:link w:val="Style_22_ch"/>
    <w:semiHidden w:val="1"/>
    <w:unhideWhenUsed w:val="1"/>
    <w:pPr>
      <w:spacing w:after="360" w:line="324" w:lineRule="auto"/>
      <w:ind/>
    </w:pPr>
    <w:rPr>
      <w:rFonts w:ascii="Times New Roman" w:hAnsi="Times New Roman"/>
      <w:sz w:val="24"/>
    </w:rPr>
  </w:style>
  <w:style w:styleId="Style_22_ch" w:type="character">
    <w:basedOn w:val="Style_6_ch"/>
    <w:link w:val="Style_22"/>
    <w:semiHidden w:val="1"/>
    <w:unhideWhenUsed w:val="1"/>
    <w:rPr>
      <w:rFonts w:ascii="Times New Roman" w:hAnsi="Times New Roman"/>
      <w:sz w:val="24"/>
    </w:rPr>
  </w:style>
  <w:style w:styleId="Style_3" w:type="paragraph">
    <w:name w:val="List Paragraph"/>
    <w:basedOn w:val="Style_6"/>
    <w:link w:val="Style_3_ch"/>
    <w:pPr>
      <w:spacing w:after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3_ch" w:type="character">
    <w:name w:val="List Paragraph"/>
    <w:basedOn w:val="Style_6_ch"/>
    <w:link w:val="Style_3"/>
    <w:rPr>
      <w:rFonts w:ascii="Times New Roman" w:hAnsi="Times New Roman"/>
      <w:sz w:val="24"/>
    </w:rPr>
  </w:style>
  <w:style w:styleId="Style_23" w:type="paragraph">
    <w:name w:val="текст примечания"/>
    <w:basedOn w:val="Style_6"/>
    <w:link w:val="Style_2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3_ch" w:type="character">
    <w:name w:val="текст примечания"/>
    <w:basedOn w:val="Style_6_ch"/>
    <w:link w:val="Style_23"/>
    <w:rPr>
      <w:rFonts w:ascii="Times New Roman" w:hAnsi="Times New Roman"/>
      <w:sz w:val="24"/>
    </w:rPr>
  </w:style>
  <w:style w:styleId="Style_24" w:type="paragraph">
    <w:name w:val="itemtext"/>
    <w:link w:val="Style_24_ch"/>
  </w:style>
  <w:style w:styleId="Style_24_ch" w:type="character">
    <w:name w:val="itemtext"/>
    <w:link w:val="Style_24"/>
  </w:style>
  <w:style w:styleId="Style_25" w:type="paragraph">
    <w:name w:val="toc 3"/>
    <w:next w:val="Style_6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Balloon Text"/>
    <w:basedOn w:val="Style_6"/>
    <w:link w:val="Style_26_ch"/>
    <w:pPr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6_ch"/>
    <w:link w:val="Style_26"/>
    <w:rPr>
      <w:rFonts w:ascii="Tahoma" w:hAnsi="Tahoma"/>
      <w:sz w:val="16"/>
    </w:rPr>
  </w:style>
  <w:style w:styleId="Style_13" w:type="paragraph">
    <w:name w:val="Normal (Web)"/>
    <w:basedOn w:val="Style_6"/>
    <w:link w:val="Style_1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6_ch"/>
    <w:link w:val="Style_13"/>
    <w:rPr>
      <w:rFonts w:ascii="Times New Roman" w:hAnsi="Times New Roman"/>
      <w:sz w:val="24"/>
    </w:rPr>
  </w:style>
  <w:style w:styleId="Style_27" w:type="paragraph">
    <w:name w:val="FollowedHyperlink"/>
    <w:basedOn w:val="Style_17"/>
    <w:link w:val="Style_27_ch"/>
    <w:rPr>
      <w:color w:themeColor="followedHyperlink" w:val="800080"/>
      <w:u w:val="single"/>
    </w:rPr>
  </w:style>
  <w:style w:styleId="Style_27_ch" w:type="character">
    <w:name w:val="FollowedHyperlink"/>
    <w:basedOn w:val="Style_17_ch"/>
    <w:link w:val="Style_27"/>
    <w:rPr>
      <w:color w:themeColor="followedHyperlink" w:val="800080"/>
      <w:u w:val="single"/>
    </w:rPr>
  </w:style>
  <w:style w:styleId="Style_28" w:type="paragraph">
    <w:name w:val="Body Text 2"/>
    <w:basedOn w:val="Style_6"/>
    <w:link w:val="Style_28_ch"/>
    <w:pPr>
      <w:widowControl w:val="0"/>
      <w:spacing w:after="0" w:line="240" w:lineRule="auto"/>
      <w:ind w:right="5075"/>
      <w:jc w:val="both"/>
    </w:pPr>
    <w:rPr>
      <w:rFonts w:ascii="Times New Roman" w:hAnsi="Times New Roman"/>
      <w:sz w:val="24"/>
    </w:rPr>
  </w:style>
  <w:style w:styleId="Style_28_ch" w:type="character">
    <w:name w:val="Body Text 2"/>
    <w:basedOn w:val="Style_6_ch"/>
    <w:link w:val="Style_28"/>
    <w:rPr>
      <w:rFonts w:ascii="Times New Roman" w:hAnsi="Times New Roman"/>
      <w:sz w:val="24"/>
    </w:rPr>
  </w:style>
  <w:style w:styleId="Style_29" w:type="paragraph">
    <w:name w:val="Body Text"/>
    <w:basedOn w:val="Style_6"/>
    <w:link w:val="Style_29_ch"/>
    <w:pPr>
      <w:widowControl w:val="0"/>
      <w:spacing w:after="120" w:line="240" w:lineRule="auto"/>
      <w:ind/>
    </w:pPr>
    <w:rPr>
      <w:rFonts w:ascii="Times New Roman" w:hAnsi="Times New Roman"/>
      <w:sz w:val="24"/>
    </w:rPr>
  </w:style>
  <w:style w:styleId="Style_29_ch" w:type="character">
    <w:name w:val="Body Text"/>
    <w:basedOn w:val="Style_6_ch"/>
    <w:link w:val="Style_29"/>
    <w:rPr>
      <w:rFonts w:ascii="Times New Roman" w:hAnsi="Times New Roman"/>
      <w:sz w:val="24"/>
    </w:rPr>
  </w:style>
  <w:style w:styleId="Style_30" w:type="paragraph">
    <w:name w:val="footer"/>
    <w:basedOn w:val="Style_6"/>
    <w:link w:val="Style_30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30_ch" w:type="character">
    <w:name w:val="footer"/>
    <w:basedOn w:val="Style_6_ch"/>
    <w:link w:val="Style_30"/>
    <w:rPr>
      <w:rFonts w:ascii="Times New Roman" w:hAnsi="Times New Roman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31" w:type="paragraph">
    <w:name w:val="heading 5"/>
    <w:next w:val="Style_6"/>
    <w:link w:val="Style_3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32" w:type="paragraph">
    <w:name w:val="heading 1"/>
    <w:basedOn w:val="Style_6"/>
    <w:next w:val="Style_6"/>
    <w:link w:val="Style_32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32_ch" w:type="character">
    <w:name w:val="heading 1"/>
    <w:basedOn w:val="Style_6_ch"/>
    <w:link w:val="Style_32"/>
    <w:rPr>
      <w:rFonts w:asciiTheme="majorAscii" w:hAnsiTheme="majorHAnsi"/>
      <w:b w:val="1"/>
      <w:color w:themeColor="accent1" w:themeShade="BF" w:val="376092"/>
      <w:sz w:val="28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6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toc 9"/>
    <w:next w:val="Style_6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Body Text Indent"/>
    <w:basedOn w:val="Style_6"/>
    <w:link w:val="Style_38_ch"/>
    <w:pPr>
      <w:widowControl w:val="0"/>
      <w:spacing w:after="0" w:line="240" w:lineRule="auto"/>
      <w:ind/>
      <w:jc w:val="both"/>
    </w:pPr>
    <w:rPr>
      <w:rFonts w:ascii="Times New Roman" w:hAnsi="Times New Roman"/>
      <w:i w:val="1"/>
      <w:sz w:val="24"/>
    </w:rPr>
  </w:style>
  <w:style w:styleId="Style_38_ch" w:type="character">
    <w:name w:val="Body Text Indent"/>
    <w:basedOn w:val="Style_6_ch"/>
    <w:link w:val="Style_38"/>
    <w:rPr>
      <w:rFonts w:ascii="Times New Roman" w:hAnsi="Times New Roman"/>
      <w:i w:val="1"/>
      <w:sz w:val="24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6_ch"/>
    <w:link w:val="Style_1"/>
    <w:rPr>
      <w:rFonts w:ascii="Times New Roman" w:hAnsi="Times New Roman"/>
      <w:sz w:val="24"/>
    </w:rPr>
  </w:style>
  <w:style w:styleId="Style_39" w:type="paragraph">
    <w:name w:val="ConsPlusDocList1"/>
    <w:next w:val="Style_6"/>
    <w:link w:val="Style_39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9_ch" w:type="character">
    <w:name w:val="ConsPlusDocList1"/>
    <w:link w:val="Style_39"/>
    <w:rPr>
      <w:rFonts w:ascii="Arial" w:hAnsi="Arial"/>
      <w:sz w:val="20"/>
    </w:rPr>
  </w:style>
  <w:style w:styleId="Style_40" w:type="paragraph">
    <w:name w:val="toc 8"/>
    <w:next w:val="Style_6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знак примечания"/>
    <w:link w:val="Style_41_ch"/>
    <w:rPr>
      <w:sz w:val="16"/>
    </w:rPr>
  </w:style>
  <w:style w:styleId="Style_41_ch" w:type="character">
    <w:name w:val="знак примечания"/>
    <w:link w:val="Style_41"/>
    <w:rPr>
      <w:sz w:val="16"/>
    </w:rPr>
  </w:style>
  <w:style w:styleId="Style_20" w:type="paragraph">
    <w:name w:val="Основной шрифт"/>
    <w:link w:val="Style_20_ch"/>
  </w:style>
  <w:style w:styleId="Style_20_ch" w:type="character">
    <w:name w:val="Основной шрифт"/>
    <w:link w:val="Style_20"/>
  </w:style>
  <w:style w:styleId="Style_42" w:type="paragraph">
    <w:name w:val="toc 5"/>
    <w:next w:val="Style_6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page number"/>
    <w:basedOn w:val="Style_17"/>
    <w:link w:val="Style_43_ch"/>
  </w:style>
  <w:style w:styleId="Style_43_ch" w:type="character">
    <w:name w:val="page number"/>
    <w:basedOn w:val="Style_17_ch"/>
    <w:link w:val="Style_43"/>
  </w:style>
  <w:style w:styleId="Style_44" w:type="paragraph">
    <w:name w:val="Стиль2"/>
    <w:basedOn w:val="Style_6"/>
    <w:link w:val="Style_44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44_ch" w:type="character">
    <w:name w:val="Стиль2"/>
    <w:basedOn w:val="Style_6_ch"/>
    <w:link w:val="Style_44"/>
    <w:rPr>
      <w:rFonts w:ascii="Times New Roman" w:hAnsi="Times New Roman"/>
      <w:sz w:val="24"/>
    </w:rPr>
  </w:style>
  <w:style w:styleId="Style_45" w:type="paragraph">
    <w:name w:val="Subtitle"/>
    <w:next w:val="Style_6"/>
    <w:link w:val="Style_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Title"/>
    <w:next w:val="Style_6"/>
    <w:link w:val="Style_4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sz w:val="40"/>
    </w:rPr>
  </w:style>
  <w:style w:styleId="Style_47" w:type="paragraph">
    <w:name w:val="heading 4"/>
    <w:basedOn w:val="Style_6"/>
    <w:next w:val="Style_6"/>
    <w:link w:val="Style_47_ch"/>
    <w:uiPriority w:val="9"/>
    <w:qFormat/>
    <w:pPr>
      <w:keepNext w:val="1"/>
      <w:spacing w:after="0" w:line="240" w:lineRule="auto"/>
      <w:ind w:firstLine="0" w:left="-993" w:right="-766"/>
      <w:outlineLvl w:val="3"/>
    </w:pPr>
    <w:rPr>
      <w:rFonts w:ascii="Times New Roman" w:hAnsi="Times New Roman"/>
      <w:b w:val="1"/>
      <w:sz w:val="52"/>
    </w:rPr>
  </w:style>
  <w:style w:styleId="Style_47_ch" w:type="character">
    <w:name w:val="heading 4"/>
    <w:basedOn w:val="Style_6_ch"/>
    <w:link w:val="Style_47"/>
    <w:rPr>
      <w:rFonts w:ascii="Times New Roman" w:hAnsi="Times New Roman"/>
      <w:b w:val="1"/>
      <w:sz w:val="52"/>
    </w:rPr>
  </w:style>
  <w:style w:styleId="Style_48" w:type="paragraph">
    <w:name w:val="ConsPlusTitle"/>
    <w:link w:val="Style_48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48_ch" w:type="character">
    <w:name w:val="ConsPlusTitle"/>
    <w:link w:val="Style_48"/>
    <w:rPr>
      <w:rFonts w:ascii="Calibri" w:hAnsi="Calibri"/>
      <w:b w:val="1"/>
    </w:rPr>
  </w:style>
  <w:style w:styleId="Style_49" w:type="paragraph">
    <w:name w:val="Гипертекстовая ссылка"/>
    <w:link w:val="Style_49_ch"/>
    <w:rPr>
      <w:b w:val="0"/>
      <w:color w:val="106BBE"/>
    </w:rPr>
  </w:style>
  <w:style w:styleId="Style_49_ch" w:type="character">
    <w:name w:val="Гипертекстовая ссылка"/>
    <w:link w:val="Style_49"/>
    <w:rPr>
      <w:b w:val="0"/>
      <w:color w:val="106BBE"/>
    </w:rPr>
  </w:style>
  <w:style w:styleId="Style_50" w:type="paragraph">
    <w:name w:val="heading 2"/>
    <w:basedOn w:val="Style_6"/>
    <w:next w:val="Style_6"/>
    <w:link w:val="Style_50_ch"/>
    <w:uiPriority w:val="9"/>
    <w:qFormat/>
    <w:pPr>
      <w:keepNext w:val="1"/>
      <w:widowControl w:val="0"/>
      <w:tabs>
        <w:tab w:leader="none" w:pos="8931" w:val="left"/>
      </w:tabs>
      <w:spacing w:after="0" w:line="240" w:lineRule="auto"/>
      <w:ind w:right="5075"/>
      <w:jc w:val="both"/>
      <w:outlineLvl w:val="1"/>
    </w:pPr>
    <w:rPr>
      <w:rFonts w:ascii="Times New Roman" w:hAnsi="Times New Roman"/>
      <w:sz w:val="24"/>
    </w:rPr>
  </w:style>
  <w:style w:styleId="Style_50_ch" w:type="character">
    <w:name w:val="heading 2"/>
    <w:basedOn w:val="Style_6_ch"/>
    <w:link w:val="Style_50"/>
    <w:rPr>
      <w:rFonts w:ascii="Times New Roman" w:hAnsi="Times New Roman"/>
      <w:sz w:val="24"/>
    </w:rPr>
  </w:style>
  <w:style w:styleId="Style_51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Сетка таблицы1"/>
    <w:basedOn w:val="Style_2"/>
    <w:pPr>
      <w:widowControl w:val="0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2025-12-29T07:32:48Z</dcterms:modified>
</cp:coreProperties>
</file>