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197" w:rsidRDefault="0064068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КЕМЕРОВСКАЯ ОБЛАСТЬ - КУЗБАСС</w:t>
      </w:r>
    </w:p>
    <w:p w:rsidR="00F57197" w:rsidRDefault="00640684">
      <w:pPr>
        <w:pStyle w:val="1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АДМИНИСТРАЦИЯ </w:t>
      </w:r>
    </w:p>
    <w:p w:rsidR="00F57197" w:rsidRDefault="00640684">
      <w:pPr>
        <w:pStyle w:val="1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ПРОКОПЬЕВСКОГО МУНИЦИПАЛЬНОГО ОКРУГА</w:t>
      </w:r>
    </w:p>
    <w:p w:rsidR="00F57197" w:rsidRDefault="00640684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40"/>
          <w:szCs w:val="40"/>
        </w:rPr>
        <w:t>постановление</w:t>
      </w:r>
    </w:p>
    <w:p w:rsidR="00F57197" w:rsidRDefault="00F5719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7197" w:rsidRDefault="00F5719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7197" w:rsidRDefault="00640684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03.07.2026 № 118 -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</w:p>
    <w:p w:rsidR="00F57197" w:rsidRDefault="00F5719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F57197" w:rsidRDefault="00640684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Прокопьевск</w:t>
      </w:r>
    </w:p>
    <w:p w:rsidR="00F57197" w:rsidRDefault="00F5719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2"/>
        <w:tblW w:w="9556" w:type="dxa"/>
        <w:tblInd w:w="27" w:type="dxa"/>
        <w:tblLayout w:type="fixed"/>
        <w:tblLook w:val="04A0" w:firstRow="1" w:lastRow="0" w:firstColumn="1" w:lastColumn="0" w:noHBand="0" w:noVBand="1"/>
      </w:tblPr>
      <w:tblGrid>
        <w:gridCol w:w="5323"/>
        <w:gridCol w:w="4233"/>
      </w:tblGrid>
      <w:tr w:rsidR="00F57197"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</w:tcPr>
          <w:p w:rsidR="00F57197" w:rsidRDefault="0064068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 утверждении Порядка взаимодействия</w:t>
            </w:r>
          </w:p>
          <w:p w:rsidR="00F57197" w:rsidRDefault="0064068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уполномоченного органа и заказчиков Прокопьевского муниципального округа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сфере закупок товаров, работ, услуг</w:t>
            </w:r>
          </w:p>
          <w:p w:rsidR="00F57197" w:rsidRDefault="00F57197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</w:tcPr>
          <w:p w:rsidR="00F57197" w:rsidRDefault="00F57197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57197" w:rsidRDefault="00F57197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F57197" w:rsidRDefault="0064068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реализации отдельных положений Федерального закона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централизации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закупок для нужд заказчиков Прокопьевского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сфере закупок товаров, работ, 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57197" w:rsidRDefault="006406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Определить отдел муниципальных закупок аппарата администрации Прокопьевского муниципального округа, уполномоченным органом на осуществление функций по определению поставщиков (подрядчиков, исполнителей) для нужд заказчиков Прокопьевского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округа </w:t>
      </w:r>
      <w:r>
        <w:rPr>
          <w:rFonts w:ascii="Times New Roman" w:eastAsia="Times New Roman" w:hAnsi="Times New Roman" w:cs="Times New Roman"/>
          <w:sz w:val="28"/>
          <w:szCs w:val="28"/>
        </w:rPr>
        <w:t>в сфере закупок товаров, работ, услуг (далее – уполномоченный орган)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57197" w:rsidRDefault="00640684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Утвердить Порядок взаимодействия уполномоченного органа и заказчиков Прокопьевского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сфере закупок товаров, работ, услуг,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приложению № 1 к насто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ящему постановлению.</w:t>
      </w:r>
    </w:p>
    <w:p w:rsidR="00F57197" w:rsidRDefault="00640684">
      <w:pPr>
        <w:tabs>
          <w:tab w:val="left" w:pos="3969"/>
        </w:tabs>
        <w:spacing w:after="0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3. Утвердить перечень заказчиков Прокопьевского муниципального округа, согласно приложению № 2</w:t>
      </w:r>
      <w:r>
        <w:t xml:space="preserve">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 настоящему постановлению.</w:t>
      </w:r>
    </w:p>
    <w:p w:rsidR="00F57197" w:rsidRDefault="00640684">
      <w:pPr>
        <w:tabs>
          <w:tab w:val="left" w:pos="396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4. Признать утратившими силу следующие  постановления:</w:t>
      </w:r>
    </w:p>
    <w:p w:rsidR="00F57197" w:rsidRDefault="00640684">
      <w:pPr>
        <w:tabs>
          <w:tab w:val="left" w:pos="396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4.1. постановление администрации Прокопьевского муниципал</w:t>
      </w:r>
      <w:r>
        <w:rPr>
          <w:rFonts w:ascii="Times New Roman" w:hAnsi="Times New Roman" w:cs="Times New Roman"/>
          <w:sz w:val="28"/>
        </w:rPr>
        <w:t>ьного округа от 02.02.2023 № 09-п «</w:t>
      </w:r>
      <w:r>
        <w:rPr>
          <w:rFonts w:ascii="Times New Roman" w:eastAsia="Times New Roman" w:hAnsi="Times New Roman" w:cs="Times New Roman"/>
          <w:sz w:val="28"/>
          <w:szCs w:val="28"/>
        </w:rPr>
        <w:t>Об утверждении Порядка взаимодействия Уполномоченного органа и муниципальных Заказчиков Прокопьевского муниципального округа в сфере закупок товаров, работ, услуг»;</w:t>
      </w:r>
    </w:p>
    <w:p w:rsidR="00F57197" w:rsidRDefault="00640684">
      <w:pPr>
        <w:tabs>
          <w:tab w:val="left" w:pos="396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4.2. постановление администрации Прокопьевского муниципа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льного округа от 05.05.2025 № 74-п «О внесении изменений в постановление администрации Прокопьевского муниципального округа от 02.02.2023 № 09-п «Об утверждении Порядка взаимодействия Уполномоченного органа 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муниципальных Заказчиков Прокопьевского муницип</w:t>
      </w:r>
      <w:r>
        <w:rPr>
          <w:rFonts w:ascii="Times New Roman" w:eastAsia="Times New Roman" w:hAnsi="Times New Roman" w:cs="Times New Roman"/>
          <w:sz w:val="28"/>
          <w:szCs w:val="28"/>
        </w:rPr>
        <w:t>ального округа в сфере закупок товаров, работ, услуг»»;</w:t>
      </w:r>
    </w:p>
    <w:p w:rsidR="00F57197" w:rsidRDefault="00640684">
      <w:pPr>
        <w:tabs>
          <w:tab w:val="left" w:pos="3969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 постановление администрации Прокопьевского муниципального округа от 22.12.2025 № 222-п «О внесении изменений в постановление администрации Прокопьевского муниципального округа от 02.02.2023 № 09-</w:t>
      </w:r>
      <w:r>
        <w:rPr>
          <w:rFonts w:ascii="Times New Roman" w:eastAsia="Times New Roman" w:hAnsi="Times New Roman" w:cs="Times New Roman"/>
          <w:sz w:val="28"/>
          <w:szCs w:val="28"/>
        </w:rPr>
        <w:t>п «Об утверждении Порядка взаимодействия Уполномоченного органа и муниципальных Заказчиков Прокопьевского муниципального округа в сфере закупок товаров, работ, услуг»».</w:t>
      </w:r>
    </w:p>
    <w:p w:rsidR="00F57197" w:rsidRDefault="00640684">
      <w:pPr>
        <w:tabs>
          <w:tab w:val="left" w:pos="396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5.  </w:t>
      </w:r>
      <w:r>
        <w:rPr>
          <w:rFonts w:ascii="Times New Roman" w:hAnsi="Times New Roman"/>
          <w:sz w:val="28"/>
          <w:szCs w:val="28"/>
        </w:rPr>
        <w:t>Настоящее постановление опубликовать в газете «Сельская новь».</w:t>
      </w:r>
    </w:p>
    <w:p w:rsidR="00F57197" w:rsidRDefault="00640684">
      <w:pPr>
        <w:tabs>
          <w:tab w:val="left" w:pos="396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6. Настоящее постано</w:t>
      </w:r>
      <w:r>
        <w:rPr>
          <w:rFonts w:ascii="Times New Roman" w:hAnsi="Times New Roman" w:cs="Times New Roman"/>
          <w:sz w:val="28"/>
          <w:szCs w:val="28"/>
        </w:rPr>
        <w:t>вление вступает в силу после опубликования.</w:t>
      </w:r>
    </w:p>
    <w:p w:rsidR="00F57197" w:rsidRDefault="00640684">
      <w:pPr>
        <w:tabs>
          <w:tab w:val="left" w:pos="396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7.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исполнением настоящего постановления возл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ожить на заместителя главы округа по экономике и инвестициям Н.Н.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Зимаеву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7197" w:rsidRDefault="00F57197">
      <w:pPr>
        <w:tabs>
          <w:tab w:val="left" w:pos="396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</w:pPr>
    </w:p>
    <w:p w:rsidR="00F57197" w:rsidRDefault="00F57197">
      <w:pPr>
        <w:tabs>
          <w:tab w:val="left" w:pos="3969"/>
        </w:tabs>
        <w:spacing w:after="0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57197" w:rsidRDefault="00F571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7197" w:rsidRDefault="00F571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74"/>
        <w:gridCol w:w="4797"/>
      </w:tblGrid>
      <w:tr w:rsidR="00F57197">
        <w:tc>
          <w:tcPr>
            <w:tcW w:w="4774" w:type="dxa"/>
            <w:shd w:val="clear" w:color="auto" w:fill="auto"/>
          </w:tcPr>
          <w:p w:rsidR="00F57197" w:rsidRDefault="00640684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Прокопьевского муниципального округа</w:t>
            </w:r>
          </w:p>
        </w:tc>
        <w:tc>
          <w:tcPr>
            <w:tcW w:w="4796" w:type="dxa"/>
            <w:shd w:val="clear" w:color="auto" w:fill="auto"/>
          </w:tcPr>
          <w:p w:rsidR="00F57197" w:rsidRDefault="00640684">
            <w:pPr>
              <w:widowControl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Н.Г.Шабалина</w:t>
            </w:r>
            <w:proofErr w:type="spellEnd"/>
          </w:p>
        </w:tc>
      </w:tr>
    </w:tbl>
    <w:p w:rsidR="00F57197" w:rsidRDefault="00F571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7197" w:rsidRDefault="00F571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7197" w:rsidRDefault="00F571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7197" w:rsidRDefault="00F571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7197" w:rsidRDefault="00F571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7197" w:rsidRDefault="00F571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7197" w:rsidRDefault="00F571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7197" w:rsidRDefault="00F571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7197" w:rsidRDefault="00F571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7197" w:rsidRDefault="00F571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7197" w:rsidRDefault="00F571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7197" w:rsidRDefault="00F571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7197" w:rsidRDefault="00F571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7197" w:rsidRDefault="00F571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7197" w:rsidRDefault="00F571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7197" w:rsidRDefault="00F571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7197" w:rsidRDefault="00F571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7197" w:rsidRDefault="00F571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7197" w:rsidRDefault="00F571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7197" w:rsidRDefault="00F571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7197" w:rsidRDefault="00F571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7197" w:rsidRDefault="00F571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7197" w:rsidRDefault="00F571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2"/>
        <w:tblW w:w="9606" w:type="dxa"/>
        <w:tblLayout w:type="fixed"/>
        <w:tblLook w:val="04A0" w:firstRow="1" w:lastRow="0" w:firstColumn="1" w:lastColumn="0" w:noHBand="0" w:noVBand="1"/>
      </w:tblPr>
      <w:tblGrid>
        <w:gridCol w:w="4217"/>
        <w:gridCol w:w="5389"/>
      </w:tblGrid>
      <w:tr w:rsidR="00F57197"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</w:tcPr>
          <w:p w:rsidR="00F57197" w:rsidRDefault="00F5719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</w:tcPr>
          <w:p w:rsidR="00F57197" w:rsidRDefault="006406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Приложение № 1</w:t>
            </w:r>
          </w:p>
          <w:p w:rsidR="00F57197" w:rsidRDefault="006406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 постановлению администрации</w:t>
            </w:r>
          </w:p>
          <w:p w:rsidR="00F57197" w:rsidRDefault="00640684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Прокопьевского муниципального округа</w:t>
            </w:r>
          </w:p>
          <w:p w:rsidR="00F57197" w:rsidRDefault="00640684">
            <w:pPr>
              <w:widowControl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 03.07.2026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№ 118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- п</w:t>
            </w:r>
          </w:p>
          <w:p w:rsidR="00F57197" w:rsidRDefault="00F57197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57197" w:rsidRDefault="00F5719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F57197" w:rsidRDefault="0064068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взаимодействия уполномоченного органа и  заказчиков Прокопьевского муниципального округа </w:t>
      </w:r>
    </w:p>
    <w:p w:rsidR="00F57197" w:rsidRDefault="0064068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сфере закупок товаров,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работ, услуг</w:t>
      </w:r>
    </w:p>
    <w:p w:rsidR="00F57197" w:rsidRDefault="00F5719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7197" w:rsidRDefault="0064068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57197" w:rsidRDefault="006406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1.1 Настоящий Порядок взаимодействия уполномоченного органа и заказчиков Прокопьевского муниципального округа (далее – Заказчики) в сфере закупок товаров, работ, услуг (далее – Порядок) разработан в соответствии с Федераль</w:t>
      </w:r>
      <w:r>
        <w:rPr>
          <w:rFonts w:ascii="Times New Roman" w:eastAsia="Times New Roman" w:hAnsi="Times New Roman" w:cs="Times New Roman"/>
          <w:sz w:val="28"/>
          <w:szCs w:val="28"/>
        </w:rPr>
        <w:t>ным законом от 05.04.2013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 и регламентирует взаимодействие Уполномоченного органа и Заказчиков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сфере осуществления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закупок товаров, работ, услуг.</w:t>
      </w:r>
    </w:p>
    <w:p w:rsidR="00F57197" w:rsidRDefault="006406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настоящем Порядке используются основные понятия, определенные Законом о контрактной системе, а также следующие понятия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57197" w:rsidRDefault="006406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уполномоченный орган - орган, осуществляющий функции в соответствии с положен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иями пункта 1 подпункта «а» части 5 статьи 26 Федерального закона № 44-ФЗ в части определения поставщика (подрядчика, исполнителя);</w:t>
      </w:r>
    </w:p>
    <w:p w:rsidR="00F57197" w:rsidRDefault="006406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заявка на определение поставщиков (подрядчиков, исполнителей) (далее - заявка) - документ,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поданный Заказчиками, содержащий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основные условия закупки, по форме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 в соответствии с настоящим Порядком.</w:t>
      </w:r>
    </w:p>
    <w:p w:rsidR="00F57197" w:rsidRDefault="006406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Уполномоченный орган определяет поставщиков (подрядчиков, исполнителей) для Заказчиков во всех случаях, за исключением случаев осуществления закупок у единственного поставщика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подрядчика, исполнителя) в соответствии со </w:t>
      </w:r>
      <w:hyperlink r:id="rId8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статьей 93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Закона о контрактной системе.</w:t>
      </w:r>
    </w:p>
    <w:p w:rsidR="00F57197" w:rsidRDefault="006406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1.4.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аказчики обязаны зарегистрироваться в реестре заказчиков Кемеровской области - Кузбасса. Регистрация осуществляется путем присвоения заказчику реестрового номера в установленном порядке.</w:t>
      </w:r>
    </w:p>
    <w:p w:rsidR="00F57197" w:rsidRDefault="006406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1.5. Действия настоящего Порядка не распространяются на закупку товар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работ, услуг уполномоченным органом для нужд администрации Прокопьевского муниципального округа.</w:t>
      </w: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7197" w:rsidRDefault="0064068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Права и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обязанности уполномоченного органа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 заказчиков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F57197" w:rsidRDefault="0064068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 определении поставщиков (подрядчиков, исполнителей)</w:t>
      </w:r>
      <w:bookmarkStart w:id="1" w:name="Par66"/>
      <w:bookmarkStart w:id="2" w:name="Par56"/>
      <w:bookmarkEnd w:id="1"/>
      <w:bookmarkEnd w:id="2"/>
    </w:p>
    <w:p w:rsidR="00F57197" w:rsidRDefault="00F57197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bCs/>
          <w:sz w:val="28"/>
          <w:szCs w:val="28"/>
        </w:rPr>
      </w:pP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Times New Roman" w:hAnsi="XO Thames" w:cs="Times New Roman"/>
          <w:bCs/>
          <w:sz w:val="28"/>
          <w:szCs w:val="28"/>
        </w:rPr>
        <w:t>2.1. Уполномоченный орган: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Times New Roman" w:hAnsi="XO Thames" w:cs="Times New Roman"/>
          <w:bCs/>
          <w:sz w:val="28"/>
          <w:szCs w:val="28"/>
        </w:rPr>
        <w:lastRenderedPageBreak/>
        <w:t xml:space="preserve">1) </w:t>
      </w:r>
      <w:r>
        <w:rPr>
          <w:rFonts w:ascii="XO Thames" w:eastAsia="Calibri" w:hAnsi="XO Thames" w:cs="Times New Roman"/>
          <w:bCs/>
          <w:color w:val="000000"/>
          <w:sz w:val="28"/>
          <w:szCs w:val="28"/>
          <w:lang w:eastAsia="en-US"/>
        </w:rPr>
        <w:t>утверждает форму заявки, направляемую Заказчиком в уполномоченный орган, а также требования к ее составу и заполнению;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2) формирует с использованием единой информационной системы и размещает</w:t>
      </w:r>
      <w:r>
        <w:rPr>
          <w:rFonts w:ascii="XO Thames" w:eastAsia="Times New Roman" w:hAnsi="XO Thames" w:cs="Times New Roman"/>
          <w:sz w:val="28"/>
          <w:szCs w:val="28"/>
        </w:rPr>
        <w:t xml:space="preserve"> </w:t>
      </w:r>
      <w:r>
        <w:rPr>
          <w:rFonts w:ascii="XO Thames" w:eastAsia="Calibri" w:hAnsi="XO Thames" w:cs="Times New Roman"/>
          <w:sz w:val="28"/>
          <w:szCs w:val="28"/>
        </w:rPr>
        <w:t>извещение об осуществлении закупки, а так же прикрепленные к нему</w:t>
      </w:r>
      <w:r>
        <w:rPr>
          <w:rFonts w:ascii="XO Thames" w:eastAsia="Calibri" w:hAnsi="XO Thames" w:cs="Times New Roman"/>
          <w:sz w:val="28"/>
          <w:szCs w:val="28"/>
        </w:rPr>
        <w:t xml:space="preserve"> документы (в соответствии с частью 2 статьи 42 Закона о контрактной системе);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3) запрашивает и получает у Заказчиков информацию и документы, необходимые для подготовки извещения</w:t>
      </w:r>
      <w:r>
        <w:rPr>
          <w:rFonts w:ascii="XO Thames" w:eastAsia="Times New Roman" w:hAnsi="XO Thames" w:cs="Times New Roman"/>
          <w:sz w:val="28"/>
          <w:szCs w:val="28"/>
        </w:rPr>
        <w:t xml:space="preserve"> </w:t>
      </w:r>
      <w:r>
        <w:rPr>
          <w:rFonts w:ascii="XO Thames" w:eastAsia="Calibri" w:hAnsi="XO Thames" w:cs="Times New Roman"/>
          <w:sz w:val="28"/>
          <w:szCs w:val="28"/>
        </w:rPr>
        <w:t>об осуществлении закупки, документации на осуществление закупки (в случае есл</w:t>
      </w:r>
      <w:r>
        <w:rPr>
          <w:rFonts w:ascii="XO Thames" w:eastAsia="Calibri" w:hAnsi="XO Thames" w:cs="Times New Roman"/>
          <w:sz w:val="28"/>
          <w:szCs w:val="28"/>
        </w:rPr>
        <w:t>и Законом о контрактной системе предусмотрена документация о закупке);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Times New Roman" w:hAnsi="XO Thames" w:cs="Times New Roman"/>
          <w:sz w:val="28"/>
          <w:szCs w:val="28"/>
        </w:rPr>
        <w:t xml:space="preserve">4) </w:t>
      </w:r>
      <w:r>
        <w:rPr>
          <w:rFonts w:ascii="XO Thames" w:eastAsia="Calibri" w:hAnsi="XO Thames" w:cs="Times New Roman"/>
          <w:sz w:val="28"/>
          <w:szCs w:val="28"/>
        </w:rPr>
        <w:t>не размещает закупку в случае отказа заказчика представить необходимую информацию и документы;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5) размещает информацию, предусмотренную Законом о контрактной системе, в единой информ</w:t>
      </w:r>
      <w:r>
        <w:rPr>
          <w:rFonts w:ascii="XO Thames" w:eastAsia="Calibri" w:hAnsi="XO Thames" w:cs="Times New Roman"/>
          <w:sz w:val="28"/>
          <w:szCs w:val="28"/>
        </w:rPr>
        <w:t>ационной системе в сфере закупок;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proofErr w:type="gramStart"/>
      <w:r>
        <w:rPr>
          <w:rFonts w:ascii="XO Thames" w:eastAsia="Calibri" w:hAnsi="XO Thames" w:cs="Times New Roman"/>
          <w:sz w:val="28"/>
          <w:szCs w:val="28"/>
        </w:rPr>
        <w:t>6) формирует, направляет и размещает в единой информационной системе в сфере закупок в соответствии с Законом о контрактной системе ответы на запросы о даче разъяснений положений извещения об осуществлении закупки, докумен</w:t>
      </w:r>
      <w:r>
        <w:rPr>
          <w:rFonts w:ascii="XO Thames" w:eastAsia="Calibri" w:hAnsi="XO Thames" w:cs="Times New Roman"/>
          <w:sz w:val="28"/>
          <w:szCs w:val="28"/>
        </w:rPr>
        <w:t>тации на закупку (в случае если Законом о контрактной системе предусмотрена документация о закупке), представленные заказчиками в соответствии с настоящим Порядком;</w:t>
      </w:r>
      <w:proofErr w:type="gramEnd"/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 xml:space="preserve">7) на основании принятого Заказчиком решения формирует и размещает в единой информационной </w:t>
      </w:r>
      <w:r>
        <w:rPr>
          <w:rFonts w:ascii="XO Thames" w:eastAsia="Calibri" w:hAnsi="XO Thames" w:cs="Times New Roman"/>
          <w:sz w:val="28"/>
          <w:szCs w:val="28"/>
        </w:rPr>
        <w:t>системе в сфере закупок информацию о внесении изменений в извещение об осуществлении закупки, документацию о закупке (в случае если Законом о контрактной системе предусмотрена документация о закупке) в порядке и сроки, предусмотренные Законом о контрактной</w:t>
      </w:r>
      <w:r>
        <w:rPr>
          <w:rFonts w:ascii="XO Thames" w:eastAsia="Calibri" w:hAnsi="XO Thames" w:cs="Times New Roman"/>
          <w:sz w:val="28"/>
          <w:szCs w:val="28"/>
        </w:rPr>
        <w:t xml:space="preserve"> системе;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8) на основании принятого Заказчиком в соответствии с требованиями Закона о контрактной системе решения, формирует и размещает в единой информационной системе в сфере закупок извещение об отмене закупки.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Times New Roman" w:hAnsi="XO Thames" w:cs="Times New Roman"/>
          <w:sz w:val="28"/>
          <w:szCs w:val="28"/>
        </w:rPr>
        <w:t xml:space="preserve">2.2. Не допускается возлагать на уполномоченный орган полномочия на обоснование закупок, определение условий контракта, в том числе на определение его начальной (максимальной) цены контракта, и подписание контракта. 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Times New Roman" w:hAnsi="XO Thames" w:cs="Times New Roman"/>
          <w:bCs/>
          <w:sz w:val="28"/>
          <w:szCs w:val="28"/>
        </w:rPr>
        <w:t>2.3. Заказчик: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Times New Roman" w:hAnsi="XO Thames" w:cs="Times New Roman"/>
          <w:bCs/>
          <w:sz w:val="28"/>
          <w:szCs w:val="28"/>
        </w:rPr>
        <w:t>1)</w:t>
      </w:r>
      <w:r>
        <w:rPr>
          <w:rFonts w:ascii="XO Thames" w:eastAsia="Times New Roman" w:hAnsi="XO Thames" w:cs="Times New Roman"/>
          <w:sz w:val="28"/>
          <w:szCs w:val="28"/>
        </w:rPr>
        <w:t xml:space="preserve"> </w:t>
      </w:r>
      <w:r>
        <w:rPr>
          <w:rFonts w:ascii="XO Thames" w:eastAsia="Calibri" w:hAnsi="XO Thames" w:cs="Times New Roman"/>
          <w:sz w:val="28"/>
          <w:szCs w:val="28"/>
        </w:rPr>
        <w:t xml:space="preserve">до начала проведения </w:t>
      </w:r>
      <w:r>
        <w:rPr>
          <w:rFonts w:ascii="XO Thames" w:eastAsia="Calibri" w:hAnsi="XO Thames" w:cs="Times New Roman"/>
          <w:sz w:val="28"/>
          <w:szCs w:val="28"/>
        </w:rPr>
        <w:t>закупки принимает решение о создании комиссии по осуществлению закупок, определяет состав комиссии и порядок ее работы, назначается председатель комиссии. Заказчик о принятом решении сообщает в уполномоченный орган в письменном виде.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2) осуществляет описан</w:t>
      </w:r>
      <w:r>
        <w:rPr>
          <w:rFonts w:ascii="XO Thames" w:eastAsia="Calibri" w:hAnsi="XO Thames" w:cs="Times New Roman"/>
          <w:sz w:val="28"/>
          <w:szCs w:val="28"/>
        </w:rPr>
        <w:t>ие объекта закупки в соответствии с Законом о контрактной системе;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3) выбирает способ определения поставщика (подрядчика, исполнителя) и обосновывает выбор этого способа;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 xml:space="preserve">4) определяет и обосновывает начальную (максимальную) цену контракта, начальную цену </w:t>
      </w:r>
      <w:r>
        <w:rPr>
          <w:rFonts w:ascii="XO Thames" w:eastAsia="Calibri" w:hAnsi="XO Thames" w:cs="Times New Roman"/>
          <w:sz w:val="28"/>
          <w:szCs w:val="28"/>
        </w:rPr>
        <w:t xml:space="preserve">единицы товара, работы, услуги, начальную </w:t>
      </w:r>
      <w:r>
        <w:rPr>
          <w:rFonts w:ascii="XO Thames" w:eastAsia="Calibri" w:hAnsi="XO Thames" w:cs="Times New Roman"/>
          <w:sz w:val="28"/>
          <w:szCs w:val="28"/>
        </w:rPr>
        <w:lastRenderedPageBreak/>
        <w:t>сумму цен единиц товаров, работ, услуг, максимальное значение цены контракта,</w:t>
      </w:r>
    </w:p>
    <w:p w:rsidR="00F57197" w:rsidRDefault="00640684">
      <w:pPr>
        <w:spacing w:after="0" w:line="240" w:lineRule="auto"/>
        <w:ind w:firstLine="709"/>
        <w:jc w:val="both"/>
      </w:pPr>
      <w:r>
        <w:rPr>
          <w:rFonts w:ascii="XO Thames" w:eastAsia="Calibri" w:hAnsi="XO Thames" w:cs="Times New Roman"/>
          <w:sz w:val="28"/>
          <w:szCs w:val="28"/>
        </w:rPr>
        <w:t>- обоснование НМЦК проектно-сметным методом возлагается на строительный отдел МКУ «УДЖНП Прокопьевского муниципального района»,</w:t>
      </w:r>
    </w:p>
    <w:p w:rsidR="00F57197" w:rsidRDefault="00640684">
      <w:pPr>
        <w:spacing w:after="0" w:line="240" w:lineRule="auto"/>
        <w:ind w:firstLine="709"/>
        <w:jc w:val="both"/>
      </w:pPr>
      <w:r>
        <w:rPr>
          <w:rFonts w:ascii="XO Thames" w:eastAsia="Calibri" w:hAnsi="XO Thames" w:cs="Times New Roman"/>
          <w:sz w:val="28"/>
          <w:szCs w:val="28"/>
        </w:rPr>
        <w:t xml:space="preserve">-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пересч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ет сметной стоимости подрядных работ из уровня цен на дату утверждения проектной документации в уровень цен на дату определения НМЦК и период строительства строительный отдел производит совместно с контрактной службой заказчика в соответствии с положениями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приказа Минстроя России от 23.12.2019 № 841/</w:t>
      </w:r>
      <w:proofErr w:type="spellStart"/>
      <w:proofErr w:type="gramStart"/>
      <w:r>
        <w:rPr>
          <w:rFonts w:ascii="XO Thames" w:eastAsia="Calibri" w:hAnsi="XO Thames" w:cs="Times New Roman"/>
          <w:color w:val="000000"/>
          <w:sz w:val="28"/>
          <w:szCs w:val="28"/>
        </w:rPr>
        <w:t>пр</w:t>
      </w:r>
      <w:proofErr w:type="spellEnd"/>
      <w:proofErr w:type="gramEnd"/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при осуществлении закупок в сфере градостроительной деятельности (за исключением территориального планирования) и методики составления сметы контракта, предметом которого являются строительство, реконструкция объектов капитального строительства»;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5) устана</w:t>
      </w:r>
      <w:r>
        <w:rPr>
          <w:rFonts w:ascii="XO Thames" w:eastAsia="Calibri" w:hAnsi="XO Thames" w:cs="Times New Roman"/>
          <w:sz w:val="28"/>
          <w:szCs w:val="28"/>
        </w:rPr>
        <w:t>вливает требования к участникам закупки в соответствии с Законом о контрактной системе;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6) устанавливает требования к товарам, работам, услугам в соответствии с Законом о контрактной системе;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7) предоставляет преимущества при осуществлении закупки в соотве</w:t>
      </w:r>
      <w:r>
        <w:rPr>
          <w:rFonts w:ascii="XO Thames" w:eastAsia="Calibri" w:hAnsi="XO Thames" w:cs="Times New Roman"/>
          <w:sz w:val="28"/>
          <w:szCs w:val="28"/>
        </w:rPr>
        <w:t>тствии с Законом о контрактной системе: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- учреждениям и предприятиям уголовно-исполнительной системы;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- организациям инвалидов;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- субъектам малого предпринимательства;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- социально ориентированным некоммерческим организациям;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8) в соответствии с Законом о к</w:t>
      </w:r>
      <w:r>
        <w:rPr>
          <w:rFonts w:ascii="XO Thames" w:eastAsia="Calibri" w:hAnsi="XO Thames" w:cs="Times New Roman"/>
          <w:sz w:val="28"/>
          <w:szCs w:val="28"/>
        </w:rPr>
        <w:t>онтрактной системе устанавливает требования к обеспечению заявки на участие в определении поставщиков (подрядчиков, исполнителей);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9) в соответствии с Законом о контрактной системе устанавливает размер, порядок предоставления и требования к обеспечению исп</w:t>
      </w:r>
      <w:r>
        <w:rPr>
          <w:rFonts w:ascii="XO Thames" w:eastAsia="Calibri" w:hAnsi="XO Thames" w:cs="Times New Roman"/>
          <w:sz w:val="28"/>
          <w:szCs w:val="28"/>
        </w:rPr>
        <w:t>олнения контракта, требования к обеспечению гарантийных обязательств;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10) устанавливает</w:t>
      </w:r>
      <w:r>
        <w:rPr>
          <w:rFonts w:ascii="XO Thames" w:hAnsi="XO Thames"/>
          <w:sz w:val="28"/>
          <w:szCs w:val="28"/>
        </w:rPr>
        <w:t xml:space="preserve"> </w:t>
      </w:r>
      <w:r>
        <w:rPr>
          <w:rFonts w:ascii="XO Thames" w:eastAsia="Calibri" w:hAnsi="XO Thames" w:cs="Times New Roman"/>
          <w:sz w:val="28"/>
          <w:szCs w:val="28"/>
        </w:rPr>
        <w:t>в соответствии с Законом о контрактной системе условия, запреты, ограничения допуска товаров, происходящих из иностранного государства или группы иностранных государств</w:t>
      </w:r>
      <w:r>
        <w:rPr>
          <w:rFonts w:ascii="XO Thames" w:eastAsia="Calibri" w:hAnsi="XO Thames" w:cs="Times New Roman"/>
          <w:sz w:val="28"/>
          <w:szCs w:val="28"/>
        </w:rPr>
        <w:t>, работ, услуг, соответственно выполняемых, оказываемых иностранными лицами;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11) разрабатывает проект контракта, содержащий существенные условия его исполнения;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12) определяет</w:t>
      </w:r>
      <w:r>
        <w:rPr>
          <w:rFonts w:ascii="XO Thames" w:hAnsi="XO Thames"/>
          <w:sz w:val="28"/>
          <w:szCs w:val="28"/>
        </w:rPr>
        <w:t xml:space="preserve"> </w:t>
      </w:r>
      <w:r>
        <w:rPr>
          <w:rFonts w:ascii="XO Thames" w:eastAsia="Calibri" w:hAnsi="XO Thames" w:cs="Times New Roman"/>
          <w:sz w:val="28"/>
          <w:szCs w:val="28"/>
        </w:rPr>
        <w:t xml:space="preserve">в соответствии с Законом о контрактной системе критерии оценки и величину их </w:t>
      </w:r>
      <w:r>
        <w:rPr>
          <w:rFonts w:ascii="XO Thames" w:eastAsia="Calibri" w:hAnsi="XO Thames" w:cs="Times New Roman"/>
          <w:sz w:val="28"/>
          <w:szCs w:val="28"/>
        </w:rPr>
        <w:t>значимости в целях применения для оценки заявок на участие в определении поставщиков (подрядчиков, исполнителей);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 xml:space="preserve">13) утверждает у Главы Прокопьевского муниципального округа заявку на закупку товаров, работ, услуг; 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lastRenderedPageBreak/>
        <w:t xml:space="preserve">14) </w:t>
      </w:r>
      <w:r>
        <w:rPr>
          <w:rFonts w:ascii="XO Thames" w:eastAsia="Calibri" w:hAnsi="XO Thames" w:cs="Times New Roman"/>
          <w:color w:val="000000"/>
          <w:sz w:val="28"/>
          <w:szCs w:val="28"/>
          <w:lang w:eastAsia="en-US"/>
        </w:rPr>
        <w:t>осуществляет подачу заявки на опреде</w:t>
      </w:r>
      <w:r>
        <w:rPr>
          <w:rFonts w:ascii="XO Thames" w:eastAsia="Calibri" w:hAnsi="XO Thames" w:cs="Times New Roman"/>
          <w:color w:val="000000"/>
          <w:sz w:val="28"/>
          <w:szCs w:val="28"/>
          <w:lang w:eastAsia="en-US"/>
        </w:rPr>
        <w:t xml:space="preserve">ление поставщика (подрядчика, исполнителя) и иных документов, подписанных уполномоченным лицом в уполномоченный орган посредством региональной автоматизированной информационной системы Кемеровской области-Кузбасса в сфере закупок «Госзаказ»  (далее - РАИС </w:t>
      </w:r>
      <w:r>
        <w:rPr>
          <w:rFonts w:ascii="XO Thames" w:eastAsia="Calibri" w:hAnsi="XO Thames" w:cs="Times New Roman"/>
          <w:color w:val="000000"/>
          <w:sz w:val="28"/>
          <w:szCs w:val="28"/>
          <w:lang w:eastAsia="en-US"/>
        </w:rPr>
        <w:t>«Госзаказ» Кемеровской области-Кузбасса);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15) по требованию уполномоченного органа разъясняет информацию и (или) представляет в уполномоченный орган документы, необходимые для рассмотрения заявки на закупку и подготовки извещения</w:t>
      </w:r>
      <w:r>
        <w:rPr>
          <w:rFonts w:ascii="XO Thames" w:eastAsia="Times New Roman" w:hAnsi="XO Thames" w:cs="Times New Roman"/>
          <w:sz w:val="28"/>
          <w:szCs w:val="28"/>
        </w:rPr>
        <w:t xml:space="preserve"> </w:t>
      </w:r>
      <w:r>
        <w:rPr>
          <w:rFonts w:ascii="XO Thames" w:eastAsia="Calibri" w:hAnsi="XO Thames" w:cs="Times New Roman"/>
          <w:sz w:val="28"/>
          <w:szCs w:val="28"/>
        </w:rPr>
        <w:t>об осуществлении закупки;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16) по запросу уполномоченного органа направляет в его адрес разъяснения положений извещения об осуществлении закупки в части, разработанной и утвержденной заказчиком;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17) предоставляет в уполномоченный орган решение об отмене определения поставщика, (подр</w:t>
      </w:r>
      <w:r>
        <w:rPr>
          <w:rFonts w:ascii="XO Thames" w:eastAsia="Calibri" w:hAnsi="XO Thames" w:cs="Times New Roman"/>
          <w:sz w:val="28"/>
          <w:szCs w:val="28"/>
        </w:rPr>
        <w:t>ядчика, исполнителя);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18) направляет победителю проект контракта, заключает муниципальный контракт, отслеживает его исполнение, в том числе приемку поставленных товаров, выполненных работ (их результатов), оказанных услуг, производит оплату по контракту.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О</w:t>
      </w:r>
      <w:r>
        <w:rPr>
          <w:rFonts w:ascii="XO Thames" w:eastAsia="Calibri" w:hAnsi="XO Thames" w:cs="Times New Roman"/>
          <w:sz w:val="28"/>
          <w:szCs w:val="28"/>
        </w:rPr>
        <w:t>тветственность за определение условий контракта, определение начальной (максимальной) цены контракта, заключение и исполнение контракта несет заказчик.</w:t>
      </w:r>
    </w:p>
    <w:p w:rsidR="00F57197" w:rsidRDefault="0064068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XO Thames" w:hAnsi="XO Thames"/>
          <w:sz w:val="28"/>
          <w:szCs w:val="28"/>
        </w:rPr>
        <w:t>Контракты подписываются заказчиком, для которого были определены поставщики (подрядчики, исполнители).</w:t>
      </w:r>
    </w:p>
    <w:p w:rsidR="00F57197" w:rsidRDefault="00F57197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</w:p>
    <w:p w:rsidR="00F57197" w:rsidRDefault="0064068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3. Порядок подачи, изменения или отзыва заявок</w:t>
      </w:r>
    </w:p>
    <w:p w:rsidR="00F57197" w:rsidRDefault="00F5719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3.1. Определение поставщиков (подрядчиков, исполнителей) на поставку товаров (выполнение работ, оказание услуг) для Заказчиков осуществляется в соответствии с Законом о контрактной системе и с учетом положени</w:t>
      </w:r>
      <w:r>
        <w:rPr>
          <w:rFonts w:ascii="XO Thames" w:eastAsia="Calibri" w:hAnsi="XO Thames" w:cs="Times New Roman"/>
          <w:sz w:val="28"/>
          <w:szCs w:val="28"/>
        </w:rPr>
        <w:t>й настоящего Порядка.</w:t>
      </w:r>
    </w:p>
    <w:p w:rsidR="00F57197" w:rsidRDefault="00640684">
      <w:pPr>
        <w:spacing w:after="0" w:line="240" w:lineRule="auto"/>
        <w:ind w:firstLine="709"/>
        <w:jc w:val="both"/>
      </w:pPr>
      <w:r>
        <w:rPr>
          <w:rFonts w:ascii="XO Thames" w:eastAsia="Calibri" w:hAnsi="XO Thames" w:cs="Times New Roman"/>
          <w:sz w:val="28"/>
          <w:szCs w:val="28"/>
        </w:rPr>
        <w:t xml:space="preserve">3.2. Заказчиком принимается решение о существенных условиях закупки (существенных условиях контракта), определяются условия закупки, </w:t>
      </w:r>
      <w:r>
        <w:rPr>
          <w:rFonts w:ascii="XO Thames" w:eastAsia="Calibri" w:hAnsi="XO Thames" w:cs="Times New Roman"/>
          <w:color w:val="000000" w:themeColor="text1"/>
          <w:sz w:val="28"/>
          <w:szCs w:val="28"/>
        </w:rPr>
        <w:t xml:space="preserve">которые указываются в </w:t>
      </w:r>
      <w:hyperlink r:id="rId9">
        <w:r>
          <w:rPr>
            <w:rFonts w:ascii="XO Thames" w:eastAsia="Calibri" w:hAnsi="XO Thames" w:cs="Times New Roman"/>
            <w:color w:val="000000" w:themeColor="text1"/>
            <w:sz w:val="28"/>
            <w:szCs w:val="28"/>
          </w:rPr>
          <w:t>заявке</w:t>
        </w:r>
      </w:hyperlink>
      <w:r>
        <w:rPr>
          <w:rFonts w:ascii="XO Thames" w:eastAsia="Calibri" w:hAnsi="XO Thames" w:cs="Times New Roman"/>
          <w:color w:val="000000" w:themeColor="text1"/>
          <w:sz w:val="28"/>
          <w:szCs w:val="28"/>
        </w:rPr>
        <w:t xml:space="preserve"> (согласно приложению № 1 к настоящему Порядку).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 xml:space="preserve">3.3. В целях определения поставщика (подрядчика, исполнителя) Заказчик осуществляет планирование закупок в </w:t>
      </w:r>
      <w:r>
        <w:rPr>
          <w:rFonts w:ascii="XO Thames" w:eastAsia="Calibri" w:hAnsi="XO Thames" w:cs="Times New Roman"/>
          <w:sz w:val="28"/>
          <w:szCs w:val="28"/>
        </w:rPr>
        <w:t>соответствии с требованиями Закона о контрактной системе через РАИС «Госзаказ» Кемеровской области-Кузбасса.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Заказчик подает заявку на определение поставщика (подрядчика, исполнителя), формируя ее из строки плана-графика закупок РАИС «Госзаказ» Кемеровской</w:t>
      </w:r>
      <w:r>
        <w:rPr>
          <w:rFonts w:ascii="XO Thames" w:eastAsia="Calibri" w:hAnsi="XO Thames" w:cs="Times New Roman"/>
          <w:sz w:val="28"/>
          <w:szCs w:val="28"/>
        </w:rPr>
        <w:t xml:space="preserve"> области-Кузбасса в структурированном виде в соответствии с формой и требованиями к ее заполнению, установленными РАИС «Госзаказ» Кемеровской области-Кузбасса, утверждает ее.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lastRenderedPageBreak/>
        <w:t xml:space="preserve">Уполномоченный орган  в течение 5 (пяти) рабочих дней с момента получения заявки </w:t>
      </w:r>
      <w:r>
        <w:rPr>
          <w:rFonts w:ascii="XO Thames" w:eastAsia="Calibri" w:hAnsi="XO Thames" w:cs="Times New Roman"/>
          <w:sz w:val="28"/>
          <w:szCs w:val="28"/>
        </w:rPr>
        <w:t>от Заказчика проверяет заявку на соответствие требованиям законодательства в сфере закупок, принимает или отклоняет ее на доработку с указанием причин отклонения.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 xml:space="preserve">После принятия уполномоченным органом заявки в РАИС «Госзаказ» Кемеровской области-Кузбасса, </w:t>
      </w:r>
      <w:r>
        <w:rPr>
          <w:rFonts w:ascii="XO Thames" w:eastAsia="Calibri" w:hAnsi="XO Thames" w:cs="Times New Roman"/>
          <w:sz w:val="28"/>
          <w:szCs w:val="28"/>
        </w:rPr>
        <w:t xml:space="preserve">Заказчик распечатывает структурированную форму заявки и направляет на согласование ее  бумажный вариант в уполномоченный орган. В течение 3 (трех) рабочих дней уполномоченный орган  согласовывает заявку на бумаге. 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>Утвержденную главой Прокопьевского муници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пального округа заявку уполномоченный орган в течени</w:t>
      </w:r>
      <w:proofErr w:type="gramStart"/>
      <w:r>
        <w:rPr>
          <w:rFonts w:ascii="XO Thames" w:eastAsia="Calibri" w:hAnsi="XO Thames" w:cs="Times New Roman"/>
          <w:color w:val="000000"/>
          <w:sz w:val="28"/>
          <w:szCs w:val="28"/>
        </w:rPr>
        <w:t>и</w:t>
      </w:r>
      <w:proofErr w:type="gramEnd"/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3 (трех) рабочих дней размещает в единой информационной системе посредством РАИС «Госзаказ» Кемеровской области-Кузбасса.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3.4. Несоответствие формы заявки, а также отсутствие полной информации, необходи</w:t>
      </w:r>
      <w:r>
        <w:rPr>
          <w:rFonts w:ascii="XO Thames" w:eastAsia="Calibri" w:hAnsi="XO Thames" w:cs="Times New Roman"/>
          <w:sz w:val="28"/>
          <w:szCs w:val="28"/>
        </w:rPr>
        <w:t>мой для размещения в соответствии с Законом о контрактной системе, или проекта контракта является основанием для отказа в осуществлении определения поставщика (подрядчика, исполнителя).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 xml:space="preserve">3.5. Уполномоченный орган  в любое время работы с заявкой имеет право </w:t>
      </w:r>
      <w:r>
        <w:rPr>
          <w:rFonts w:ascii="XO Thames" w:eastAsia="Calibri" w:hAnsi="XO Thames" w:cs="Times New Roman"/>
          <w:sz w:val="28"/>
          <w:szCs w:val="28"/>
        </w:rPr>
        <w:t>запрашивать у Заказчика дополнительные сведения, необходимые для размещения информации о закупке в соответствии с Законом о контрактной системе.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3.6. Заказчики в течение одного рабочего дня с момента поступления запроса о представлении дополнительных сведе</w:t>
      </w:r>
      <w:r>
        <w:rPr>
          <w:rFonts w:ascii="XO Thames" w:eastAsia="Calibri" w:hAnsi="XO Thames" w:cs="Times New Roman"/>
          <w:sz w:val="28"/>
          <w:szCs w:val="28"/>
        </w:rPr>
        <w:t>ний, необходимых для размещения информации о закупке, обязаны направить в уполномоченный орган запрашиваемые сведения.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 xml:space="preserve">3.7. Заявка может быть отозвана или изменена Заказчиком </w:t>
      </w:r>
      <w:proofErr w:type="gramStart"/>
      <w:r>
        <w:rPr>
          <w:rFonts w:ascii="XO Thames" w:eastAsia="Calibri" w:hAnsi="XO Thames" w:cs="Times New Roman"/>
          <w:sz w:val="28"/>
          <w:szCs w:val="28"/>
        </w:rPr>
        <w:t>до момента размещения извещения об осуществлении закупки в соответствии с Законом</w:t>
      </w:r>
      <w:r>
        <w:rPr>
          <w:rFonts w:ascii="XO Thames" w:eastAsia="Calibri" w:hAnsi="XO Thames" w:cs="Times New Roman"/>
          <w:sz w:val="28"/>
          <w:szCs w:val="28"/>
        </w:rPr>
        <w:t xml:space="preserve"> о контрактной системе</w:t>
      </w:r>
      <w:proofErr w:type="gramEnd"/>
      <w:r>
        <w:rPr>
          <w:rFonts w:ascii="XO Thames" w:eastAsia="Calibri" w:hAnsi="XO Thames" w:cs="Times New Roman"/>
          <w:sz w:val="28"/>
          <w:szCs w:val="28"/>
        </w:rPr>
        <w:t>.</w:t>
      </w:r>
    </w:p>
    <w:p w:rsidR="00F57197" w:rsidRDefault="00F57197">
      <w:pPr>
        <w:spacing w:after="0" w:line="240" w:lineRule="auto"/>
        <w:ind w:firstLine="540"/>
        <w:jc w:val="both"/>
        <w:rPr>
          <w:rFonts w:ascii="XO Thames" w:eastAsia="Calibri" w:hAnsi="XO Thames" w:cs="Times New Roman"/>
          <w:sz w:val="28"/>
          <w:szCs w:val="28"/>
        </w:rPr>
      </w:pPr>
    </w:p>
    <w:p w:rsidR="00F57197" w:rsidRDefault="00640684">
      <w:pPr>
        <w:spacing w:after="0" w:line="240" w:lineRule="auto"/>
        <w:jc w:val="center"/>
        <w:outlineLvl w:val="0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b/>
          <w:bCs/>
          <w:sz w:val="28"/>
          <w:szCs w:val="28"/>
        </w:rPr>
        <w:t xml:space="preserve">4. </w:t>
      </w:r>
      <w:proofErr w:type="gramStart"/>
      <w:r>
        <w:rPr>
          <w:rFonts w:ascii="XO Thames" w:eastAsia="Calibri" w:hAnsi="XO Thames" w:cs="Times New Roman"/>
          <w:b/>
          <w:bCs/>
          <w:sz w:val="28"/>
          <w:szCs w:val="28"/>
        </w:rPr>
        <w:t>Порядок определения поставщиков (подрядчиков,</w:t>
      </w:r>
      <w:proofErr w:type="gramEnd"/>
    </w:p>
    <w:p w:rsidR="00F57197" w:rsidRDefault="00640684">
      <w:pPr>
        <w:spacing w:after="0" w:line="240" w:lineRule="auto"/>
        <w:jc w:val="center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b/>
          <w:bCs/>
          <w:sz w:val="28"/>
          <w:szCs w:val="28"/>
        </w:rPr>
        <w:t>исполнителей)</w:t>
      </w:r>
    </w:p>
    <w:p w:rsidR="00F57197" w:rsidRDefault="00F57197">
      <w:pPr>
        <w:spacing w:after="0" w:line="240" w:lineRule="auto"/>
        <w:ind w:firstLine="540"/>
        <w:jc w:val="both"/>
        <w:rPr>
          <w:rFonts w:ascii="XO Thames" w:eastAsia="Calibri" w:hAnsi="XO Thames" w:cs="Times New Roman"/>
          <w:sz w:val="28"/>
          <w:szCs w:val="28"/>
        </w:rPr>
      </w:pP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4.1. Определение поставщика (подрядчика, исполнителя) начинается в момент размещения извещения об осуществлении закупки.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 xml:space="preserve">4.2. Уполномоченный орган в соответствии с </w:t>
      </w:r>
      <w:r>
        <w:rPr>
          <w:rFonts w:ascii="XO Thames" w:eastAsia="Calibri" w:hAnsi="XO Thames" w:cs="Times New Roman"/>
          <w:sz w:val="28"/>
          <w:szCs w:val="28"/>
        </w:rPr>
        <w:t>Законом о контрактной системе и настоящим Порядком на основании требований и условий, содержащихся в заявке Заказчика, формирует извещения об осуществлении закупки.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 xml:space="preserve">4.3. </w:t>
      </w:r>
      <w:proofErr w:type="gramStart"/>
      <w:r>
        <w:rPr>
          <w:rFonts w:ascii="XO Thames" w:eastAsia="Calibri" w:hAnsi="XO Thames" w:cs="Times New Roman"/>
          <w:sz w:val="28"/>
          <w:szCs w:val="28"/>
        </w:rPr>
        <w:t>При поступлении в уполномоченный орган  от участника закупки запроса о разъяснении пол</w:t>
      </w:r>
      <w:r>
        <w:rPr>
          <w:rFonts w:ascii="XO Thames" w:eastAsia="Calibri" w:hAnsi="XO Thames" w:cs="Times New Roman"/>
          <w:sz w:val="28"/>
          <w:szCs w:val="28"/>
        </w:rPr>
        <w:t>ожений извещения об осуществлении</w:t>
      </w:r>
      <w:proofErr w:type="gramEnd"/>
      <w:r>
        <w:rPr>
          <w:rFonts w:ascii="XO Thames" w:eastAsia="Calibri" w:hAnsi="XO Thames" w:cs="Times New Roman"/>
          <w:sz w:val="28"/>
          <w:szCs w:val="28"/>
        </w:rPr>
        <w:t xml:space="preserve"> закупки в части разъяснения положений, сформированных на основании заявки заказчика, уполномоченный орган  направляет запрос Заказчику. Заказчик в течение одного рабочего дня со дня получения указанного запроса подготавлив</w:t>
      </w:r>
      <w:r>
        <w:rPr>
          <w:rFonts w:ascii="XO Thames" w:eastAsia="Calibri" w:hAnsi="XO Thames" w:cs="Times New Roman"/>
          <w:sz w:val="28"/>
          <w:szCs w:val="28"/>
        </w:rPr>
        <w:t>ает и направляет в уполномоченный орган  ответ на запрос.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lastRenderedPageBreak/>
        <w:t>Уполномоченный орган размещает разъяснение положений извещения в единой информационной системе в соответствии с Законом о контрактной системе.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4.4. Внесение изменений в извещение об осуществлении за</w:t>
      </w:r>
      <w:r>
        <w:rPr>
          <w:rFonts w:ascii="XO Thames" w:eastAsia="Calibri" w:hAnsi="XO Thames" w:cs="Times New Roman"/>
          <w:sz w:val="28"/>
          <w:szCs w:val="28"/>
        </w:rPr>
        <w:t>купки при необходимости осуществляется по инициативе уполномоченного органа, инициативе Заказчика и в случаях исполнения решений, предписаний, принятых федеральными органами исполнительной власти, органами исполнительной власти Кемеровской области - Кузбас</w:t>
      </w:r>
      <w:r>
        <w:rPr>
          <w:rFonts w:ascii="XO Thames" w:eastAsia="Calibri" w:hAnsi="XO Thames" w:cs="Times New Roman"/>
          <w:sz w:val="28"/>
          <w:szCs w:val="28"/>
        </w:rPr>
        <w:t>са, уполномоченными на осуществление контроля в сфере закупок.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color w:val="000000"/>
          <w:sz w:val="28"/>
          <w:szCs w:val="28"/>
        </w:rPr>
        <w:t>В случае отказа Заказчика от исполнения решений, предписаний, принятых федеральными органами исполнительной власти Кемеровской области - Кузбасса, уполномоченными на осуществление контроля в сф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ере закупок, информация о таком отказе направляется в уполномоченный орган не </w:t>
      </w:r>
      <w:proofErr w:type="gramStart"/>
      <w:r>
        <w:rPr>
          <w:rFonts w:ascii="XO Thames" w:eastAsia="Calibri" w:hAnsi="XO Thames" w:cs="Times New Roman"/>
          <w:color w:val="000000"/>
          <w:sz w:val="28"/>
          <w:szCs w:val="28"/>
        </w:rPr>
        <w:t>позднее</w:t>
      </w:r>
      <w:proofErr w:type="gramEnd"/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чем за 2 рабочих дня до даты окончания срока исполнения предписания.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4.5. Заказчики по требованию уполномоченного органа представляют заключение о соответствии характерис</w:t>
      </w:r>
      <w:r>
        <w:rPr>
          <w:rFonts w:ascii="XO Thames" w:eastAsia="Calibri" w:hAnsi="XO Thames" w:cs="Times New Roman"/>
          <w:sz w:val="28"/>
          <w:szCs w:val="28"/>
        </w:rPr>
        <w:t>тик товаров, работ, услуг, предлагаемых участниками закупки, требованиям Заказчика.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 xml:space="preserve">4.6. Заказчик вправе привлечь </w:t>
      </w:r>
      <w:proofErr w:type="gramStart"/>
      <w:r>
        <w:rPr>
          <w:rFonts w:ascii="XO Thames" w:eastAsia="Calibri" w:hAnsi="XO Thames" w:cs="Times New Roman"/>
          <w:sz w:val="28"/>
          <w:szCs w:val="28"/>
        </w:rPr>
        <w:t>на основе контракта специализированную организацию для осуществления закупок в соответствии с Законом о контрактной системе</w:t>
      </w:r>
      <w:proofErr w:type="gramEnd"/>
      <w:r>
        <w:rPr>
          <w:rFonts w:ascii="XO Thames" w:eastAsia="Calibri" w:hAnsi="XO Thames" w:cs="Times New Roman"/>
          <w:sz w:val="28"/>
          <w:szCs w:val="28"/>
        </w:rPr>
        <w:t>.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4.7. После оконча</w:t>
      </w:r>
      <w:r>
        <w:rPr>
          <w:rFonts w:ascii="XO Thames" w:eastAsia="Calibri" w:hAnsi="XO Thames" w:cs="Times New Roman"/>
          <w:sz w:val="28"/>
          <w:szCs w:val="28"/>
        </w:rPr>
        <w:t>ния процедуры определения победителя Заказчик направляет победителю проект контракта в сроки, предусмотренные Законом о контрактной системе.</w:t>
      </w:r>
    </w:p>
    <w:p w:rsidR="00F57197" w:rsidRDefault="00640684">
      <w:pPr>
        <w:spacing w:after="0" w:line="240" w:lineRule="auto"/>
        <w:ind w:firstLine="709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 xml:space="preserve">4.8. </w:t>
      </w:r>
      <w:r>
        <w:rPr>
          <w:rFonts w:ascii="XO Thames" w:eastAsia="Calibri" w:hAnsi="XO Thames" w:cs="Times New Roman"/>
          <w:color w:val="000000"/>
          <w:sz w:val="28"/>
          <w:szCs w:val="28"/>
        </w:rPr>
        <w:t>Уполномоченный орган осуществляет хранение документов, формируемых и поступивших при осуществлении определения</w:t>
      </w:r>
      <w:r>
        <w:rPr>
          <w:rFonts w:ascii="XO Thames" w:eastAsia="Calibri" w:hAnsi="XO Thames" w:cs="Times New Roman"/>
          <w:color w:val="000000"/>
          <w:sz w:val="28"/>
          <w:szCs w:val="28"/>
        </w:rPr>
        <w:t xml:space="preserve"> поставщика (подрядчика, исполнителя) для нужд Заказчиков, не менее 6 лет.</w:t>
      </w:r>
    </w:p>
    <w:p w:rsidR="00F57197" w:rsidRDefault="00F57197">
      <w:pPr>
        <w:spacing w:after="0" w:line="240" w:lineRule="auto"/>
        <w:jc w:val="both"/>
        <w:rPr>
          <w:rFonts w:ascii="XO Thames" w:eastAsia="Calibri" w:hAnsi="XO Thames" w:cs="Times New Roman"/>
          <w:sz w:val="28"/>
          <w:szCs w:val="28"/>
        </w:rPr>
      </w:pPr>
    </w:p>
    <w:p w:rsidR="00F57197" w:rsidRDefault="00640684">
      <w:pPr>
        <w:spacing w:after="0" w:line="240" w:lineRule="auto"/>
        <w:jc w:val="center"/>
        <w:outlineLvl w:val="0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b/>
          <w:bCs/>
          <w:sz w:val="28"/>
          <w:szCs w:val="28"/>
        </w:rPr>
        <w:t>5. Ответственность Заказчиков и уполномоченного органа</w:t>
      </w:r>
    </w:p>
    <w:p w:rsidR="00F57197" w:rsidRDefault="00F57197">
      <w:pPr>
        <w:spacing w:after="0" w:line="240" w:lineRule="auto"/>
        <w:jc w:val="both"/>
        <w:rPr>
          <w:rFonts w:ascii="XO Thames" w:eastAsia="Calibri" w:hAnsi="XO Thames" w:cs="Times New Roman"/>
          <w:sz w:val="28"/>
          <w:szCs w:val="28"/>
        </w:rPr>
      </w:pPr>
    </w:p>
    <w:p w:rsidR="00F57197" w:rsidRDefault="00640684">
      <w:pPr>
        <w:widowControl w:val="0"/>
        <w:spacing w:after="0" w:line="240" w:lineRule="auto"/>
        <w:ind w:firstLine="540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Calibri" w:hAnsi="XO Thames" w:cs="Times New Roman"/>
          <w:sz w:val="28"/>
          <w:szCs w:val="28"/>
        </w:rPr>
        <w:t>Заказчики и уполномоченный орган несут ответственность за нарушение законодательства в сфере закупок товаров, работ, услуг в</w:t>
      </w:r>
      <w:r>
        <w:rPr>
          <w:rFonts w:ascii="XO Thames" w:eastAsia="Calibri" w:hAnsi="XO Thames" w:cs="Times New Roman"/>
          <w:sz w:val="28"/>
          <w:szCs w:val="28"/>
        </w:rPr>
        <w:t xml:space="preserve"> части принятых ими решений.</w:t>
      </w:r>
    </w:p>
    <w:p w:rsidR="00F57197" w:rsidRDefault="00F57197">
      <w:pPr>
        <w:widowControl w:val="0"/>
        <w:spacing w:after="0" w:line="240" w:lineRule="auto"/>
        <w:ind w:firstLine="540"/>
        <w:jc w:val="both"/>
        <w:rPr>
          <w:rFonts w:ascii="XO Thames" w:eastAsia="Times New Roman" w:hAnsi="XO Thames" w:cs="Times New Roman"/>
          <w:sz w:val="28"/>
          <w:szCs w:val="28"/>
        </w:rPr>
      </w:pPr>
    </w:p>
    <w:p w:rsidR="00F57197" w:rsidRDefault="00F5719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57197" w:rsidRDefault="00F5719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57197" w:rsidRDefault="00F5719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57197" w:rsidRDefault="00F5719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57197" w:rsidRDefault="00F5719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57197" w:rsidRDefault="00F5719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57197" w:rsidRDefault="00F5719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57197" w:rsidRDefault="00F5719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57197" w:rsidRDefault="00F5719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57197" w:rsidRDefault="00F5719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57197" w:rsidRDefault="00F5719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57197" w:rsidRDefault="00640684">
      <w:pPr>
        <w:shd w:val="clear" w:color="auto" w:fill="FFFFFF"/>
        <w:spacing w:after="0" w:line="240" w:lineRule="auto"/>
        <w:ind w:right="-1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F57197" w:rsidRDefault="00640684">
      <w:pPr>
        <w:shd w:val="clear" w:color="auto" w:fill="FFFFFF"/>
        <w:spacing w:after="0" w:line="240" w:lineRule="auto"/>
        <w:ind w:right="-1"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Порядку взаимодействия Уполномоченного</w:t>
      </w:r>
    </w:p>
    <w:p w:rsidR="00F57197" w:rsidRDefault="00640684">
      <w:pPr>
        <w:shd w:val="clear" w:color="auto" w:fill="FFFFFF"/>
        <w:spacing w:after="0" w:line="240" w:lineRule="auto"/>
        <w:ind w:right="-1"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органа и заказчиков</w:t>
      </w:r>
    </w:p>
    <w:p w:rsidR="00F57197" w:rsidRDefault="00640684">
      <w:pPr>
        <w:shd w:val="clear" w:color="auto" w:fill="FFFFFF"/>
        <w:spacing w:after="0" w:line="240" w:lineRule="auto"/>
        <w:ind w:right="-1"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Прокопьевского</w:t>
      </w:r>
    </w:p>
    <w:p w:rsidR="00F57197" w:rsidRDefault="00640684">
      <w:pPr>
        <w:shd w:val="clear" w:color="auto" w:fill="FFFFFF"/>
        <w:spacing w:after="0" w:line="240" w:lineRule="auto"/>
        <w:ind w:right="-1"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округа в сфере</w:t>
      </w:r>
    </w:p>
    <w:p w:rsidR="00F57197" w:rsidRDefault="00640684">
      <w:pPr>
        <w:shd w:val="clear" w:color="auto" w:fill="FFFFFF"/>
        <w:spacing w:after="0" w:line="240" w:lineRule="auto"/>
        <w:ind w:right="-1"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закупок товаров, работ, услуг</w:t>
      </w:r>
    </w:p>
    <w:p w:rsidR="00F57197" w:rsidRDefault="00F57197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57197" w:rsidRDefault="006406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Утверждаю </w:t>
      </w:r>
    </w:p>
    <w:p w:rsidR="00F57197" w:rsidRDefault="006406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Глава Прокопьевского муниципального округа</w:t>
      </w:r>
    </w:p>
    <w:p w:rsidR="00F57197" w:rsidRDefault="006406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______________  __________________</w:t>
      </w:r>
    </w:p>
    <w:p w:rsidR="00F57197" w:rsidRDefault="006406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«___» _________   _____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г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.</w:t>
      </w: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640684">
      <w:pPr>
        <w:spacing w:after="0" w:line="240" w:lineRule="auto"/>
        <w:jc w:val="center"/>
        <w:rPr>
          <w:rFonts w:ascii="XO Thames" w:hAnsi="XO Thames"/>
          <w:sz w:val="28"/>
          <w:szCs w:val="28"/>
        </w:rPr>
      </w:pPr>
      <w:r>
        <w:rPr>
          <w:rFonts w:ascii="XO Thames" w:eastAsia="Times New Roman" w:hAnsi="XO Thames" w:cs="Times New Roman"/>
          <w:b/>
          <w:bCs/>
          <w:sz w:val="28"/>
          <w:szCs w:val="28"/>
          <w:lang w:eastAsia="en-US"/>
        </w:rPr>
        <w:t>Заявка на определение</w:t>
      </w:r>
    </w:p>
    <w:p w:rsidR="00F57197" w:rsidRDefault="00640684">
      <w:pPr>
        <w:spacing w:after="0" w:line="240" w:lineRule="auto"/>
        <w:jc w:val="center"/>
        <w:rPr>
          <w:rFonts w:ascii="XO Thames" w:hAnsi="XO Thames"/>
          <w:sz w:val="28"/>
          <w:szCs w:val="28"/>
        </w:rPr>
      </w:pPr>
      <w:r>
        <w:rPr>
          <w:rFonts w:ascii="XO Thames" w:eastAsia="Times New Roman" w:hAnsi="XO Thames" w:cs="Times New Roman"/>
          <w:b/>
          <w:bCs/>
          <w:sz w:val="28"/>
          <w:szCs w:val="28"/>
          <w:lang w:eastAsia="en-US"/>
        </w:rPr>
        <w:t xml:space="preserve"> поставщика (подрядчика исполнителя)</w:t>
      </w:r>
    </w:p>
    <w:p w:rsidR="00F57197" w:rsidRDefault="00F57197">
      <w:pPr>
        <w:spacing w:after="0" w:line="240" w:lineRule="auto"/>
        <w:jc w:val="center"/>
        <w:rPr>
          <w:rFonts w:ascii="XO Thames" w:eastAsia="Times New Roman" w:hAnsi="XO Thames" w:cs="Times New Roman"/>
          <w:b/>
          <w:bCs/>
          <w:sz w:val="28"/>
          <w:szCs w:val="28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XO Thames" w:eastAsia="Times New Roman" w:hAnsi="XO Thames" w:cs="Times New Roman"/>
          <w:b/>
          <w:bCs/>
          <w:sz w:val="28"/>
          <w:szCs w:val="28"/>
          <w:lang w:eastAsia="en-US"/>
        </w:rPr>
      </w:pPr>
    </w:p>
    <w:p w:rsidR="00F57197" w:rsidRDefault="00640684">
      <w:pPr>
        <w:spacing w:after="0" w:line="240" w:lineRule="auto"/>
        <w:jc w:val="center"/>
        <w:rPr>
          <w:b/>
          <w:bCs/>
        </w:rPr>
      </w:pPr>
      <w:r>
        <w:rPr>
          <w:rFonts w:ascii="XO Thames" w:hAnsi="XO Thames"/>
          <w:b/>
          <w:bCs/>
          <w:color w:val="000000"/>
          <w:sz w:val="28"/>
          <w:szCs w:val="28"/>
          <w:lang w:eastAsia="en-US"/>
        </w:rPr>
        <w:t>в соответствии со структурированной формой заявки, формируемой заказчиком в РАИС «Госзаказ» Кемеровской области-Кузбасса</w:t>
      </w: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7197" w:rsidRDefault="00F57197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F57197" w:rsidRDefault="00F57197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01"/>
        <w:tblW w:w="9606" w:type="dxa"/>
        <w:tblLayout w:type="fixed"/>
        <w:tblLook w:val="04A0" w:firstRow="1" w:lastRow="0" w:firstColumn="1" w:lastColumn="0" w:noHBand="0" w:noVBand="1"/>
      </w:tblPr>
      <w:tblGrid>
        <w:gridCol w:w="4076"/>
        <w:gridCol w:w="5530"/>
      </w:tblGrid>
      <w:tr w:rsidR="00F57197"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F57197" w:rsidRDefault="00F57197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F57197" w:rsidRDefault="00640684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Приложение № 1</w:t>
            </w:r>
          </w:p>
          <w:p w:rsidR="00F57197" w:rsidRDefault="00640684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заявке на определение поставщика</w:t>
            </w:r>
          </w:p>
          <w:p w:rsidR="00F57197" w:rsidRDefault="00640684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(подрядчика, исполнителя)</w:t>
            </w:r>
          </w:p>
          <w:p w:rsidR="00F57197" w:rsidRDefault="00640684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Электронный документ</w:t>
            </w:r>
          </w:p>
        </w:tc>
      </w:tr>
    </w:tbl>
    <w:p w:rsidR="00F57197" w:rsidRDefault="00F57197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F57197" w:rsidRDefault="00640684">
      <w:pPr>
        <w:spacing w:after="0" w:line="240" w:lineRule="auto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 w:cs="Times New Roman"/>
          <w:sz w:val="28"/>
          <w:szCs w:val="28"/>
        </w:rPr>
        <w:t>Электронный документ</w:t>
      </w:r>
    </w:p>
    <w:p w:rsidR="00F57197" w:rsidRDefault="00640684">
      <w:pPr>
        <w:spacing w:after="0" w:line="240" w:lineRule="auto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 w:cs="Times New Roman"/>
          <w:b/>
          <w:sz w:val="28"/>
          <w:szCs w:val="28"/>
        </w:rPr>
        <w:t>Описание объекта закупки</w:t>
      </w:r>
    </w:p>
    <w:p w:rsidR="00F57197" w:rsidRDefault="00640684">
      <w:pPr>
        <w:spacing w:after="0" w:line="240" w:lineRule="auto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 w:cs="Times New Roman"/>
          <w:b/>
          <w:sz w:val="28"/>
          <w:szCs w:val="28"/>
        </w:rPr>
        <w:t>в соответствии со статьей 33 Федерального закона № 44-ФЗ</w:t>
      </w:r>
    </w:p>
    <w:p w:rsidR="00F57197" w:rsidRDefault="00640684">
      <w:pPr>
        <w:spacing w:after="0" w:line="240" w:lineRule="auto"/>
        <w:jc w:val="center"/>
        <w:rPr>
          <w:rFonts w:ascii="XO Thames" w:hAnsi="XO Thames"/>
          <w:sz w:val="28"/>
          <w:szCs w:val="28"/>
        </w:rPr>
      </w:pPr>
      <w:r>
        <w:rPr>
          <w:rFonts w:ascii="XO Thames" w:eastAsia="Times New Roman" w:hAnsi="XO Thames" w:cs="Times New Roman"/>
          <w:sz w:val="28"/>
          <w:szCs w:val="28"/>
          <w:lang w:eastAsia="en-US"/>
        </w:rPr>
        <w:t xml:space="preserve"> на </w:t>
      </w:r>
      <w:r>
        <w:rPr>
          <w:rFonts w:ascii="XO Thames" w:eastAsia="Times New Roman" w:hAnsi="XO Thames" w:cs="Times New Roman"/>
          <w:color w:val="000000"/>
          <w:sz w:val="28"/>
          <w:szCs w:val="28"/>
          <w:lang w:eastAsia="en-US"/>
        </w:rPr>
        <w:t>_________________________________</w:t>
      </w:r>
    </w:p>
    <w:p w:rsidR="00F57197" w:rsidRDefault="00640684">
      <w:pPr>
        <w:spacing w:after="0" w:line="240" w:lineRule="auto"/>
        <w:jc w:val="center"/>
        <w:rPr>
          <w:rFonts w:ascii="XO Thames" w:hAnsi="XO Thames"/>
          <w:sz w:val="28"/>
          <w:szCs w:val="28"/>
        </w:rPr>
      </w:pPr>
      <w:r>
        <w:rPr>
          <w:rFonts w:ascii="XO Thames" w:eastAsia="Times New Roman" w:hAnsi="XO Thames" w:cs="Times New Roman"/>
          <w:color w:val="000000"/>
          <w:sz w:val="28"/>
          <w:szCs w:val="28"/>
          <w:lang w:eastAsia="en-US"/>
        </w:rPr>
        <w:t>(предмет закупки)</w:t>
      </w:r>
    </w:p>
    <w:p w:rsidR="00F57197" w:rsidRDefault="00F57197">
      <w:pPr>
        <w:spacing w:after="0" w:line="240" w:lineRule="auto"/>
        <w:jc w:val="center"/>
        <w:rPr>
          <w:rFonts w:ascii="XO Thames" w:eastAsia="Times New Roman" w:hAnsi="XO Thames" w:cs="Times New Roman"/>
          <w:sz w:val="28"/>
          <w:szCs w:val="28"/>
          <w:lang w:eastAsia="en-US"/>
        </w:rPr>
      </w:pPr>
    </w:p>
    <w:p w:rsidR="00F57197" w:rsidRDefault="00640684">
      <w:pPr>
        <w:spacing w:after="0" w:line="240" w:lineRule="auto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Times New Roman" w:hAnsi="XO Thames" w:cs="Times New Roman"/>
          <w:b/>
          <w:bCs/>
          <w:sz w:val="28"/>
          <w:szCs w:val="28"/>
          <w:lang w:eastAsia="en-US"/>
        </w:rPr>
        <w:t xml:space="preserve">1. </w:t>
      </w:r>
      <w:r>
        <w:rPr>
          <w:rFonts w:ascii="XO Thames" w:eastAsiaTheme="minorHAnsi" w:hAnsi="XO Thames" w:cs="Times New Roman"/>
          <w:b/>
          <w:sz w:val="28"/>
          <w:szCs w:val="28"/>
          <w:lang w:eastAsia="en-US"/>
        </w:rPr>
        <w:t>Описание объекта закупки</w:t>
      </w:r>
      <w:r>
        <w:rPr>
          <w:rFonts w:ascii="XO Thames" w:eastAsiaTheme="minorHAnsi" w:hAnsi="XO Thames" w:cs="Times New Roman"/>
          <w:sz w:val="28"/>
          <w:szCs w:val="28"/>
          <w:lang w:eastAsia="en-US"/>
        </w:rPr>
        <w:t xml:space="preserve"> в соответствии со статьей 33 Федерального закона № 44-ФЗ. </w:t>
      </w:r>
    </w:p>
    <w:p w:rsidR="00F57197" w:rsidRDefault="00F57197">
      <w:pPr>
        <w:spacing w:after="0" w:line="240" w:lineRule="auto"/>
        <w:jc w:val="both"/>
        <w:rPr>
          <w:rFonts w:ascii="XO Thames" w:eastAsia="Times New Roman" w:hAnsi="XO Thames" w:cs="Times New Roman"/>
          <w:bCs/>
          <w:sz w:val="28"/>
          <w:szCs w:val="28"/>
          <w:lang w:eastAsia="en-US"/>
        </w:rPr>
      </w:pPr>
    </w:p>
    <w:p w:rsidR="00F57197" w:rsidRDefault="00640684">
      <w:pPr>
        <w:spacing w:after="0" w:line="240" w:lineRule="auto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="Times New Roman" w:hAnsi="XO Thames" w:cs="Times New Roman"/>
          <w:bCs/>
          <w:sz w:val="28"/>
          <w:szCs w:val="28"/>
          <w:lang w:eastAsia="en-US"/>
        </w:rPr>
        <w:t xml:space="preserve">(к каждому наименованию объекта закупки указать код ОКПД 2 (КТРУ), количество, описание и характеристики товара, </w:t>
      </w:r>
      <w:r>
        <w:rPr>
          <w:rFonts w:ascii="XO Thames" w:eastAsia="Times New Roman" w:hAnsi="XO Thames" w:cs="Times New Roman"/>
          <w:bCs/>
          <w:sz w:val="28"/>
          <w:szCs w:val="28"/>
          <w:lang w:eastAsia="en-US"/>
        </w:rPr>
        <w:t>работы, услуги)</w:t>
      </w:r>
    </w:p>
    <w:p w:rsidR="00F57197" w:rsidRDefault="00F57197">
      <w:pPr>
        <w:spacing w:after="0" w:line="240" w:lineRule="auto"/>
        <w:jc w:val="both"/>
        <w:rPr>
          <w:rFonts w:ascii="XO Thames" w:eastAsia="Times New Roman" w:hAnsi="XO Thames" w:cs="Times New Roman"/>
          <w:sz w:val="28"/>
          <w:szCs w:val="28"/>
          <w:lang w:eastAsia="en-US"/>
        </w:rPr>
      </w:pPr>
    </w:p>
    <w:p w:rsidR="00F57197" w:rsidRDefault="00640684">
      <w:pPr>
        <w:spacing w:after="0" w:line="240" w:lineRule="auto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 w:cs="Times New Roman"/>
          <w:sz w:val="28"/>
          <w:szCs w:val="28"/>
        </w:rPr>
        <w:t xml:space="preserve"> описание объекта закупки может включать в себя спецификации, планы, чертежи, эскизы, фотографии, результаты работы, тестирования, требования, в том числе в отношении проведения испытаний, методов испытаний, упаковки в соответствии с требо</w:t>
      </w:r>
      <w:r>
        <w:rPr>
          <w:rFonts w:ascii="XO Thames" w:hAnsi="XO Thames" w:cs="Times New Roman"/>
          <w:sz w:val="28"/>
          <w:szCs w:val="28"/>
        </w:rPr>
        <w:t>ваниями Гражданского кодекса</w:t>
      </w:r>
    </w:p>
    <w:p w:rsidR="00F57197" w:rsidRDefault="00F57197">
      <w:pPr>
        <w:spacing w:after="0" w:line="240" w:lineRule="auto"/>
        <w:jc w:val="both"/>
        <w:rPr>
          <w:rFonts w:ascii="XO Thames" w:eastAsia="Times New Roman" w:hAnsi="XO Thames" w:cs="Times New Roman"/>
          <w:sz w:val="28"/>
          <w:szCs w:val="28"/>
          <w:lang w:eastAsia="en-US"/>
        </w:rPr>
      </w:pPr>
    </w:p>
    <w:p w:rsidR="00F57197" w:rsidRDefault="00F57197">
      <w:pPr>
        <w:spacing w:after="0" w:line="240" w:lineRule="auto"/>
        <w:jc w:val="both"/>
        <w:outlineLvl w:val="0"/>
        <w:rPr>
          <w:rFonts w:ascii="XO Thames" w:eastAsiaTheme="minorHAnsi" w:hAnsi="XO Thames" w:cs="Times New Roman"/>
          <w:sz w:val="28"/>
          <w:szCs w:val="28"/>
          <w:lang w:eastAsia="en-US"/>
        </w:rPr>
      </w:pPr>
    </w:p>
    <w:p w:rsidR="00F57197" w:rsidRDefault="00F57197">
      <w:pPr>
        <w:spacing w:after="0" w:line="240" w:lineRule="auto"/>
        <w:jc w:val="both"/>
        <w:outlineLvl w:val="0"/>
        <w:rPr>
          <w:rFonts w:ascii="XO Thames" w:eastAsiaTheme="minorHAnsi" w:hAnsi="XO Thames" w:cs="Times New Roman"/>
          <w:sz w:val="28"/>
          <w:szCs w:val="28"/>
          <w:lang w:eastAsia="en-US"/>
        </w:rPr>
      </w:pPr>
    </w:p>
    <w:p w:rsidR="00F57197" w:rsidRDefault="00F57197">
      <w:pPr>
        <w:spacing w:after="0" w:line="240" w:lineRule="auto"/>
        <w:jc w:val="both"/>
        <w:outlineLvl w:val="0"/>
        <w:rPr>
          <w:rFonts w:ascii="XO Thames" w:eastAsiaTheme="minorHAnsi" w:hAnsi="XO Thames" w:cs="Times New Roman"/>
          <w:sz w:val="28"/>
          <w:szCs w:val="28"/>
          <w:lang w:eastAsia="en-US"/>
        </w:rPr>
      </w:pPr>
    </w:p>
    <w:p w:rsidR="00F57197" w:rsidRDefault="00F57197">
      <w:pPr>
        <w:spacing w:after="0" w:line="240" w:lineRule="auto"/>
        <w:jc w:val="both"/>
        <w:outlineLvl w:val="0"/>
        <w:rPr>
          <w:rFonts w:ascii="XO Thames" w:eastAsiaTheme="minorHAnsi" w:hAnsi="XO Thames" w:cs="Times New Roman"/>
          <w:sz w:val="28"/>
          <w:szCs w:val="28"/>
          <w:lang w:eastAsia="en-US"/>
        </w:rPr>
      </w:pPr>
    </w:p>
    <w:p w:rsidR="00F57197" w:rsidRDefault="00640684">
      <w:pPr>
        <w:spacing w:after="0" w:line="240" w:lineRule="auto"/>
        <w:jc w:val="both"/>
        <w:outlineLvl w:val="0"/>
        <w:rPr>
          <w:rFonts w:ascii="XO Thames" w:hAnsi="XO Thames"/>
          <w:sz w:val="28"/>
          <w:szCs w:val="28"/>
        </w:rPr>
      </w:pPr>
      <w:r>
        <w:rPr>
          <w:rFonts w:ascii="XO Thames" w:eastAsiaTheme="minorHAnsi" w:hAnsi="XO Thames" w:cs="Times New Roman"/>
          <w:sz w:val="28"/>
          <w:szCs w:val="28"/>
          <w:lang w:eastAsia="en-US"/>
        </w:rPr>
        <w:t>Руководитель заказчика_____________________________(Фамилия И.О.)</w:t>
      </w:r>
    </w:p>
    <w:p w:rsidR="00F57197" w:rsidRDefault="00F57197">
      <w:pPr>
        <w:spacing w:after="0" w:line="240" w:lineRule="auto"/>
        <w:jc w:val="both"/>
        <w:outlineLvl w:val="0"/>
        <w:rPr>
          <w:rFonts w:ascii="XO Thames" w:eastAsiaTheme="minorHAnsi" w:hAnsi="XO Thames" w:cs="Times New Roman"/>
          <w:sz w:val="28"/>
          <w:szCs w:val="28"/>
          <w:lang w:eastAsia="en-US"/>
        </w:rPr>
      </w:pPr>
    </w:p>
    <w:p w:rsidR="00F57197" w:rsidRDefault="00F57197">
      <w:pPr>
        <w:spacing w:after="0" w:line="240" w:lineRule="auto"/>
        <w:jc w:val="both"/>
        <w:outlineLvl w:val="0"/>
        <w:rPr>
          <w:rFonts w:ascii="XO Thames" w:eastAsiaTheme="minorHAnsi" w:hAnsi="XO Thames" w:cs="Times New Roman"/>
          <w:sz w:val="28"/>
          <w:szCs w:val="28"/>
          <w:lang w:eastAsia="en-US"/>
        </w:rPr>
      </w:pPr>
    </w:p>
    <w:p w:rsidR="00F57197" w:rsidRDefault="00F57197">
      <w:pPr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101"/>
        <w:tblW w:w="9464" w:type="dxa"/>
        <w:tblLayout w:type="fixed"/>
        <w:tblLook w:val="04A0" w:firstRow="1" w:lastRow="0" w:firstColumn="1" w:lastColumn="0" w:noHBand="0" w:noVBand="1"/>
      </w:tblPr>
      <w:tblGrid>
        <w:gridCol w:w="4786"/>
        <w:gridCol w:w="4678"/>
      </w:tblGrid>
      <w:tr w:rsidR="00F57197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57197" w:rsidRDefault="00F57197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57197" w:rsidRDefault="00640684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Приложение № 2</w:t>
            </w:r>
          </w:p>
          <w:p w:rsidR="00F57197" w:rsidRDefault="00640684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заявке на определение поставщика</w:t>
            </w:r>
          </w:p>
          <w:p w:rsidR="00F57197" w:rsidRDefault="00640684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(подрядчика, исполнителя)</w:t>
            </w:r>
          </w:p>
        </w:tc>
      </w:tr>
    </w:tbl>
    <w:p w:rsidR="00F57197" w:rsidRDefault="00F571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57197" w:rsidRDefault="00640684">
      <w:pPr>
        <w:spacing w:after="0" w:line="240" w:lineRule="auto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 w:cs="Times New Roman"/>
          <w:sz w:val="28"/>
          <w:szCs w:val="28"/>
        </w:rPr>
        <w:t>Электронный документ</w:t>
      </w:r>
    </w:p>
    <w:p w:rsidR="00F57197" w:rsidRDefault="00640684">
      <w:pPr>
        <w:spacing w:after="0" w:line="240" w:lineRule="auto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 w:cs="Times New Roman"/>
          <w:b/>
          <w:sz w:val="28"/>
          <w:szCs w:val="28"/>
        </w:rPr>
        <w:t>Расчёт</w:t>
      </w:r>
    </w:p>
    <w:p w:rsidR="00F57197" w:rsidRDefault="00640684">
      <w:pPr>
        <w:spacing w:after="0" w:line="240" w:lineRule="auto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 w:cs="Times New Roman"/>
          <w:b/>
          <w:sz w:val="28"/>
          <w:szCs w:val="28"/>
        </w:rPr>
        <w:t xml:space="preserve">обоснования начальной </w:t>
      </w:r>
      <w:r>
        <w:rPr>
          <w:rFonts w:ascii="XO Thames" w:hAnsi="XO Thames" w:cs="Times New Roman"/>
          <w:b/>
          <w:sz w:val="28"/>
          <w:szCs w:val="28"/>
        </w:rPr>
        <w:t>(максимальной) цены контракта</w:t>
      </w:r>
    </w:p>
    <w:p w:rsidR="00F57197" w:rsidRDefault="00640684">
      <w:pPr>
        <w:spacing w:after="0" w:line="240" w:lineRule="auto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 w:cs="Times New Roman"/>
          <w:sz w:val="28"/>
          <w:szCs w:val="28"/>
        </w:rPr>
        <w:t xml:space="preserve"> с указанием информации о валюте, используемой для формирования цены контракта и расчетов с поставщиком (подрядчиком, исполнителем), порядка применения официального курса иностранной валюты к рублю Российской Федерации, устано</w:t>
      </w:r>
      <w:r>
        <w:rPr>
          <w:rFonts w:ascii="XO Thames" w:hAnsi="XO Thames" w:cs="Times New Roman"/>
          <w:sz w:val="28"/>
          <w:szCs w:val="28"/>
        </w:rPr>
        <w:t>вленного Центральным банком Российской Федерации и используемого при оплате контракта;</w:t>
      </w:r>
    </w:p>
    <w:p w:rsidR="00F57197" w:rsidRDefault="00F57197">
      <w:pPr>
        <w:shd w:val="clear" w:color="auto" w:fill="FFFFFF"/>
        <w:spacing w:after="0" w:line="240" w:lineRule="auto"/>
        <w:jc w:val="both"/>
        <w:rPr>
          <w:rFonts w:ascii="XO Thames" w:eastAsiaTheme="minorHAnsi" w:hAnsi="XO Thames" w:cs="Times New Roman"/>
          <w:b/>
          <w:color w:val="000000"/>
          <w:sz w:val="28"/>
          <w:szCs w:val="28"/>
          <w:lang w:eastAsia="en-US"/>
        </w:rPr>
      </w:pPr>
    </w:p>
    <w:p w:rsidR="00F57197" w:rsidRDefault="00640684">
      <w:pPr>
        <w:spacing w:after="0" w:line="240" w:lineRule="auto"/>
        <w:jc w:val="both"/>
        <w:outlineLvl w:val="0"/>
        <w:rPr>
          <w:rFonts w:ascii="XO Thames" w:hAnsi="XO Thames"/>
          <w:sz w:val="28"/>
          <w:szCs w:val="28"/>
        </w:rPr>
      </w:pPr>
      <w:r>
        <w:rPr>
          <w:rFonts w:ascii="XO Thames" w:eastAsiaTheme="minorHAnsi" w:hAnsi="XO Thames" w:cs="Times New Roman"/>
          <w:sz w:val="28"/>
          <w:szCs w:val="28"/>
          <w:lang w:eastAsia="en-US"/>
        </w:rPr>
        <w:t xml:space="preserve">(при обосновании НМЦК методом сопоставимых рыночных цен расчет производить в  </w:t>
      </w:r>
      <w:r>
        <w:rPr>
          <w:rFonts w:ascii="XO Thames" w:eastAsiaTheme="minorHAnsi" w:hAnsi="XO Thames" w:cs="Times New Roman"/>
          <w:sz w:val="28"/>
          <w:szCs w:val="28"/>
          <w:lang w:val="en-US" w:eastAsia="en-US"/>
        </w:rPr>
        <w:t>Excel</w:t>
      </w:r>
      <w:r w:rsidRPr="00640684">
        <w:rPr>
          <w:rFonts w:ascii="XO Thames" w:eastAsiaTheme="minorHAnsi" w:hAnsi="XO Thames" w:cs="Times New Roman"/>
          <w:sz w:val="28"/>
          <w:szCs w:val="28"/>
          <w:lang w:eastAsia="en-US"/>
        </w:rPr>
        <w:t>, в соответствии со статьей 22 Федерального закона 44-ФЗ и другими нормативными актам</w:t>
      </w:r>
      <w:r w:rsidRPr="00640684">
        <w:rPr>
          <w:rFonts w:ascii="XO Thames" w:eastAsiaTheme="minorHAnsi" w:hAnsi="XO Thames" w:cs="Times New Roman"/>
          <w:sz w:val="28"/>
          <w:szCs w:val="28"/>
          <w:lang w:eastAsia="en-US"/>
        </w:rPr>
        <w:t>и)</w:t>
      </w:r>
    </w:p>
    <w:p w:rsidR="00F57197" w:rsidRDefault="00F57197">
      <w:pPr>
        <w:spacing w:after="0" w:line="240" w:lineRule="auto"/>
        <w:jc w:val="right"/>
        <w:rPr>
          <w:rFonts w:ascii="XO Thames" w:eastAsia="Times New Roman" w:hAnsi="XO Thames" w:cs="Times New Roman"/>
          <w:sz w:val="28"/>
          <w:szCs w:val="28"/>
          <w:lang w:eastAsia="en-US"/>
        </w:rPr>
      </w:pPr>
    </w:p>
    <w:p w:rsidR="00F57197" w:rsidRDefault="00640684">
      <w:pPr>
        <w:shd w:val="clear" w:color="auto" w:fill="FFFFFF"/>
        <w:spacing w:after="0" w:line="240" w:lineRule="auto"/>
        <w:jc w:val="both"/>
        <w:rPr>
          <w:rFonts w:ascii="XO Thames" w:hAnsi="XO Thames"/>
          <w:sz w:val="28"/>
          <w:szCs w:val="28"/>
        </w:rPr>
      </w:pPr>
      <w:r>
        <w:rPr>
          <w:rFonts w:ascii="XO Thames" w:eastAsiaTheme="minorHAnsi" w:hAnsi="XO Thames" w:cs="Times New Roman"/>
          <w:sz w:val="28"/>
          <w:szCs w:val="28"/>
          <w:lang w:eastAsia="en-US"/>
        </w:rPr>
        <w:t>Документы, подтверждающие обоснование начальной (максимальной) цены контракта:___________________________________________________________________________________________________________________________</w:t>
      </w:r>
    </w:p>
    <w:p w:rsidR="00F57197" w:rsidRDefault="00F57197">
      <w:pPr>
        <w:spacing w:after="0" w:line="240" w:lineRule="auto"/>
        <w:jc w:val="both"/>
        <w:outlineLvl w:val="0"/>
        <w:rPr>
          <w:rFonts w:ascii="XO Thames" w:eastAsiaTheme="minorHAnsi" w:hAnsi="XO Thames" w:cs="Times New Roman"/>
          <w:sz w:val="28"/>
          <w:szCs w:val="28"/>
          <w:lang w:eastAsia="en-US"/>
        </w:rPr>
      </w:pPr>
    </w:p>
    <w:p w:rsidR="00F57197" w:rsidRDefault="00F57197">
      <w:pPr>
        <w:spacing w:after="0" w:line="240" w:lineRule="auto"/>
        <w:jc w:val="both"/>
        <w:outlineLvl w:val="0"/>
        <w:rPr>
          <w:rFonts w:ascii="XO Thames" w:eastAsiaTheme="minorHAnsi" w:hAnsi="XO Thames" w:cs="Times New Roman"/>
          <w:sz w:val="28"/>
          <w:szCs w:val="28"/>
          <w:lang w:eastAsia="en-US"/>
        </w:rPr>
      </w:pPr>
    </w:p>
    <w:p w:rsidR="00F57197" w:rsidRDefault="00F57197">
      <w:pPr>
        <w:spacing w:after="0" w:line="240" w:lineRule="auto"/>
        <w:jc w:val="both"/>
        <w:outlineLvl w:val="0"/>
        <w:rPr>
          <w:rFonts w:ascii="XO Thames" w:eastAsiaTheme="minorHAnsi" w:hAnsi="XO Thames" w:cs="Times New Roman"/>
          <w:sz w:val="28"/>
          <w:szCs w:val="28"/>
          <w:lang w:eastAsia="en-US"/>
        </w:rPr>
      </w:pPr>
    </w:p>
    <w:p w:rsidR="00F57197" w:rsidRDefault="00640684">
      <w:pPr>
        <w:spacing w:after="0" w:line="240" w:lineRule="auto"/>
        <w:jc w:val="both"/>
        <w:outlineLvl w:val="0"/>
        <w:rPr>
          <w:rFonts w:ascii="XO Thames" w:hAnsi="XO Thames"/>
          <w:sz w:val="28"/>
          <w:szCs w:val="28"/>
        </w:rPr>
      </w:pPr>
      <w:r>
        <w:rPr>
          <w:rFonts w:ascii="XO Thames" w:eastAsiaTheme="minorHAnsi" w:hAnsi="XO Thames"/>
          <w:b/>
          <w:color w:val="000000"/>
          <w:sz w:val="28"/>
          <w:szCs w:val="28"/>
        </w:rPr>
        <w:t xml:space="preserve">Руководитель </w:t>
      </w:r>
      <w:r>
        <w:rPr>
          <w:rFonts w:ascii="XO Thames" w:eastAsiaTheme="minorHAnsi" w:hAnsi="XO Thames"/>
          <w:b/>
          <w:color w:val="000000"/>
          <w:sz w:val="28"/>
          <w:szCs w:val="28"/>
        </w:rPr>
        <w:t>заказчика_____________________________(Фамилия И.О.)</w:t>
      </w:r>
    </w:p>
    <w:p w:rsidR="00F57197" w:rsidRDefault="00F571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tbl>
      <w:tblPr>
        <w:tblStyle w:val="101"/>
        <w:tblW w:w="9464" w:type="dxa"/>
        <w:tblLayout w:type="fixed"/>
        <w:tblLook w:val="04A0" w:firstRow="1" w:lastRow="0" w:firstColumn="1" w:lastColumn="0" w:noHBand="0" w:noVBand="1"/>
      </w:tblPr>
      <w:tblGrid>
        <w:gridCol w:w="4785"/>
        <w:gridCol w:w="4679"/>
      </w:tblGrid>
      <w:tr w:rsidR="00F57197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F57197" w:rsidRDefault="00F57197">
            <w:pPr>
              <w:widowControl w:val="0"/>
              <w:spacing w:after="0" w:line="240" w:lineRule="auto"/>
              <w:jc w:val="right"/>
              <w:rPr>
                <w:rFonts w:ascii="XO Thames" w:hAnsi="XO Thames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F57197" w:rsidRDefault="00640684">
            <w:pPr>
              <w:widowControl w:val="0"/>
              <w:spacing w:after="0" w:line="240" w:lineRule="auto"/>
              <w:jc w:val="right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Calibri" w:hAnsi="XO Thames" w:cs="Times New Roman"/>
                <w:sz w:val="28"/>
                <w:szCs w:val="28"/>
                <w:lang w:eastAsia="en-US"/>
              </w:rPr>
              <w:t>Приложение № 3</w:t>
            </w:r>
          </w:p>
          <w:p w:rsidR="00F57197" w:rsidRDefault="00640684">
            <w:pPr>
              <w:widowControl w:val="0"/>
              <w:spacing w:after="0" w:line="240" w:lineRule="auto"/>
              <w:jc w:val="right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Calibri" w:hAnsi="XO Thames" w:cs="Times New Roman"/>
                <w:sz w:val="28"/>
                <w:szCs w:val="28"/>
                <w:lang w:eastAsia="en-US"/>
              </w:rPr>
              <w:t>к заявке на определение поставщика</w:t>
            </w:r>
          </w:p>
          <w:p w:rsidR="00F57197" w:rsidRDefault="00640684">
            <w:pPr>
              <w:widowControl w:val="0"/>
              <w:spacing w:after="0" w:line="240" w:lineRule="auto"/>
              <w:jc w:val="right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Calibri" w:hAnsi="XO Thames" w:cs="Times New Roman"/>
                <w:sz w:val="28"/>
                <w:szCs w:val="28"/>
                <w:lang w:eastAsia="en-US"/>
              </w:rPr>
              <w:t>(подрядчика, исполнителя)</w:t>
            </w:r>
          </w:p>
        </w:tc>
      </w:tr>
    </w:tbl>
    <w:p w:rsidR="00F57197" w:rsidRDefault="00F5719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</w:p>
    <w:p w:rsidR="00F57197" w:rsidRDefault="0064068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Электронный документ</w:t>
      </w:r>
    </w:p>
    <w:p w:rsidR="00F57197" w:rsidRDefault="00F57197">
      <w:pPr>
        <w:spacing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</w:p>
    <w:p w:rsidR="00F57197" w:rsidRDefault="00640684">
      <w:pPr>
        <w:spacing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  <w:t>Проект Контракта</w:t>
      </w:r>
    </w:p>
    <w:p w:rsidR="00F57197" w:rsidRDefault="00F57197">
      <w:pPr>
        <w:spacing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</w:p>
    <w:p w:rsidR="00F57197" w:rsidRDefault="00F57197">
      <w:pPr>
        <w:spacing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</w:p>
    <w:p w:rsidR="00F57197" w:rsidRDefault="00640684">
      <w:pPr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Руководитель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заказчика_____________________________(Фамилия И.О.)</w:t>
      </w:r>
    </w:p>
    <w:p w:rsidR="00F57197" w:rsidRDefault="00F57197">
      <w:pPr>
        <w:spacing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</w:p>
    <w:p w:rsidR="00F57197" w:rsidRDefault="00F57197">
      <w:pPr>
        <w:spacing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</w:rPr>
      </w:pPr>
    </w:p>
    <w:p w:rsidR="00F57197" w:rsidRDefault="00F57197">
      <w:pPr>
        <w:spacing w:after="108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F57197" w:rsidRDefault="00640684">
      <w:pPr>
        <w:spacing w:after="108" w:line="240" w:lineRule="auto"/>
        <w:jc w:val="both"/>
        <w:outlineLvl w:val="0"/>
        <w:rPr>
          <w:rFonts w:ascii="XO Thames" w:hAnsi="XO Thames"/>
          <w:sz w:val="28"/>
          <w:szCs w:val="28"/>
        </w:rPr>
      </w:pPr>
      <w:r>
        <w:rPr>
          <w:rFonts w:ascii="XO Thames" w:hAnsi="XO Thames"/>
          <w:bCs/>
          <w:kern w:val="2"/>
          <w:sz w:val="28"/>
          <w:szCs w:val="28"/>
        </w:rPr>
        <w:t>В случае закупки, предусматривающей документацию с большим объемом информации, заказчик предоставляет в УО проектно-сметную документацию в</w:t>
      </w:r>
      <w:r>
        <w:rPr>
          <w:rFonts w:ascii="XO Thames" w:hAnsi="XO Thames"/>
          <w:bCs/>
          <w:kern w:val="2"/>
          <w:sz w:val="28"/>
          <w:szCs w:val="28"/>
        </w:rPr>
        <w:t xml:space="preserve"> </w:t>
      </w:r>
      <w:r>
        <w:rPr>
          <w:rFonts w:ascii="XO Thames" w:hAnsi="XO Thames"/>
          <w:b/>
          <w:bCs/>
          <w:kern w:val="2"/>
          <w:sz w:val="28"/>
          <w:szCs w:val="28"/>
        </w:rPr>
        <w:t>полном объеме</w:t>
      </w:r>
      <w:r>
        <w:rPr>
          <w:rFonts w:ascii="XO Thames" w:hAnsi="XO Thames"/>
          <w:bCs/>
          <w:i/>
          <w:iCs/>
          <w:kern w:val="2"/>
          <w:sz w:val="28"/>
          <w:szCs w:val="28"/>
        </w:rPr>
        <w:t xml:space="preserve"> </w:t>
      </w:r>
      <w:r>
        <w:rPr>
          <w:rFonts w:ascii="XO Thames" w:hAnsi="XO Thames"/>
          <w:bCs/>
          <w:kern w:val="2"/>
          <w:sz w:val="28"/>
          <w:szCs w:val="28"/>
        </w:rPr>
        <w:t>на бумаге  или флэш-карте.</w:t>
      </w:r>
    </w:p>
    <w:p w:rsidR="00F57197" w:rsidRDefault="00F57197">
      <w:pPr>
        <w:spacing w:after="108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F57197" w:rsidRDefault="00F57197">
      <w:pPr>
        <w:spacing w:after="108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F57197" w:rsidRDefault="00F57197">
      <w:pPr>
        <w:spacing w:after="108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F57197" w:rsidRDefault="00F57197">
      <w:pPr>
        <w:spacing w:after="108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F57197" w:rsidRDefault="00F57197">
      <w:pPr>
        <w:spacing w:after="108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F57197" w:rsidRDefault="00F57197">
      <w:pPr>
        <w:spacing w:after="108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F57197" w:rsidRDefault="00F57197">
      <w:pPr>
        <w:spacing w:after="108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F57197" w:rsidRDefault="00F57197">
      <w:pPr>
        <w:spacing w:after="108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F57197" w:rsidRDefault="00F57197">
      <w:pPr>
        <w:spacing w:after="108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F57197" w:rsidRDefault="00F57197">
      <w:pPr>
        <w:spacing w:after="108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F57197" w:rsidRDefault="00F57197">
      <w:pPr>
        <w:spacing w:after="108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F57197" w:rsidRDefault="00F57197">
      <w:pPr>
        <w:spacing w:after="108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F57197" w:rsidRDefault="00F57197">
      <w:pPr>
        <w:spacing w:after="108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F57197" w:rsidRDefault="00F57197">
      <w:pPr>
        <w:spacing w:after="108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F57197" w:rsidRDefault="00F57197">
      <w:pPr>
        <w:spacing w:after="108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F57197" w:rsidRDefault="00F57197">
      <w:pPr>
        <w:spacing w:after="108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F57197" w:rsidRDefault="00F57197">
      <w:pPr>
        <w:spacing w:after="108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F57197" w:rsidRDefault="00F57197">
      <w:pPr>
        <w:spacing w:after="108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F57197" w:rsidRDefault="00F57197">
      <w:pPr>
        <w:spacing w:after="108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F57197" w:rsidRDefault="00F57197">
      <w:pPr>
        <w:spacing w:after="108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F57197" w:rsidRDefault="00F57197">
      <w:pPr>
        <w:spacing w:after="108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F57197" w:rsidRDefault="00F57197">
      <w:pPr>
        <w:spacing w:after="108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</w:p>
    <w:p w:rsidR="00F57197" w:rsidRDefault="006406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 2</w:t>
      </w:r>
    </w:p>
    <w:p w:rsidR="00F57197" w:rsidRDefault="006406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F57197" w:rsidRDefault="006406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Прокопьевского муниципального округа</w:t>
      </w:r>
    </w:p>
    <w:p w:rsidR="00F57197" w:rsidRDefault="006406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                                  №              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</w:p>
    <w:p w:rsidR="00F57197" w:rsidRDefault="00640684">
      <w:pPr>
        <w:spacing w:after="0" w:line="240" w:lineRule="auto"/>
        <w:jc w:val="center"/>
        <w:rPr>
          <w:rFonts w:ascii="XO Thames" w:hAnsi="XO Thames"/>
          <w:sz w:val="28"/>
          <w:szCs w:val="28"/>
        </w:rPr>
      </w:pPr>
      <w:r>
        <w:rPr>
          <w:rFonts w:ascii="XO Thames" w:eastAsia="Times New Roman" w:hAnsi="XO Thames" w:cs="Times New Roman"/>
          <w:sz w:val="28"/>
          <w:szCs w:val="28"/>
        </w:rPr>
        <w:t>Заказчики Прокопьевского муниципального округа</w:t>
      </w:r>
    </w:p>
    <w:p w:rsidR="00F57197" w:rsidRDefault="00F57197">
      <w:pPr>
        <w:spacing w:after="0" w:line="240" w:lineRule="auto"/>
        <w:jc w:val="center"/>
        <w:rPr>
          <w:rFonts w:ascii="XO Thames" w:eastAsia="Times New Roman" w:hAnsi="XO Thames" w:cs="Times New Roman"/>
          <w:sz w:val="28"/>
          <w:szCs w:val="28"/>
        </w:rPr>
      </w:pPr>
    </w:p>
    <w:tbl>
      <w:tblPr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01"/>
        <w:gridCol w:w="2619"/>
        <w:gridCol w:w="4818"/>
        <w:gridCol w:w="1885"/>
      </w:tblGrid>
      <w:tr w:rsidR="00F57197">
        <w:trPr>
          <w:trHeight w:val="331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F57197" w:rsidRDefault="00F57197">
            <w:pPr>
              <w:widowControl w:val="0"/>
              <w:spacing w:after="0" w:line="240" w:lineRule="auto"/>
              <w:jc w:val="center"/>
              <w:rPr>
                <w:rFonts w:ascii="XO Thames" w:eastAsia="Times New Roman" w:hAnsi="XO Thames" w:cs="Times New Roman"/>
                <w:sz w:val="28"/>
                <w:szCs w:val="28"/>
              </w:rPr>
            </w:pPr>
          </w:p>
        </w:tc>
        <w:tc>
          <w:tcPr>
            <w:tcW w:w="2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4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Наименование полное</w:t>
            </w:r>
          </w:p>
        </w:tc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ИНН</w:t>
            </w:r>
          </w:p>
        </w:tc>
      </w:tr>
      <w:tr w:rsidR="00F57197">
        <w:trPr>
          <w:trHeight w:val="780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F57197">
            <w:pPr>
              <w:widowControl w:val="0"/>
              <w:spacing w:after="0" w:line="240" w:lineRule="auto"/>
              <w:rPr>
                <w:rFonts w:ascii="XO Thames" w:eastAsia="Times New Roman" w:hAnsi="XO Thames" w:cs="Times New Roman"/>
                <w:sz w:val="28"/>
                <w:szCs w:val="28"/>
              </w:rPr>
            </w:pPr>
          </w:p>
        </w:tc>
        <w:tc>
          <w:tcPr>
            <w:tcW w:w="2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F57197">
            <w:pPr>
              <w:widowControl w:val="0"/>
              <w:spacing w:after="0" w:line="240" w:lineRule="auto"/>
              <w:rPr>
                <w:rFonts w:ascii="XO Thames" w:eastAsia="Times New Roman" w:hAnsi="XO Thames" w:cs="Times New Roman"/>
                <w:sz w:val="28"/>
                <w:szCs w:val="28"/>
              </w:rPr>
            </w:pPr>
          </w:p>
        </w:tc>
        <w:tc>
          <w:tcPr>
            <w:tcW w:w="4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F57197">
            <w:pPr>
              <w:widowControl w:val="0"/>
              <w:spacing w:after="0" w:line="240" w:lineRule="auto"/>
              <w:rPr>
                <w:rFonts w:ascii="XO Thames" w:eastAsia="Times New Roman" w:hAnsi="XO Thames" w:cs="Times New Roman"/>
                <w:sz w:val="28"/>
                <w:szCs w:val="28"/>
              </w:rPr>
            </w:pPr>
          </w:p>
        </w:tc>
        <w:tc>
          <w:tcPr>
            <w:tcW w:w="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F57197">
            <w:pPr>
              <w:widowControl w:val="0"/>
              <w:spacing w:after="0" w:line="240" w:lineRule="auto"/>
              <w:rPr>
                <w:rFonts w:ascii="XO Thames" w:eastAsia="Times New Roman" w:hAnsi="XO Thames" w:cs="Times New Roman"/>
                <w:sz w:val="28"/>
                <w:szCs w:val="28"/>
              </w:rPr>
            </w:pPr>
          </w:p>
        </w:tc>
      </w:tr>
      <w:tr w:rsidR="00F57197">
        <w:trPr>
          <w:trHeight w:val="78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1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МКУ «ТУ </w:t>
            </w:r>
            <w:r>
              <w:rPr>
                <w:rFonts w:ascii="XO Thames" w:eastAsia="Times New Roman" w:hAnsi="XO Thames" w:cs="Times New Roman"/>
                <w:sz w:val="28"/>
                <w:szCs w:val="28"/>
              </w:rPr>
              <w:t>ПМО»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Муниципальное казенное </w:t>
            </w:r>
            <w:proofErr w:type="spellStart"/>
            <w:r>
              <w:rPr>
                <w:rFonts w:ascii="XO Thames" w:eastAsia="Times New Roman" w:hAnsi="XO Thames" w:cs="Times New Roman"/>
                <w:sz w:val="28"/>
                <w:szCs w:val="28"/>
              </w:rPr>
              <w:t>учреждение</w:t>
            </w:r>
            <w:proofErr w:type="gramStart"/>
            <w:r>
              <w:rPr>
                <w:rFonts w:ascii="XO Thames" w:eastAsia="Times New Roman" w:hAnsi="XO Thames" w:cs="Times New Roman"/>
                <w:sz w:val="28"/>
                <w:szCs w:val="28"/>
              </w:rPr>
              <w:t>«Т</w:t>
            </w:r>
            <w:proofErr w:type="gramEnd"/>
            <w:r>
              <w:rPr>
                <w:rFonts w:ascii="XO Thames" w:eastAsia="Times New Roman" w:hAnsi="XO Thames" w:cs="Times New Roman"/>
                <w:sz w:val="28"/>
                <w:szCs w:val="28"/>
              </w:rPr>
              <w:t>ерриториальное</w:t>
            </w:r>
            <w:proofErr w:type="spellEnd"/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 управление Прокопьевского муниципального округа»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4223126290</w:t>
            </w:r>
          </w:p>
        </w:tc>
      </w:tr>
      <w:tr w:rsidR="00F57197">
        <w:trPr>
          <w:trHeight w:val="78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2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КУМС Прокопьевского муниципального округа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Комитет по управлению муниципальной собственностью администрации Прокопьевского муниципального </w:t>
            </w:r>
            <w:r>
              <w:rPr>
                <w:rFonts w:ascii="XO Thames" w:eastAsia="Times New Roman" w:hAnsi="XO Thames" w:cs="Times New Roman"/>
                <w:sz w:val="28"/>
                <w:szCs w:val="28"/>
              </w:rPr>
              <w:t>округа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4239002580</w:t>
            </w:r>
          </w:p>
        </w:tc>
      </w:tr>
      <w:tr w:rsidR="00F57197">
        <w:trPr>
          <w:trHeight w:val="78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3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МКУ «УДЖНП Прокопьевского муниципального района»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Муниципальное казенное учреждение «Управление по делам жизнеобеспечения населенных пунктов Прокопьевского муниципального района»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4239006619</w:t>
            </w:r>
          </w:p>
        </w:tc>
      </w:tr>
      <w:tr w:rsidR="00F57197">
        <w:trPr>
          <w:trHeight w:val="1275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Управление СЗН администрации Прокопьевского</w:t>
            </w:r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Управление социальной защиты населения администрации Прокопьевского муниципального округа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4223047539</w:t>
            </w:r>
          </w:p>
        </w:tc>
      </w:tr>
      <w:tr w:rsidR="00F57197">
        <w:trPr>
          <w:trHeight w:val="78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5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МКУ «ЦСО»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Муниципальное казенное учреждение «Центр социального обслуживания» Прокопьевского муниципального округа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4239002597</w:t>
            </w:r>
          </w:p>
        </w:tc>
      </w:tr>
      <w:tr w:rsidR="00F57197">
        <w:trPr>
          <w:trHeight w:val="1092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6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МБУ «ЦМ»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Муниципальное бюджетное учреждение «Центр молодежи Прокопьевского муниципального округа»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4202038981</w:t>
            </w:r>
          </w:p>
        </w:tc>
      </w:tr>
      <w:tr w:rsidR="00F57197">
        <w:trPr>
          <w:trHeight w:val="1092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7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МБУ ДО «ДШИ № 62»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Муниципальное бюджетное учреждение дополнительного образования   «Детская школа искусств № 62»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4202021040</w:t>
            </w:r>
          </w:p>
        </w:tc>
      </w:tr>
      <w:tr w:rsidR="00F57197">
        <w:trPr>
          <w:trHeight w:val="1275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МКУ ЦБ и ЦОДУК </w:t>
            </w:r>
            <w:r>
              <w:rPr>
                <w:rFonts w:ascii="XO Thames" w:eastAsia="Times New Roman" w:hAnsi="XO Thames" w:cs="Times New Roman"/>
                <w:sz w:val="28"/>
                <w:szCs w:val="28"/>
              </w:rPr>
              <w:t>ПМО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Муниципальное казенное учреждение централизованная бухгалтерия и центр обеспечения деятельности учреждений культуры Прокопьевского муниципального округа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4223055635</w:t>
            </w:r>
          </w:p>
        </w:tc>
      </w:tr>
      <w:tr w:rsidR="00F57197">
        <w:trPr>
          <w:trHeight w:val="1092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9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Управление культуры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Управление культуры, спорта, туризма и молодежной политики </w:t>
            </w:r>
            <w:r>
              <w:rPr>
                <w:rFonts w:ascii="XO Thames" w:eastAsia="Times New Roman" w:hAnsi="XO Thames" w:cs="Times New Roman"/>
                <w:sz w:val="28"/>
                <w:szCs w:val="28"/>
              </w:rPr>
              <w:t>администрации Прокопьевского муниципального округа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4239002660</w:t>
            </w:r>
          </w:p>
        </w:tc>
      </w:tr>
      <w:tr w:rsidR="00F57197">
        <w:trPr>
          <w:trHeight w:val="1258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10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МБУ ДО «ДМШ № 49»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Муниципальное бюджетное учреждение дополнительного образования «Детская музыкальная школа № 49»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4239004474</w:t>
            </w:r>
          </w:p>
        </w:tc>
      </w:tr>
      <w:tr w:rsidR="00F57197">
        <w:trPr>
          <w:trHeight w:val="1092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11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МБУ ДО «ДМШ № 77»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Муниципальное бюджетное учреждение </w:t>
            </w:r>
            <w:r>
              <w:rPr>
                <w:rFonts w:ascii="XO Thames" w:eastAsia="Times New Roman" w:hAnsi="XO Thames" w:cs="Times New Roman"/>
                <w:sz w:val="28"/>
                <w:szCs w:val="28"/>
              </w:rPr>
              <w:t>дополнительного образования «Детская музыкальная школа  № 77»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4239004481</w:t>
            </w:r>
          </w:p>
        </w:tc>
      </w:tr>
      <w:tr w:rsidR="00F57197">
        <w:trPr>
          <w:trHeight w:val="899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12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Культурно-досуговый центр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Муниципальное автономное учреждение Культурно-досуговый центр Прокопьевского муниципального округа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4223055650</w:t>
            </w:r>
          </w:p>
        </w:tc>
      </w:tr>
      <w:tr w:rsidR="00F57197">
        <w:trPr>
          <w:trHeight w:val="1092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13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МБУ «ЦБС»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Муниципальное бюджетное </w:t>
            </w:r>
            <w:r>
              <w:rPr>
                <w:rFonts w:ascii="XO Thames" w:eastAsia="Times New Roman" w:hAnsi="XO Thames" w:cs="Times New Roman"/>
                <w:sz w:val="28"/>
                <w:szCs w:val="28"/>
              </w:rPr>
              <w:t>учреждение "Централизованная библиотечная система Прокопьевского муниципального округа"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4223039859</w:t>
            </w:r>
          </w:p>
        </w:tc>
      </w:tr>
      <w:tr w:rsidR="00F57197">
        <w:trPr>
          <w:trHeight w:val="1523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14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XO Thames" w:eastAsia="Times New Roman" w:hAnsi="XO Thames" w:cs="Times New Roman"/>
                <w:sz w:val="28"/>
                <w:szCs w:val="28"/>
              </w:rPr>
              <w:t>Большеталдинская</w:t>
            </w:r>
            <w:proofErr w:type="spellEnd"/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XO Thames" w:eastAsia="Times New Roman" w:hAnsi="XO Thames" w:cs="Times New Roman"/>
                <w:sz w:val="28"/>
                <w:szCs w:val="28"/>
              </w:rPr>
              <w:t>Большеталдинская</w:t>
            </w:r>
            <w:proofErr w:type="spellEnd"/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4239005069</w:t>
            </w:r>
          </w:p>
        </w:tc>
      </w:tr>
      <w:tr w:rsidR="00F57197">
        <w:trPr>
          <w:trHeight w:val="938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15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XO Thames" w:eastAsia="Times New Roman" w:hAnsi="XO Thames" w:cs="Times New Roman"/>
                <w:sz w:val="28"/>
                <w:szCs w:val="28"/>
              </w:rPr>
              <w:t>Бурлаковская</w:t>
            </w:r>
            <w:proofErr w:type="spellEnd"/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XO Thames" w:eastAsia="Times New Roman" w:hAnsi="XO Thames" w:cs="Times New Roman"/>
                <w:sz w:val="28"/>
                <w:szCs w:val="28"/>
              </w:rPr>
              <w:t>Бурлаковская</w:t>
            </w:r>
            <w:proofErr w:type="spellEnd"/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4239005615</w:t>
            </w:r>
          </w:p>
        </w:tc>
      </w:tr>
      <w:tr w:rsidR="00F57197">
        <w:trPr>
          <w:trHeight w:val="84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16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МБОУ «Калачёвская СОШ»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Муниципальное бюджетное общеобразовательное учреждение «Калачёвская средняя </w:t>
            </w:r>
            <w:r>
              <w:rPr>
                <w:rFonts w:ascii="XO Thames" w:eastAsia="Times New Roman" w:hAnsi="XO Thames" w:cs="Times New Roman"/>
                <w:sz w:val="28"/>
                <w:szCs w:val="28"/>
              </w:rPr>
              <w:t>общеобразовательная школа»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4239005414</w:t>
            </w:r>
          </w:p>
        </w:tc>
      </w:tr>
      <w:tr w:rsidR="00F57197">
        <w:trPr>
          <w:trHeight w:val="84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17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XO Thames" w:eastAsia="Times New Roman" w:hAnsi="XO Thames" w:cs="Times New Roman"/>
                <w:sz w:val="28"/>
                <w:szCs w:val="28"/>
              </w:rPr>
              <w:t>Карагайлинская</w:t>
            </w:r>
            <w:proofErr w:type="spellEnd"/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XO Thames" w:eastAsia="Times New Roman" w:hAnsi="XO Thames" w:cs="Times New Roman"/>
                <w:sz w:val="28"/>
                <w:szCs w:val="28"/>
              </w:rPr>
              <w:t>Карагайлинская</w:t>
            </w:r>
            <w:proofErr w:type="spellEnd"/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4239005083</w:t>
            </w:r>
          </w:p>
        </w:tc>
      </w:tr>
      <w:tr w:rsidR="00F57197">
        <w:trPr>
          <w:trHeight w:val="84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XO Thames" w:eastAsia="Times New Roman" w:hAnsi="XO Thames" w:cs="Times New Roman"/>
                <w:sz w:val="28"/>
                <w:szCs w:val="28"/>
              </w:rPr>
              <w:t>Каменноключевская</w:t>
            </w:r>
            <w:proofErr w:type="spellEnd"/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XO Thames" w:eastAsia="Times New Roman" w:hAnsi="XO Thames" w:cs="Times New Roman"/>
                <w:sz w:val="28"/>
                <w:szCs w:val="28"/>
              </w:rPr>
              <w:t>Каменноключевская</w:t>
            </w:r>
            <w:proofErr w:type="spellEnd"/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4239004964</w:t>
            </w:r>
          </w:p>
        </w:tc>
      </w:tr>
      <w:tr w:rsidR="00F57197">
        <w:trPr>
          <w:trHeight w:val="1275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19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XO Thames" w:eastAsia="Times New Roman" w:hAnsi="XO Thames" w:cs="Times New Roman"/>
                <w:sz w:val="28"/>
                <w:szCs w:val="28"/>
              </w:rPr>
              <w:t>Кольчегизская</w:t>
            </w:r>
            <w:proofErr w:type="spellEnd"/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XO Thames" w:eastAsia="Times New Roman" w:hAnsi="XO Thames" w:cs="Times New Roman"/>
                <w:sz w:val="28"/>
                <w:szCs w:val="28"/>
              </w:rPr>
              <w:t>Кольчегизская</w:t>
            </w:r>
            <w:proofErr w:type="spellEnd"/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4239001040</w:t>
            </w:r>
          </w:p>
        </w:tc>
      </w:tr>
      <w:tr w:rsidR="00F57197">
        <w:trPr>
          <w:trHeight w:val="84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20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XO Thames" w:eastAsia="Times New Roman" w:hAnsi="XO Thames" w:cs="Times New Roman"/>
                <w:sz w:val="28"/>
                <w:szCs w:val="28"/>
              </w:rPr>
              <w:t>Котинская</w:t>
            </w:r>
            <w:proofErr w:type="spellEnd"/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XO Thames" w:eastAsia="Times New Roman" w:hAnsi="XO Thames" w:cs="Times New Roman"/>
                <w:sz w:val="28"/>
                <w:szCs w:val="28"/>
              </w:rPr>
              <w:t>Котинская</w:t>
            </w:r>
            <w:proofErr w:type="spellEnd"/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4239005372</w:t>
            </w:r>
          </w:p>
        </w:tc>
      </w:tr>
      <w:tr w:rsidR="00F57197">
        <w:trPr>
          <w:trHeight w:val="84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21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XO Thames" w:eastAsia="Times New Roman" w:hAnsi="XO Thames" w:cs="Times New Roman"/>
                <w:sz w:val="28"/>
                <w:szCs w:val="28"/>
              </w:rPr>
              <w:t>Лучшевская</w:t>
            </w:r>
            <w:proofErr w:type="spellEnd"/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 НОШ»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XO Thames" w:eastAsia="Times New Roman" w:hAnsi="XO Thames" w:cs="Times New Roman"/>
                <w:sz w:val="28"/>
                <w:szCs w:val="28"/>
              </w:rPr>
              <w:t>Лучшевская</w:t>
            </w:r>
            <w:proofErr w:type="spellEnd"/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 начальная </w:t>
            </w:r>
            <w:r>
              <w:rPr>
                <w:rFonts w:ascii="XO Thames" w:eastAsia="Times New Roman" w:hAnsi="XO Thames" w:cs="Times New Roman"/>
                <w:sz w:val="28"/>
                <w:szCs w:val="28"/>
              </w:rPr>
              <w:t>общеобразовательная школа»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4239005051</w:t>
            </w:r>
          </w:p>
        </w:tc>
      </w:tr>
      <w:tr w:rsidR="00F57197">
        <w:trPr>
          <w:trHeight w:val="84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22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МБОУ «Михайловская основная общеобразовательная школа»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Муниципальное бюджетное общеобразовательное учреждение «Михайловская основная общеобразовательная школа»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4239004989</w:t>
            </w:r>
          </w:p>
        </w:tc>
      </w:tr>
      <w:tr w:rsidR="00F57197">
        <w:trPr>
          <w:trHeight w:val="84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23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XO Thames" w:eastAsia="Times New Roman" w:hAnsi="XO Thames" w:cs="Times New Roman"/>
                <w:sz w:val="28"/>
                <w:szCs w:val="28"/>
              </w:rPr>
              <w:t>Новосафоновская</w:t>
            </w:r>
            <w:proofErr w:type="spellEnd"/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Муниципально</w:t>
            </w:r>
            <w:r>
              <w:rPr>
                <w:rFonts w:ascii="XO Thames" w:eastAsia="Times New Roman" w:hAnsi="XO Thames" w:cs="Times New Roman"/>
                <w:sz w:val="28"/>
                <w:szCs w:val="28"/>
              </w:rPr>
              <w:t>е бюджетное общеобразовательное учреждение «</w:t>
            </w:r>
            <w:proofErr w:type="spellStart"/>
            <w:r>
              <w:rPr>
                <w:rFonts w:ascii="XO Thames" w:eastAsia="Times New Roman" w:hAnsi="XO Thames" w:cs="Times New Roman"/>
                <w:sz w:val="28"/>
                <w:szCs w:val="28"/>
              </w:rPr>
              <w:t>Новосафоновская</w:t>
            </w:r>
            <w:proofErr w:type="spellEnd"/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4239004957</w:t>
            </w:r>
          </w:p>
        </w:tc>
      </w:tr>
      <w:tr w:rsidR="00F57197">
        <w:trPr>
          <w:trHeight w:val="84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24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МБОУ «Основная общеобразовательная школа </w:t>
            </w:r>
            <w:proofErr w:type="spellStart"/>
            <w:r>
              <w:rPr>
                <w:rFonts w:ascii="XO Thames" w:eastAsia="Times New Roman" w:hAnsi="XO Thames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XO Thames" w:eastAsia="Times New Roman" w:hAnsi="XO Thames" w:cs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XO Thames" w:eastAsia="Times New Roman" w:hAnsi="XO Thames" w:cs="Times New Roman"/>
                <w:sz w:val="28"/>
                <w:szCs w:val="28"/>
              </w:rPr>
              <w:t>кольный</w:t>
            </w:r>
            <w:proofErr w:type="spellEnd"/>
            <w:r>
              <w:rPr>
                <w:rFonts w:ascii="XO Thames" w:eastAsia="Times New Roman" w:hAnsi="XO Thames" w:cs="Times New Roman"/>
                <w:sz w:val="28"/>
                <w:szCs w:val="28"/>
              </w:rPr>
              <w:t>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Муниципальное бюджетное общеобразовательное учреждение «Основная общеобразовательная школа </w:t>
            </w:r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поселка </w:t>
            </w:r>
            <w:proofErr w:type="gramStart"/>
            <w:r>
              <w:rPr>
                <w:rFonts w:ascii="XO Thames" w:eastAsia="Times New Roman" w:hAnsi="XO Thames" w:cs="Times New Roman"/>
                <w:sz w:val="28"/>
                <w:szCs w:val="28"/>
              </w:rPr>
              <w:t>Школьный</w:t>
            </w:r>
            <w:proofErr w:type="gramEnd"/>
            <w:r>
              <w:rPr>
                <w:rFonts w:ascii="XO Thames" w:eastAsia="Times New Roman" w:hAnsi="XO Thames" w:cs="Times New Roman"/>
                <w:sz w:val="28"/>
                <w:szCs w:val="28"/>
              </w:rPr>
              <w:t>»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4239005929</w:t>
            </w:r>
          </w:p>
        </w:tc>
      </w:tr>
      <w:tr w:rsidR="00F57197">
        <w:trPr>
          <w:trHeight w:val="84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25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XO Thames" w:eastAsia="Times New Roman" w:hAnsi="XO Thames" w:cs="Times New Roman"/>
                <w:sz w:val="28"/>
                <w:szCs w:val="28"/>
              </w:rPr>
              <w:t>Прокопьевская</w:t>
            </w:r>
            <w:proofErr w:type="spellEnd"/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XO Thames" w:eastAsia="Times New Roman" w:hAnsi="XO Thames" w:cs="Times New Roman"/>
                <w:sz w:val="28"/>
                <w:szCs w:val="28"/>
              </w:rPr>
              <w:t>Прокопьевская</w:t>
            </w:r>
            <w:proofErr w:type="spellEnd"/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4239005044</w:t>
            </w:r>
          </w:p>
        </w:tc>
      </w:tr>
      <w:tr w:rsidR="00F57197">
        <w:trPr>
          <w:trHeight w:val="84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26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XO Thames" w:eastAsia="Times New Roman" w:hAnsi="XO Thames" w:cs="Times New Roman"/>
                <w:sz w:val="28"/>
                <w:szCs w:val="28"/>
              </w:rPr>
              <w:t>Терентьевская</w:t>
            </w:r>
            <w:proofErr w:type="spellEnd"/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Муниципальное бюджетное общеобразовательное </w:t>
            </w:r>
            <w:r>
              <w:rPr>
                <w:rFonts w:ascii="XO Thames" w:eastAsia="Times New Roman" w:hAnsi="XO Thames" w:cs="Times New Roman"/>
                <w:sz w:val="28"/>
                <w:szCs w:val="28"/>
              </w:rPr>
              <w:t>учреждение «</w:t>
            </w:r>
            <w:proofErr w:type="spellStart"/>
            <w:r>
              <w:rPr>
                <w:rFonts w:ascii="XO Thames" w:eastAsia="Times New Roman" w:hAnsi="XO Thames" w:cs="Times New Roman"/>
                <w:sz w:val="28"/>
                <w:szCs w:val="28"/>
              </w:rPr>
              <w:t>Терентьевская</w:t>
            </w:r>
            <w:proofErr w:type="spellEnd"/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4239005171</w:t>
            </w:r>
          </w:p>
        </w:tc>
      </w:tr>
      <w:tr w:rsidR="00F57197">
        <w:trPr>
          <w:trHeight w:val="84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27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XO Thames" w:eastAsia="Times New Roman" w:hAnsi="XO Thames" w:cs="Times New Roman"/>
                <w:sz w:val="28"/>
                <w:szCs w:val="28"/>
              </w:rPr>
              <w:t>Трудармейская</w:t>
            </w:r>
            <w:proofErr w:type="spellEnd"/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XO Thames" w:eastAsia="Times New Roman" w:hAnsi="XO Thames" w:cs="Times New Roman"/>
                <w:sz w:val="28"/>
                <w:szCs w:val="28"/>
              </w:rPr>
              <w:t>Трудармейская</w:t>
            </w:r>
            <w:proofErr w:type="spellEnd"/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4239005090</w:t>
            </w:r>
          </w:p>
        </w:tc>
      </w:tr>
      <w:tr w:rsidR="00F57197">
        <w:trPr>
          <w:trHeight w:val="84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МБОУ </w:t>
            </w:r>
            <w:r>
              <w:rPr>
                <w:rFonts w:ascii="XO Thames" w:eastAsia="Times New Roman" w:hAnsi="XO Thames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XO Thames" w:eastAsia="Times New Roman" w:hAnsi="XO Thames" w:cs="Times New Roman"/>
                <w:sz w:val="28"/>
                <w:szCs w:val="28"/>
              </w:rPr>
              <w:t>Шарапская</w:t>
            </w:r>
            <w:proofErr w:type="spellEnd"/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XO Thames" w:eastAsia="Times New Roman" w:hAnsi="XO Thames" w:cs="Times New Roman"/>
                <w:sz w:val="28"/>
                <w:szCs w:val="28"/>
              </w:rPr>
              <w:t>Шарапская</w:t>
            </w:r>
            <w:proofErr w:type="spellEnd"/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  средняя общеобразовательная школа»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4239004996</w:t>
            </w:r>
          </w:p>
        </w:tc>
      </w:tr>
      <w:tr w:rsidR="00F57197">
        <w:trPr>
          <w:trHeight w:val="1275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29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МБОУ «Яснополянская средняя общеобразовательная школа» имени Григория Ивановича Лещенко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Муниципальное бюджетное общеобразов</w:t>
            </w:r>
            <w:r>
              <w:rPr>
                <w:rFonts w:ascii="XO Thames" w:eastAsia="Times New Roman" w:hAnsi="XO Thames" w:cs="Times New Roman"/>
                <w:sz w:val="28"/>
                <w:szCs w:val="28"/>
              </w:rPr>
              <w:t>ательное учреждение «Яснополянская средняя общеобразовательная школа» имени Григория Ивановича Лещенко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4239005076</w:t>
            </w:r>
          </w:p>
        </w:tc>
      </w:tr>
      <w:tr w:rsidR="00F57197">
        <w:trPr>
          <w:trHeight w:val="84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30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МКОУ «Октябрьская ОШИ»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Муниципальное казенное общеобразовательное учреждение «Октябрьская общеобразовательная школа-интернат»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4239005936</w:t>
            </w:r>
          </w:p>
        </w:tc>
      </w:tr>
      <w:tr w:rsidR="00F57197">
        <w:trPr>
          <w:trHeight w:val="1035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31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МБУДО «</w:t>
            </w:r>
            <w:proofErr w:type="spellStart"/>
            <w:r>
              <w:rPr>
                <w:rFonts w:ascii="XO Thames" w:eastAsia="Times New Roman" w:hAnsi="XO Thames" w:cs="Times New Roman"/>
                <w:sz w:val="28"/>
                <w:szCs w:val="28"/>
              </w:rPr>
              <w:t>Трудармейский</w:t>
            </w:r>
            <w:proofErr w:type="spellEnd"/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 дом творчества»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Муниципальное бюджетное учреждение дополнительного образования «</w:t>
            </w:r>
            <w:proofErr w:type="spellStart"/>
            <w:r>
              <w:rPr>
                <w:rFonts w:ascii="XO Thames" w:eastAsia="Times New Roman" w:hAnsi="XO Thames" w:cs="Times New Roman"/>
                <w:sz w:val="28"/>
                <w:szCs w:val="28"/>
              </w:rPr>
              <w:t>Трудармейский</w:t>
            </w:r>
            <w:proofErr w:type="spellEnd"/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 дом творчества»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4239005326</w:t>
            </w:r>
          </w:p>
        </w:tc>
      </w:tr>
      <w:tr w:rsidR="00F57197">
        <w:trPr>
          <w:trHeight w:val="765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32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МКУ «ОКО УО»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Муниципальное казенное учреждение «Организационно-координационный отдел управления </w:t>
            </w:r>
            <w:r>
              <w:rPr>
                <w:rFonts w:ascii="XO Thames" w:eastAsia="Times New Roman" w:hAnsi="XO Thames" w:cs="Times New Roman"/>
                <w:sz w:val="28"/>
                <w:szCs w:val="28"/>
              </w:rPr>
              <w:t>образования»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4223055787</w:t>
            </w:r>
          </w:p>
        </w:tc>
      </w:tr>
      <w:tr w:rsidR="00F57197">
        <w:trPr>
          <w:trHeight w:val="765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33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МБУ «ЦБ УО Прокопьевского района»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Муниципальное бюджетное учреждение «Централизованная бухгалтерия управления образования  Прокопьевского района»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4223055770</w:t>
            </w:r>
          </w:p>
        </w:tc>
      </w:tr>
      <w:tr w:rsidR="00F57197">
        <w:trPr>
          <w:trHeight w:val="765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34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Управление образования администрации </w:t>
            </w:r>
            <w:r>
              <w:rPr>
                <w:rFonts w:ascii="XO Thames" w:eastAsia="Times New Roman" w:hAnsi="XO Thames" w:cs="Times New Roman"/>
                <w:sz w:val="28"/>
                <w:szCs w:val="28"/>
              </w:rPr>
              <w:t>Прокопьевского муниципального округа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4239005245</w:t>
            </w:r>
          </w:p>
        </w:tc>
      </w:tr>
      <w:tr w:rsidR="00F57197">
        <w:trPr>
          <w:trHeight w:val="102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35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МБОУ «СОШ № 29»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 29» им. И. Г. Михайлова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4202016427</w:t>
            </w:r>
          </w:p>
        </w:tc>
      </w:tr>
      <w:tr w:rsidR="00F57197">
        <w:trPr>
          <w:trHeight w:val="102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36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МБОУ «СОШ № 31» ПОСЕЛКА КРАСНОБРОДСКОГО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Муниципальное </w:t>
            </w:r>
            <w:r>
              <w:rPr>
                <w:rFonts w:ascii="XO Thames" w:eastAsia="Times New Roman" w:hAnsi="XO Thames" w:cs="Times New Roman"/>
                <w:sz w:val="28"/>
                <w:szCs w:val="28"/>
              </w:rPr>
              <w:t>бюджетное общеобразовательное учреждение «Средняя общеобразовательная школа № 31» поселка Краснобродского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4202018865</w:t>
            </w:r>
          </w:p>
        </w:tc>
      </w:tr>
      <w:tr w:rsidR="00F57197">
        <w:trPr>
          <w:trHeight w:val="102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37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МБОУ «СОШ № 34»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 34» поселка Краснобродского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4202019890</w:t>
            </w:r>
          </w:p>
        </w:tc>
      </w:tr>
      <w:tr w:rsidR="00F57197">
        <w:trPr>
          <w:trHeight w:val="765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МБДОУ «Детский сад № 16 «Солнышко»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 16 «Солнышко» поселка Краснобродского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4202017886</w:t>
            </w:r>
          </w:p>
        </w:tc>
      </w:tr>
      <w:tr w:rsidR="00F57197">
        <w:trPr>
          <w:trHeight w:val="765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39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МБДОУ «Детский сад № 49 «Радуга»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Муниципальное бюджетное дошкольное </w:t>
            </w:r>
            <w:r>
              <w:rPr>
                <w:rFonts w:ascii="XO Thames" w:eastAsia="Times New Roman" w:hAnsi="XO Thames" w:cs="Times New Roman"/>
                <w:sz w:val="28"/>
                <w:szCs w:val="28"/>
              </w:rPr>
              <w:t>образовательное учреждение «Детский сад № 49 «Радуга» поселка Краснобродского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4202034874</w:t>
            </w:r>
          </w:p>
        </w:tc>
      </w:tr>
      <w:tr w:rsidR="00F57197">
        <w:trPr>
          <w:trHeight w:val="765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40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МБДОУ «Детский сад № 56 «Теремок»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 56 «Теремок» поселка Краснобродского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4202017879</w:t>
            </w:r>
          </w:p>
        </w:tc>
      </w:tr>
      <w:tr w:rsidR="00F57197">
        <w:trPr>
          <w:trHeight w:val="765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41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МБДОУ «Детский сад № 176 «Сказка»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№ 176 «Сказка»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4202053267</w:t>
            </w:r>
          </w:p>
        </w:tc>
      </w:tr>
      <w:tr w:rsidR="00F57197">
        <w:trPr>
          <w:trHeight w:val="102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МБУ ДО «ЦРТДЮ»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«Центр развития творчества детей и </w:t>
            </w:r>
            <w:r>
              <w:rPr>
                <w:rFonts w:ascii="XO Thames" w:eastAsia="Times New Roman" w:hAnsi="XO Thames" w:cs="Times New Roman"/>
                <w:sz w:val="28"/>
                <w:szCs w:val="28"/>
              </w:rPr>
              <w:t>юношества» поселка Краснобродского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4202017621</w:t>
            </w:r>
          </w:p>
        </w:tc>
      </w:tr>
      <w:tr w:rsidR="00F57197">
        <w:trPr>
          <w:trHeight w:val="102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43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МБУ «Редакция газеты Прокопьевского муниципального округа «Сельская новь»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Муниципальное бюджетное учреждение</w:t>
            </w:r>
            <w:r>
              <w:rPr>
                <w:rFonts w:ascii="XO Thames" w:hAnsi="XO Thames"/>
                <w:sz w:val="28"/>
                <w:szCs w:val="28"/>
              </w:rPr>
              <w:t xml:space="preserve"> «</w:t>
            </w:r>
            <w:r>
              <w:rPr>
                <w:rFonts w:ascii="XO Thames" w:eastAsia="Times New Roman" w:hAnsi="XO Thames" w:cs="Times New Roman"/>
                <w:sz w:val="28"/>
                <w:szCs w:val="28"/>
              </w:rPr>
              <w:t>Редакция газеты Прокопьевского муниципального округа «Сельская новь»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4223711968</w:t>
            </w:r>
          </w:p>
        </w:tc>
      </w:tr>
      <w:tr w:rsidR="00F57197">
        <w:trPr>
          <w:trHeight w:val="1020"/>
        </w:trPr>
        <w:tc>
          <w:tcPr>
            <w:tcW w:w="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44</w:t>
            </w:r>
          </w:p>
        </w:tc>
        <w:tc>
          <w:tcPr>
            <w:tcW w:w="26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МБУ «ЦТО»</w:t>
            </w:r>
          </w:p>
        </w:tc>
        <w:tc>
          <w:tcPr>
            <w:tcW w:w="48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Му</w:t>
            </w:r>
            <w:r>
              <w:rPr>
                <w:rFonts w:ascii="XO Thames" w:eastAsia="Times New Roman" w:hAnsi="XO Thames" w:cs="Times New Roman"/>
                <w:sz w:val="28"/>
                <w:szCs w:val="28"/>
              </w:rPr>
              <w:t>ниципальное бюджетное учреждение «Центр технического обслуживания»</w:t>
            </w:r>
          </w:p>
        </w:tc>
        <w:tc>
          <w:tcPr>
            <w:tcW w:w="18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7197" w:rsidRDefault="00640684">
            <w:pPr>
              <w:widowControl w:val="0"/>
              <w:spacing w:after="0" w:line="240" w:lineRule="auto"/>
              <w:jc w:val="center"/>
              <w:rPr>
                <w:rFonts w:ascii="XO Thames" w:hAnsi="XO Thames"/>
                <w:sz w:val="28"/>
                <w:szCs w:val="28"/>
              </w:rPr>
            </w:pPr>
            <w:r>
              <w:rPr>
                <w:rFonts w:ascii="XO Thames" w:eastAsia="Times New Roman" w:hAnsi="XO Thames" w:cs="Times New Roman"/>
                <w:sz w:val="28"/>
                <w:szCs w:val="28"/>
              </w:rPr>
              <w:t>4223133548</w:t>
            </w:r>
          </w:p>
        </w:tc>
      </w:tr>
    </w:tbl>
    <w:p w:rsidR="00F57197" w:rsidRDefault="00F57197">
      <w:pPr>
        <w:spacing w:after="0" w:line="240" w:lineRule="auto"/>
        <w:jc w:val="center"/>
        <w:rPr>
          <w:rFonts w:ascii="XO Thames" w:eastAsia="Times New Roman" w:hAnsi="XO Thames" w:cs="Times New Roman"/>
          <w:sz w:val="28"/>
          <w:szCs w:val="28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7197" w:rsidRDefault="00F571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57197" w:rsidRDefault="00F57197">
      <w:pPr>
        <w:shd w:val="clear" w:color="auto" w:fill="FFFFFF"/>
        <w:spacing w:after="0" w:line="240" w:lineRule="auto"/>
        <w:ind w:right="-1" w:firstLine="851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F57197">
      <w:headerReference w:type="default" r:id="rId10"/>
      <w:pgSz w:w="11906" w:h="16838"/>
      <w:pgMar w:top="1134" w:right="850" w:bottom="1134" w:left="1701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40684">
      <w:pPr>
        <w:spacing w:after="0" w:line="240" w:lineRule="auto"/>
      </w:pPr>
      <w:r>
        <w:separator/>
      </w:r>
    </w:p>
  </w:endnote>
  <w:endnote w:type="continuationSeparator" w:id="0">
    <w:p w:rsidR="00000000" w:rsidRDefault="00640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40684">
      <w:pPr>
        <w:spacing w:after="0" w:line="240" w:lineRule="auto"/>
      </w:pPr>
      <w:r>
        <w:separator/>
      </w:r>
    </w:p>
  </w:footnote>
  <w:footnote w:type="continuationSeparator" w:id="0">
    <w:p w:rsidR="00000000" w:rsidRDefault="00640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9436879"/>
      <w:docPartObj>
        <w:docPartGallery w:val="Page Numbers (Top of Page)"/>
        <w:docPartUnique/>
      </w:docPartObj>
    </w:sdtPr>
    <w:sdtEndPr/>
    <w:sdtContent>
      <w:p w:rsidR="00F57197" w:rsidRDefault="00640684">
        <w:pPr>
          <w:pStyle w:val="a7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 PAGE 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17</w:t>
        </w:r>
        <w:r>
          <w:rPr>
            <w:rFonts w:ascii="Times New Roman" w:hAnsi="Times New Roman"/>
          </w:rPr>
          <w:fldChar w:fldCharType="end"/>
        </w:r>
      </w:p>
    </w:sdtContent>
  </w:sdt>
  <w:p w:rsidR="00F57197" w:rsidRDefault="00F5719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197"/>
    <w:rsid w:val="00640684"/>
    <w:rsid w:val="00F5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FA"/>
    <w:pPr>
      <w:spacing w:after="200" w:line="276" w:lineRule="auto"/>
    </w:pPr>
  </w:style>
  <w:style w:type="paragraph" w:styleId="1">
    <w:name w:val="heading 1"/>
    <w:basedOn w:val="a"/>
    <w:link w:val="11"/>
    <w:uiPriority w:val="9"/>
    <w:qFormat/>
    <w:rsid w:val="00F36C25"/>
    <w:pPr>
      <w:spacing w:before="108" w:after="10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0"/>
      <w:kern w:val="2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190D"/>
    <w:rPr>
      <w:color w:val="0000FF"/>
      <w:u w:val="single"/>
    </w:rPr>
  </w:style>
  <w:style w:type="character" w:customStyle="1" w:styleId="HTML">
    <w:name w:val="Стандартный HTML Знак"/>
    <w:basedOn w:val="a0"/>
    <w:link w:val="HTML0"/>
    <w:uiPriority w:val="99"/>
    <w:semiHidden/>
    <w:qFormat/>
    <w:rsid w:val="006819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kimgc4">
    <w:name w:val="bkimg_c4"/>
    <w:basedOn w:val="a0"/>
    <w:qFormat/>
    <w:rsid w:val="0068190D"/>
  </w:style>
  <w:style w:type="character" w:customStyle="1" w:styleId="a4">
    <w:name w:val="Текст выноски Знак"/>
    <w:basedOn w:val="a0"/>
    <w:link w:val="a5"/>
    <w:uiPriority w:val="99"/>
    <w:semiHidden/>
    <w:qFormat/>
    <w:rsid w:val="00BB474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uiPriority w:val="9"/>
    <w:qFormat/>
    <w:rsid w:val="00F36C25"/>
    <w:rPr>
      <w:rFonts w:ascii="Times New Roman" w:eastAsia="Times New Roman" w:hAnsi="Times New Roman" w:cs="Times New Roman"/>
      <w:b/>
      <w:bCs/>
      <w:color w:val="000080"/>
      <w:kern w:val="2"/>
      <w:sz w:val="48"/>
      <w:szCs w:val="48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5D20CF"/>
  </w:style>
  <w:style w:type="character" w:customStyle="1" w:styleId="a8">
    <w:name w:val="Нижний колонтитул Знак"/>
    <w:basedOn w:val="a0"/>
    <w:link w:val="a9"/>
    <w:uiPriority w:val="99"/>
    <w:qFormat/>
    <w:rsid w:val="005D20CF"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HTML0">
    <w:name w:val="HTML Preformatted"/>
    <w:basedOn w:val="a"/>
    <w:link w:val="HTML"/>
    <w:uiPriority w:val="99"/>
    <w:semiHidden/>
    <w:unhideWhenUsed/>
    <w:qFormat/>
    <w:rsid w:val="006819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">
    <w:name w:val="List Paragraph"/>
    <w:basedOn w:val="a"/>
    <w:uiPriority w:val="34"/>
    <w:qFormat/>
    <w:rsid w:val="00182DDD"/>
    <w:pPr>
      <w:ind w:left="720"/>
      <w:contextualSpacing/>
    </w:pPr>
  </w:style>
  <w:style w:type="paragraph" w:styleId="a5">
    <w:name w:val="Balloon Text"/>
    <w:basedOn w:val="a"/>
    <w:link w:val="a4"/>
    <w:uiPriority w:val="99"/>
    <w:semiHidden/>
    <w:unhideWhenUsed/>
    <w:qFormat/>
    <w:rsid w:val="00BB474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3533B3"/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F36C25"/>
    <w:rPr>
      <w:rFonts w:ascii="Times New Roman" w:hAnsi="Times New Roman" w:cs="Times New Roman"/>
      <w:color w:val="000000"/>
      <w:sz w:val="24"/>
      <w:szCs w:val="24"/>
    </w:rPr>
  </w:style>
  <w:style w:type="paragraph" w:customStyle="1" w:styleId="af0">
    <w:name w:val="Колонтитул"/>
    <w:basedOn w:val="a"/>
    <w:qFormat/>
  </w:style>
  <w:style w:type="paragraph" w:styleId="a7">
    <w:name w:val="header"/>
    <w:basedOn w:val="a"/>
    <w:link w:val="a6"/>
    <w:uiPriority w:val="99"/>
    <w:unhideWhenUsed/>
    <w:rsid w:val="005D20CF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8"/>
    <w:uiPriority w:val="99"/>
    <w:unhideWhenUsed/>
    <w:rsid w:val="005D20C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Title">
    <w:name w:val="ConsPlusTitle"/>
    <w:qFormat/>
    <w:rsid w:val="00DC1849"/>
    <w:pPr>
      <w:widowContro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f1">
    <w:name w:val="Содержимое врезки"/>
    <w:basedOn w:val="a"/>
    <w:qFormat/>
  </w:style>
  <w:style w:type="table" w:styleId="af2">
    <w:name w:val="Table Grid"/>
    <w:basedOn w:val="a1"/>
    <w:uiPriority w:val="59"/>
    <w:rsid w:val="001E61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uiPriority w:val="59"/>
    <w:rsid w:val="00DC1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Заголовок 1 Знак1"/>
    <w:basedOn w:val="a1"/>
    <w:link w:val="1"/>
    <w:uiPriority w:val="59"/>
    <w:rsid w:val="004741DD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1"/>
    <w:uiPriority w:val="59"/>
    <w:rsid w:val="004741DD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344A7D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FA"/>
    <w:pPr>
      <w:spacing w:after="200" w:line="276" w:lineRule="auto"/>
    </w:pPr>
  </w:style>
  <w:style w:type="paragraph" w:styleId="1">
    <w:name w:val="heading 1"/>
    <w:basedOn w:val="a"/>
    <w:link w:val="11"/>
    <w:uiPriority w:val="9"/>
    <w:qFormat/>
    <w:rsid w:val="00F36C25"/>
    <w:pPr>
      <w:spacing w:before="108" w:after="10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0"/>
      <w:kern w:val="2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190D"/>
    <w:rPr>
      <w:color w:val="0000FF"/>
      <w:u w:val="single"/>
    </w:rPr>
  </w:style>
  <w:style w:type="character" w:customStyle="1" w:styleId="HTML">
    <w:name w:val="Стандартный HTML Знак"/>
    <w:basedOn w:val="a0"/>
    <w:link w:val="HTML0"/>
    <w:uiPriority w:val="99"/>
    <w:semiHidden/>
    <w:qFormat/>
    <w:rsid w:val="006819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kimgc4">
    <w:name w:val="bkimg_c4"/>
    <w:basedOn w:val="a0"/>
    <w:qFormat/>
    <w:rsid w:val="0068190D"/>
  </w:style>
  <w:style w:type="character" w:customStyle="1" w:styleId="a4">
    <w:name w:val="Текст выноски Знак"/>
    <w:basedOn w:val="a0"/>
    <w:link w:val="a5"/>
    <w:uiPriority w:val="99"/>
    <w:semiHidden/>
    <w:qFormat/>
    <w:rsid w:val="00BB474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uiPriority w:val="9"/>
    <w:qFormat/>
    <w:rsid w:val="00F36C25"/>
    <w:rPr>
      <w:rFonts w:ascii="Times New Roman" w:eastAsia="Times New Roman" w:hAnsi="Times New Roman" w:cs="Times New Roman"/>
      <w:b/>
      <w:bCs/>
      <w:color w:val="000080"/>
      <w:kern w:val="2"/>
      <w:sz w:val="48"/>
      <w:szCs w:val="48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5D20CF"/>
  </w:style>
  <w:style w:type="character" w:customStyle="1" w:styleId="a8">
    <w:name w:val="Нижний колонтитул Знак"/>
    <w:basedOn w:val="a0"/>
    <w:link w:val="a9"/>
    <w:uiPriority w:val="99"/>
    <w:qFormat/>
    <w:rsid w:val="005D20CF"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HTML0">
    <w:name w:val="HTML Preformatted"/>
    <w:basedOn w:val="a"/>
    <w:link w:val="HTML"/>
    <w:uiPriority w:val="99"/>
    <w:semiHidden/>
    <w:unhideWhenUsed/>
    <w:qFormat/>
    <w:rsid w:val="006819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">
    <w:name w:val="List Paragraph"/>
    <w:basedOn w:val="a"/>
    <w:uiPriority w:val="34"/>
    <w:qFormat/>
    <w:rsid w:val="00182DDD"/>
    <w:pPr>
      <w:ind w:left="720"/>
      <w:contextualSpacing/>
    </w:pPr>
  </w:style>
  <w:style w:type="paragraph" w:styleId="a5">
    <w:name w:val="Balloon Text"/>
    <w:basedOn w:val="a"/>
    <w:link w:val="a4"/>
    <w:uiPriority w:val="99"/>
    <w:semiHidden/>
    <w:unhideWhenUsed/>
    <w:qFormat/>
    <w:rsid w:val="00BB474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3533B3"/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F36C25"/>
    <w:rPr>
      <w:rFonts w:ascii="Times New Roman" w:hAnsi="Times New Roman" w:cs="Times New Roman"/>
      <w:color w:val="000000"/>
      <w:sz w:val="24"/>
      <w:szCs w:val="24"/>
    </w:rPr>
  </w:style>
  <w:style w:type="paragraph" w:customStyle="1" w:styleId="af0">
    <w:name w:val="Колонтитул"/>
    <w:basedOn w:val="a"/>
    <w:qFormat/>
  </w:style>
  <w:style w:type="paragraph" w:styleId="a7">
    <w:name w:val="header"/>
    <w:basedOn w:val="a"/>
    <w:link w:val="a6"/>
    <w:uiPriority w:val="99"/>
    <w:unhideWhenUsed/>
    <w:rsid w:val="005D20CF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8"/>
    <w:uiPriority w:val="99"/>
    <w:unhideWhenUsed/>
    <w:rsid w:val="005D20C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Title">
    <w:name w:val="ConsPlusTitle"/>
    <w:qFormat/>
    <w:rsid w:val="00DC1849"/>
    <w:pPr>
      <w:widowContro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f1">
    <w:name w:val="Содержимое врезки"/>
    <w:basedOn w:val="a"/>
    <w:qFormat/>
  </w:style>
  <w:style w:type="table" w:styleId="af2">
    <w:name w:val="Table Grid"/>
    <w:basedOn w:val="a1"/>
    <w:uiPriority w:val="59"/>
    <w:rsid w:val="001E61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uiPriority w:val="59"/>
    <w:rsid w:val="00DC1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Заголовок 1 Знак1"/>
    <w:basedOn w:val="a1"/>
    <w:link w:val="1"/>
    <w:uiPriority w:val="59"/>
    <w:rsid w:val="004741DD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1"/>
    <w:uiPriority w:val="59"/>
    <w:rsid w:val="004741DD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344A7D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50E8F42B6F9EFC8BF7828CFDD38B33D6EC0EF3CDB6E58085A67E9F2FDB3D81C57F50B07F6381C61C15B9C4FB820D78D339B9177F0B5186tC06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715950394BA8F39F021300BDE733B2FD87C47412EB07708F10AA0FAB91A0DCDD15EBD8E2E1ABDF0A5C3B4271B88E58427C23EA70B84B079B3BF60wFY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2694F4-89A3-43C1-A9A1-3749B4FB2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6950</TotalTime>
  <Pages>17</Pages>
  <Words>3919</Words>
  <Characters>22342</Characters>
  <Application>Microsoft Office Word</Application>
  <DocSecurity>0</DocSecurity>
  <Lines>186</Lines>
  <Paragraphs>52</Paragraphs>
  <ScaleCrop>false</ScaleCrop>
  <Company>RePack by SPecialiST</Company>
  <LinksUpToDate>false</LinksUpToDate>
  <CharactersWithSpaces>26209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PC</cp:lastModifiedBy>
  <cp:revision>11</cp:revision>
  <cp:lastPrinted>2026-05-19T15:10:00Z</cp:lastPrinted>
  <dcterms:created xsi:type="dcterms:W3CDTF">2022-12-09T08:43:00Z</dcterms:created>
  <dcterms:modified xsi:type="dcterms:W3CDTF">2026-07-03T08:57:00Z</dcterms:modified>
  <dc:language>ru-RU</dc:language>
</cp:coreProperties>
</file>