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DF" w:rsidRDefault="00CA575A">
      <w:pPr>
        <w:spacing w:after="0" w:line="360" w:lineRule="auto"/>
        <w:jc w:val="center"/>
        <w:rPr>
          <w:rFonts w:ascii="XO Thames" w:hAnsi="XO Thames"/>
        </w:rPr>
      </w:pPr>
      <w:r>
        <w:rPr>
          <w:rFonts w:ascii="XO Thames" w:hAnsi="XO Thames"/>
          <w:b/>
          <w:sz w:val="32"/>
        </w:rPr>
        <w:t>КЕМЕРОВСКАЯ ОБЛАСТЬ - КУЗБАСС</w:t>
      </w:r>
    </w:p>
    <w:p w:rsidR="00AE57DF" w:rsidRDefault="00CA575A">
      <w:pPr>
        <w:pStyle w:val="10"/>
        <w:spacing w:line="360" w:lineRule="auto"/>
        <w:rPr>
          <w:rFonts w:ascii="XO Thames" w:hAnsi="XO Thames"/>
        </w:rPr>
      </w:pPr>
      <w:r>
        <w:rPr>
          <w:rFonts w:ascii="XO Thames" w:hAnsi="XO Thames"/>
          <w:sz w:val="28"/>
        </w:rPr>
        <w:t xml:space="preserve">АДМИНИСТРАЦИЯ </w:t>
      </w:r>
    </w:p>
    <w:p w:rsidR="00AE57DF" w:rsidRDefault="00CA575A">
      <w:pPr>
        <w:pStyle w:val="10"/>
        <w:spacing w:line="360" w:lineRule="auto"/>
        <w:rPr>
          <w:rFonts w:ascii="XO Thames" w:hAnsi="XO Thames"/>
        </w:rPr>
      </w:pPr>
      <w:r>
        <w:rPr>
          <w:rFonts w:ascii="XO Thames" w:hAnsi="XO Thames"/>
          <w:sz w:val="28"/>
        </w:rPr>
        <w:t>ПРОКОПЬЕВСКОГО МУНИЦИПАЛЬНОГО ОКРУГА</w:t>
      </w:r>
    </w:p>
    <w:p w:rsidR="00AE57DF" w:rsidRDefault="00CA575A">
      <w:pPr>
        <w:pStyle w:val="2"/>
        <w:spacing w:line="360" w:lineRule="auto"/>
        <w:rPr>
          <w:rFonts w:ascii="XO Thames" w:hAnsi="XO Thames"/>
        </w:rPr>
      </w:pPr>
      <w:r>
        <w:rPr>
          <w:rFonts w:ascii="XO Thames" w:hAnsi="XO Thames"/>
          <w:caps/>
          <w:sz w:val="40"/>
        </w:rPr>
        <w:t>постановление</w:t>
      </w:r>
    </w:p>
    <w:p w:rsidR="00AE57DF" w:rsidRDefault="00AE57DF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</w:rPr>
      </w:pPr>
    </w:p>
    <w:p w:rsidR="00AE57DF" w:rsidRDefault="00CA575A">
      <w:pPr>
        <w:spacing w:after="0" w:line="240" w:lineRule="auto"/>
        <w:outlineLvl w:val="2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От  08.05.2026  №  94  - </w:t>
      </w:r>
      <w:proofErr w:type="gramStart"/>
      <w:r>
        <w:rPr>
          <w:rFonts w:ascii="XO Thames" w:hAnsi="XO Thames"/>
          <w:sz w:val="26"/>
          <w:szCs w:val="26"/>
        </w:rPr>
        <w:t>п</w:t>
      </w:r>
      <w:proofErr w:type="gramEnd"/>
      <w:r>
        <w:rPr>
          <w:rFonts w:ascii="XO Thames" w:hAnsi="XO Thames"/>
          <w:sz w:val="26"/>
          <w:szCs w:val="26"/>
        </w:rPr>
        <w:t xml:space="preserve">    </w:t>
      </w:r>
    </w:p>
    <w:p w:rsidR="00AE57DF" w:rsidRDefault="00AE57DF">
      <w:pPr>
        <w:spacing w:after="0" w:line="240" w:lineRule="auto"/>
        <w:outlineLvl w:val="2"/>
        <w:rPr>
          <w:rFonts w:ascii="XO Thames" w:hAnsi="XO Thames"/>
          <w:sz w:val="26"/>
          <w:szCs w:val="26"/>
        </w:rPr>
      </w:pPr>
    </w:p>
    <w:p w:rsidR="00AE57DF" w:rsidRDefault="00CA575A">
      <w:pPr>
        <w:spacing w:after="0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г. Прокопьевск</w:t>
      </w:r>
    </w:p>
    <w:p w:rsidR="00AE57DF" w:rsidRDefault="00AE57DF">
      <w:pPr>
        <w:spacing w:after="0" w:line="240" w:lineRule="auto"/>
        <w:outlineLvl w:val="2"/>
        <w:rPr>
          <w:rFonts w:ascii="XO Thames" w:hAnsi="XO Thames"/>
          <w:sz w:val="26"/>
          <w:szCs w:val="26"/>
        </w:rPr>
      </w:pPr>
    </w:p>
    <w:p w:rsidR="00AE57DF" w:rsidRDefault="00AE57DF">
      <w:pPr>
        <w:spacing w:after="0" w:line="240" w:lineRule="auto"/>
        <w:outlineLvl w:val="2"/>
        <w:rPr>
          <w:rFonts w:ascii="XO Thames" w:hAnsi="XO Thames"/>
          <w:sz w:val="26"/>
          <w:szCs w:val="26"/>
        </w:rPr>
      </w:pPr>
    </w:p>
    <w:tbl>
      <w:tblPr>
        <w:tblStyle w:val="2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4216"/>
      </w:tblGrid>
      <w:tr w:rsidR="00AE57DF" w:rsidTr="00CA575A">
        <w:tc>
          <w:tcPr>
            <w:tcW w:w="5354" w:type="dxa"/>
          </w:tcPr>
          <w:p w:rsidR="00AE57DF" w:rsidRDefault="00CA575A">
            <w:pPr>
              <w:widowControl w:val="0"/>
              <w:spacing w:after="0" w:line="240" w:lineRule="auto"/>
              <w:jc w:val="both"/>
              <w:outlineLvl w:val="2"/>
              <w:rPr>
                <w:rFonts w:ascii="XO Thames" w:hAnsi="XO Thames"/>
                <w:sz w:val="26"/>
                <w:szCs w:val="26"/>
              </w:rPr>
            </w:pPr>
            <w:bookmarkStart w:id="0" w:name="_GoBack"/>
            <w:r>
              <w:rPr>
                <w:rFonts w:ascii="XO Thames" w:hAnsi="XO Thames"/>
                <w:sz w:val="26"/>
                <w:szCs w:val="26"/>
              </w:rPr>
              <w:t xml:space="preserve">О внесении изменений в постановление администрации Прокопьевского муниципального округа от 24.05.2024 № 57-п </w:t>
            </w:r>
            <w:r>
              <w:rPr>
                <w:rFonts w:ascii="XO Thames" w:hAnsi="XO Thames"/>
                <w:sz w:val="26"/>
                <w:szCs w:val="26"/>
              </w:rPr>
              <w:t>«Об утверждении типового положения о закупке товаров, работ, услуг муниципальными бюджетными и автономными учреждениями, унитарными предприятиями Прокопьевского муниципального округа»</w:t>
            </w:r>
          </w:p>
        </w:tc>
        <w:tc>
          <w:tcPr>
            <w:tcW w:w="4216" w:type="dxa"/>
          </w:tcPr>
          <w:p w:rsidR="00AE57DF" w:rsidRDefault="00AE57DF">
            <w:pPr>
              <w:widowControl w:val="0"/>
              <w:spacing w:after="0" w:line="240" w:lineRule="auto"/>
              <w:outlineLvl w:val="2"/>
              <w:rPr>
                <w:rFonts w:ascii="XO Thames" w:hAnsi="XO Thames"/>
                <w:sz w:val="26"/>
                <w:szCs w:val="26"/>
              </w:rPr>
            </w:pPr>
          </w:p>
        </w:tc>
      </w:tr>
      <w:bookmarkEnd w:id="0"/>
    </w:tbl>
    <w:p w:rsidR="00AE57DF" w:rsidRDefault="00AE57DF">
      <w:pPr>
        <w:spacing w:after="0" w:line="240" w:lineRule="auto"/>
        <w:outlineLvl w:val="2"/>
        <w:rPr>
          <w:rFonts w:ascii="XO Thames" w:hAnsi="XO Thames"/>
          <w:sz w:val="26"/>
          <w:szCs w:val="26"/>
        </w:rPr>
      </w:pPr>
    </w:p>
    <w:p w:rsidR="00AE57DF" w:rsidRDefault="00AE57DF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</w:p>
    <w:p w:rsidR="00AE57DF" w:rsidRDefault="00CA575A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proofErr w:type="gramStart"/>
      <w:r>
        <w:rPr>
          <w:rFonts w:ascii="XO Thames" w:hAnsi="XO Thames"/>
          <w:sz w:val="26"/>
          <w:szCs w:val="26"/>
        </w:rPr>
        <w:t>В соответствии с Федеральным законом от 18.07.2011 № 223-ФЗ                    «О закупках товаров, работ, услуг отдельными видами юридических лиц», приказом Главного контрольного управления Кузбасса  от 01.06.2023 № 30-п «Об утверждении типового положения</w:t>
      </w:r>
      <w:r>
        <w:rPr>
          <w:rFonts w:ascii="XO Thames" w:hAnsi="XO Thames"/>
          <w:sz w:val="26"/>
          <w:szCs w:val="26"/>
        </w:rPr>
        <w:t xml:space="preserve"> о закупке товаров, работ, услуг государственными бюджетными учреждениями Кемеровской области - Кузбасса, государственными автономными учреждениями Кемеровской области - Кузбасса, государственными унитарными предприятиями Кемеровской области – Кузбасса»,  </w:t>
      </w:r>
      <w:r>
        <w:rPr>
          <w:rFonts w:ascii="XO Thames" w:hAnsi="XO Thames"/>
          <w:sz w:val="26"/>
          <w:szCs w:val="26"/>
        </w:rPr>
        <w:t>распоряжением губернатора Кемеровской области-Кузбасса от 06.03.2024 № 28-рг «О</w:t>
      </w:r>
      <w:proofErr w:type="gramEnd"/>
      <w:r>
        <w:rPr>
          <w:rFonts w:ascii="XO Thames" w:hAnsi="XO Thames"/>
          <w:sz w:val="26"/>
          <w:szCs w:val="26"/>
        </w:rPr>
        <w:t xml:space="preserve"> </w:t>
      </w:r>
      <w:proofErr w:type="gramStart"/>
      <w:r>
        <w:rPr>
          <w:rFonts w:ascii="XO Thames" w:hAnsi="XO Thames"/>
          <w:sz w:val="26"/>
          <w:szCs w:val="26"/>
        </w:rPr>
        <w:t>мерах</w:t>
      </w:r>
      <w:proofErr w:type="gramEnd"/>
      <w:r>
        <w:rPr>
          <w:rFonts w:ascii="XO Thames" w:hAnsi="XO Thames"/>
          <w:sz w:val="26"/>
          <w:szCs w:val="26"/>
        </w:rPr>
        <w:t xml:space="preserve"> по повышению контроля в сфере закупок товаров, работ, услуг для обеспечения государственных и муниципальных нужд», </w:t>
      </w:r>
    </w:p>
    <w:p w:rsidR="00AE57DF" w:rsidRDefault="00CA575A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администрация Прокопьевского муниципального округа ПОС</w:t>
      </w:r>
      <w:r>
        <w:rPr>
          <w:rFonts w:ascii="XO Thames" w:hAnsi="XO Thames"/>
          <w:sz w:val="26"/>
          <w:szCs w:val="26"/>
        </w:rPr>
        <w:t>ТАНОВЛЯЕТ:</w:t>
      </w:r>
    </w:p>
    <w:p w:rsidR="00AE57DF" w:rsidRDefault="00CA575A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ab/>
      </w:r>
      <w:r>
        <w:rPr>
          <w:rFonts w:ascii="XO Thames" w:hAnsi="XO Thames"/>
          <w:sz w:val="26"/>
          <w:szCs w:val="26"/>
        </w:rPr>
        <w:t xml:space="preserve">1. </w:t>
      </w:r>
      <w:proofErr w:type="gramStart"/>
      <w:r>
        <w:rPr>
          <w:rFonts w:ascii="XO Thames" w:hAnsi="XO Thames"/>
          <w:sz w:val="26"/>
          <w:szCs w:val="26"/>
        </w:rPr>
        <w:t>Внести в постановление администрации Прокопьевского муниципального округа от  24.05.2024   №  57-п «Об утверждении типового положения о закупке товаров, работ, услуг муниципальными бюджетными и автономными учреждениями, унитарными предприяти</w:t>
      </w:r>
      <w:r>
        <w:rPr>
          <w:rFonts w:ascii="XO Thames" w:hAnsi="XO Thames"/>
          <w:sz w:val="26"/>
          <w:szCs w:val="26"/>
        </w:rPr>
        <w:t>ями Прокопьевского муниципального округа» (в редакции постановлений от 20.11.2024 № 160-п, от 11.02.2025 № 16-п, от 12.08.2025 № 124-п, от 22.12.2025 № 221-п, от 19.01.2026 № 02-п) следующие изменения:</w:t>
      </w:r>
      <w:proofErr w:type="gramEnd"/>
    </w:p>
    <w:p w:rsidR="00AE57DF" w:rsidRDefault="00CA575A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ab/>
      </w:r>
    </w:p>
    <w:p w:rsidR="00AE57DF" w:rsidRDefault="00CA575A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1.1. Раздел 13 главы 1 приложения к постановлению ад</w:t>
      </w:r>
      <w:r>
        <w:rPr>
          <w:rFonts w:ascii="XO Thames" w:hAnsi="XO Thames"/>
          <w:sz w:val="26"/>
          <w:szCs w:val="26"/>
        </w:rPr>
        <w:t>министрации Прокопьевского муниципального округа от 24.05.2024 № 57-п дополнить пунктом 5.2.12 следующего содержания:</w:t>
      </w:r>
    </w:p>
    <w:p w:rsidR="00AE57DF" w:rsidRDefault="00CA575A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«5.2.12. Несоответствия участника процедуры закупки правилам предоставления национального режима при осуществлении закупок при условии, </w:t>
      </w:r>
      <w:r>
        <w:rPr>
          <w:rFonts w:ascii="XO Thames" w:hAnsi="XO Thames"/>
          <w:sz w:val="26"/>
          <w:szCs w:val="26"/>
        </w:rPr>
        <w:lastRenderedPageBreak/>
        <w:t>чт</w:t>
      </w:r>
      <w:r>
        <w:rPr>
          <w:rFonts w:ascii="XO Thames" w:hAnsi="XO Thames"/>
          <w:sz w:val="26"/>
          <w:szCs w:val="26"/>
        </w:rPr>
        <w:t>о Правительством Российской Федерации установлены запрет, ограничение, преимущество в соответствии с ФЗ-223 в отношении товара, работы, услуги, являющихся предметом закупки, а именно:</w:t>
      </w:r>
    </w:p>
    <w:p w:rsidR="00AE57DF" w:rsidRDefault="00CA575A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5.2.12.1. Если Правительством Российской Федерации установлен предусмотр</w:t>
      </w:r>
      <w:r>
        <w:rPr>
          <w:rFonts w:ascii="XO Thames" w:hAnsi="XO Thames"/>
          <w:sz w:val="26"/>
          <w:szCs w:val="26"/>
        </w:rPr>
        <w:t>енный подпунктом «а» пункта 1 части 2 статьи 3.1-4 ФЗ-223 запрет закупок товара, запрет закупки работы (услуги) выполняемой (оказываемой) иностранным лицом:</w:t>
      </w:r>
    </w:p>
    <w:p w:rsidR="00AE57DF" w:rsidRDefault="00CA575A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- заявка на участие в закупке, содержащая предложение о поставке такого товара, происходящего из ин</w:t>
      </w:r>
      <w:r>
        <w:rPr>
          <w:rFonts w:ascii="XO Thames" w:hAnsi="XO Thames"/>
          <w:sz w:val="26"/>
          <w:szCs w:val="26"/>
        </w:rPr>
        <w:t>остранного государства, подлежит отклонению;</w:t>
      </w:r>
    </w:p>
    <w:p w:rsidR="00AE57DF" w:rsidRDefault="00CA575A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- заявка на участие в такой закупке, поданная иностранным лицом, подлежит отклонению.</w:t>
      </w:r>
    </w:p>
    <w:p w:rsidR="00AE57DF" w:rsidRDefault="00CA575A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5.2.12.2. Если Правительством Российской Федерации установлено предусмотренное подпунктом «б» пункта 1 части 2 статьи 3.1-4 Ф</w:t>
      </w:r>
      <w:r>
        <w:rPr>
          <w:rFonts w:ascii="XO Thames" w:hAnsi="XO Thames"/>
          <w:sz w:val="26"/>
          <w:szCs w:val="26"/>
        </w:rPr>
        <w:t>З-223 ограничение закупок товара, ограничение закупки работы (услуги), выполняемой (оказываемой) иностранным лицом:</w:t>
      </w:r>
    </w:p>
    <w:p w:rsidR="00AE57DF" w:rsidRDefault="00CA575A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- все заявки на участие в закупке, содержащие предложения о поставке такого товара, происходящего из иностранного государства, подлежат откл</w:t>
      </w:r>
      <w:r>
        <w:rPr>
          <w:rFonts w:ascii="XO Thames" w:hAnsi="XO Thames"/>
          <w:sz w:val="26"/>
          <w:szCs w:val="26"/>
        </w:rPr>
        <w:t>онению, если на участие в закупке подана и по результатам рассмотрения признана соответствующей требованиям настоящего Положения, извещения и/или документации о закупке заявка, содержащая предложение о поставке такого товара  российского происхождения;</w:t>
      </w:r>
    </w:p>
    <w:p w:rsidR="00AE57DF" w:rsidRDefault="00CA575A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- в</w:t>
      </w:r>
      <w:r>
        <w:rPr>
          <w:rFonts w:ascii="XO Thames" w:hAnsi="XO Thames"/>
          <w:sz w:val="26"/>
          <w:szCs w:val="26"/>
        </w:rPr>
        <w:t xml:space="preserve">се заявки на участие в такой закупке, поданные иностранными лицами, подлежат отклонению, если российским лицом подана заявка на участие в закупке </w:t>
      </w:r>
      <w:proofErr w:type="gramStart"/>
      <w:r>
        <w:rPr>
          <w:rFonts w:ascii="XO Thames" w:hAnsi="XO Thames"/>
          <w:sz w:val="26"/>
          <w:szCs w:val="26"/>
        </w:rPr>
        <w:t>и(</w:t>
      </w:r>
      <w:proofErr w:type="gramEnd"/>
      <w:r>
        <w:rPr>
          <w:rFonts w:ascii="XO Thames" w:hAnsi="XO Thames"/>
          <w:sz w:val="26"/>
          <w:szCs w:val="26"/>
        </w:rPr>
        <w:t>или) окончательное предложение, признанная по результатам ее рассмотрения соответствующей требованиям настоя</w:t>
      </w:r>
      <w:r>
        <w:rPr>
          <w:rFonts w:ascii="XO Thames" w:hAnsi="XO Thames"/>
          <w:sz w:val="26"/>
          <w:szCs w:val="26"/>
        </w:rPr>
        <w:t>щего Положения, извещения и/или документации о закупке.».</w:t>
      </w:r>
    </w:p>
    <w:p w:rsidR="00AE57DF" w:rsidRDefault="00CA575A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1.2. Пункт 2.26 раздела 1 главы 3 приложения к постановлению администрации Прокопьевского муниципального округа от 24.05.2024 № 57-п изложить в новой редакции следующего содержания:</w:t>
      </w:r>
    </w:p>
    <w:p w:rsidR="00AE57DF" w:rsidRDefault="00CA575A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«2.26. </w:t>
      </w:r>
      <w:r>
        <w:rPr>
          <w:rFonts w:ascii="XO Thames" w:hAnsi="XO Thames"/>
          <w:sz w:val="26"/>
          <w:szCs w:val="26"/>
        </w:rPr>
        <w:t>Осуществление закупки на выполнение работ с конкретным физическим лицом (за исключением индивидуальных предпринимателей) с использованием его личного труда</w:t>
      </w:r>
      <w:proofErr w:type="gramStart"/>
      <w:r>
        <w:rPr>
          <w:rFonts w:ascii="XO Thames" w:hAnsi="XO Thames"/>
          <w:sz w:val="26"/>
          <w:szCs w:val="26"/>
        </w:rPr>
        <w:t>.</w:t>
      </w:r>
      <w:r>
        <w:rPr>
          <w:rFonts w:ascii="XO Thames" w:hAnsi="XO Thames"/>
          <w:sz w:val="26"/>
          <w:szCs w:val="26"/>
        </w:rPr>
        <w:t>».</w:t>
      </w:r>
      <w:proofErr w:type="gramEnd"/>
    </w:p>
    <w:p w:rsidR="00AE57DF" w:rsidRDefault="00CA575A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1.3. Раздел 1 главы 3 приложения к постановлению администрации Прокопьевского муниципального окру</w:t>
      </w:r>
      <w:r>
        <w:rPr>
          <w:rFonts w:ascii="XO Thames" w:hAnsi="XO Thames"/>
          <w:sz w:val="26"/>
          <w:szCs w:val="26"/>
        </w:rPr>
        <w:t>га от 24.05.2024 № 57-п дополнить пунктами 2.50 — 2.52 следующего содержания:</w:t>
      </w:r>
    </w:p>
    <w:p w:rsidR="00AE57DF" w:rsidRDefault="00CA575A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«2.50. Осуществление закупки товаров, работ, услуг, производство, выполнение, оказание которых </w:t>
      </w:r>
      <w:r>
        <w:rPr>
          <w:rFonts w:ascii="XO Thames" w:eastAsia="Calibri" w:hAnsi="XO Thames"/>
          <w:kern w:val="2"/>
          <w:sz w:val="26"/>
          <w:szCs w:val="26"/>
          <w:lang w:eastAsia="en-US"/>
        </w:rPr>
        <w:t>осуществляются учреждением или предприятием уголовно-исполнительной системы в соотв</w:t>
      </w:r>
      <w:r>
        <w:rPr>
          <w:rFonts w:ascii="XO Thames" w:eastAsia="Calibri" w:hAnsi="XO Thames"/>
          <w:kern w:val="2"/>
          <w:sz w:val="26"/>
          <w:szCs w:val="26"/>
          <w:lang w:eastAsia="en-US"/>
        </w:rPr>
        <w:t>етствии с перечнем товаров, работ, услуг, утвержденным постановлением Правительства Российской Федерации от 26.12.2013 №1292 «Об утверждении перечня товаров (работ, услуг), производимых (выполняемых, оказываемых) учреждениями и (или) предприятиями уголовно</w:t>
      </w:r>
      <w:r>
        <w:rPr>
          <w:rFonts w:ascii="XO Thames" w:eastAsia="Calibri" w:hAnsi="XO Thames"/>
          <w:kern w:val="2"/>
          <w:sz w:val="26"/>
          <w:szCs w:val="26"/>
          <w:lang w:eastAsia="en-US"/>
        </w:rPr>
        <w:t>-исполнительной системы, закупка которых может осуществляться заказчиком у единственного поставщика (подрядчика, исполнителя), в том числе для нужд исключительно организаций, предприятий, учреждений и органов уголовно-исполнительной системы».</w:t>
      </w:r>
    </w:p>
    <w:p w:rsidR="00AE57DF" w:rsidRDefault="00CA575A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eastAsia="Calibri" w:hAnsi="XO Thames"/>
          <w:kern w:val="2"/>
          <w:sz w:val="26"/>
          <w:szCs w:val="26"/>
          <w:lang w:eastAsia="en-US"/>
        </w:rPr>
        <w:t>2.51. Осущест</w:t>
      </w:r>
      <w:r>
        <w:rPr>
          <w:rFonts w:ascii="XO Thames" w:eastAsia="Calibri" w:hAnsi="XO Thames"/>
          <w:kern w:val="2"/>
          <w:sz w:val="26"/>
          <w:szCs w:val="26"/>
          <w:lang w:eastAsia="en-US"/>
        </w:rPr>
        <w:t xml:space="preserve">вление закупки услуг по ведению бухгалтерского, налогового, статистического учета и отчетности по платной и иной приносящей доход </w:t>
      </w:r>
      <w:r>
        <w:rPr>
          <w:rFonts w:ascii="XO Thames" w:eastAsia="Calibri" w:hAnsi="XO Thames"/>
          <w:kern w:val="2"/>
          <w:sz w:val="26"/>
          <w:szCs w:val="26"/>
          <w:lang w:eastAsia="en-US"/>
        </w:rPr>
        <w:lastRenderedPageBreak/>
        <w:t>деятельности при наличии решения исполнительного органа Кемеровской области - Кузбасса, осуществляющего функции и полномочия у</w:t>
      </w:r>
      <w:r>
        <w:rPr>
          <w:rFonts w:ascii="XO Thames" w:eastAsia="Calibri" w:hAnsi="XO Thames"/>
          <w:kern w:val="2"/>
          <w:sz w:val="26"/>
          <w:szCs w:val="26"/>
          <w:lang w:eastAsia="en-US"/>
        </w:rPr>
        <w:t>чредителя заказчика.</w:t>
      </w:r>
    </w:p>
    <w:p w:rsidR="00AE57DF" w:rsidRDefault="00CA575A">
      <w:pPr>
        <w:spacing w:after="0" w:line="240" w:lineRule="auto"/>
        <w:ind w:firstLine="567"/>
        <w:jc w:val="both"/>
        <w:rPr>
          <w:rFonts w:ascii="XO Thames" w:hAnsi="XO Thames"/>
          <w:sz w:val="26"/>
          <w:szCs w:val="26"/>
        </w:rPr>
      </w:pPr>
      <w:r>
        <w:rPr>
          <w:rFonts w:ascii="XO Thames" w:eastAsia="Calibri" w:hAnsi="XO Thames"/>
          <w:kern w:val="2"/>
          <w:sz w:val="26"/>
          <w:szCs w:val="26"/>
          <w:lang w:eastAsia="en-US"/>
        </w:rPr>
        <w:t>2.52. Осуществление закупки услуг дополнительного профессионального образования медицинских работников в организациях, осуществляющих образовательную деятельность, за счет средств нормированного страхового запаса территориального фонда</w:t>
      </w:r>
      <w:r>
        <w:rPr>
          <w:rFonts w:ascii="XO Thames" w:eastAsia="Calibri" w:hAnsi="XO Thames"/>
          <w:kern w:val="2"/>
          <w:sz w:val="26"/>
          <w:szCs w:val="26"/>
          <w:lang w:eastAsia="en-US"/>
        </w:rPr>
        <w:t xml:space="preserve"> обязательного медицинского страхования</w:t>
      </w:r>
      <w:proofErr w:type="gramStart"/>
      <w:r>
        <w:rPr>
          <w:rFonts w:ascii="XO Thames" w:eastAsia="Calibri" w:hAnsi="XO Thames"/>
          <w:kern w:val="2"/>
          <w:sz w:val="26"/>
          <w:szCs w:val="26"/>
          <w:lang w:eastAsia="en-US"/>
        </w:rPr>
        <w:t>.».</w:t>
      </w:r>
      <w:proofErr w:type="gramEnd"/>
    </w:p>
    <w:p w:rsidR="00AE57DF" w:rsidRDefault="00CA575A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2. </w:t>
      </w:r>
      <w:proofErr w:type="gramStart"/>
      <w:r>
        <w:rPr>
          <w:rFonts w:ascii="XO Thames" w:hAnsi="XO Thames"/>
          <w:sz w:val="26"/>
          <w:szCs w:val="26"/>
        </w:rPr>
        <w:t>Муниципальным бюджетным учреждениям Прокопьевского муниципального округа, муниципальным автономным учреждениям Прокопьевского муниципального округа, муниципальным унитарным предприятиям Прокопьевского муниципал</w:t>
      </w:r>
      <w:r>
        <w:rPr>
          <w:rFonts w:ascii="XO Thames" w:hAnsi="XO Thames"/>
          <w:sz w:val="26"/>
          <w:szCs w:val="26"/>
        </w:rPr>
        <w:t>ьного округа, осуществляющим закупки в соответствии       с Федеральным законом от 18.07.2011 № 223-ФЗ «О закупках товаров, работ, услуг отдельными видами юридических лиц» (далее – заказчики) внести изменения в положение о закупке либо утвердить новое поло</w:t>
      </w:r>
      <w:r>
        <w:rPr>
          <w:rFonts w:ascii="XO Thames" w:hAnsi="XO Thames"/>
          <w:sz w:val="26"/>
          <w:szCs w:val="26"/>
        </w:rPr>
        <w:t>жение о закупке в соответствии с внесенными настоящим постановлением изменениями.</w:t>
      </w:r>
      <w:proofErr w:type="gramEnd"/>
    </w:p>
    <w:p w:rsidR="00AE57DF" w:rsidRDefault="00CA575A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3. Заказчикам внести изменения в положение о закупке либо утвердить новое положение о закупке в соответствии с внесенными настоящим постановлением изменениями в срок не поздн</w:t>
      </w:r>
      <w:r>
        <w:rPr>
          <w:rFonts w:ascii="XO Thames" w:hAnsi="XO Thames"/>
          <w:sz w:val="26"/>
          <w:szCs w:val="26"/>
        </w:rPr>
        <w:t xml:space="preserve">ее 15 (пятнадцати) календарных дней со дня публикации в газете «Сельская новь» настоящего постановления  и </w:t>
      </w:r>
      <w:proofErr w:type="gramStart"/>
      <w:r>
        <w:rPr>
          <w:rFonts w:ascii="XO Thames" w:hAnsi="XO Thames"/>
          <w:sz w:val="26"/>
          <w:szCs w:val="26"/>
        </w:rPr>
        <w:t>разместить положение</w:t>
      </w:r>
      <w:proofErr w:type="gramEnd"/>
      <w:r>
        <w:rPr>
          <w:rFonts w:ascii="XO Thames" w:hAnsi="XO Thames"/>
          <w:sz w:val="26"/>
          <w:szCs w:val="26"/>
        </w:rPr>
        <w:t xml:space="preserve"> о закупке в единой информационной системе.</w:t>
      </w:r>
    </w:p>
    <w:p w:rsidR="00AE57DF" w:rsidRDefault="00CA575A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4. Настоящее постановление опубликовать в газете «Сельская новь».</w:t>
      </w:r>
    </w:p>
    <w:p w:rsidR="00AE57DF" w:rsidRDefault="00CA575A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5. Настоящее постан</w:t>
      </w:r>
      <w:r>
        <w:rPr>
          <w:rFonts w:ascii="XO Thames" w:hAnsi="XO Thames"/>
          <w:sz w:val="26"/>
          <w:szCs w:val="26"/>
        </w:rPr>
        <w:t>овление вступает в силу после его официального опубликования.</w:t>
      </w:r>
    </w:p>
    <w:p w:rsidR="00AE57DF" w:rsidRDefault="00CA575A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6.  </w:t>
      </w:r>
      <w:proofErr w:type="gramStart"/>
      <w:r>
        <w:rPr>
          <w:rFonts w:ascii="XO Thames" w:hAnsi="XO Thames"/>
          <w:sz w:val="26"/>
          <w:szCs w:val="26"/>
        </w:rPr>
        <w:t>Контроль за</w:t>
      </w:r>
      <w:proofErr w:type="gramEnd"/>
      <w:r>
        <w:rPr>
          <w:rFonts w:ascii="XO Thames" w:hAnsi="XO Thames"/>
          <w:sz w:val="26"/>
          <w:szCs w:val="26"/>
        </w:rPr>
        <w:t xml:space="preserve">  исполнением настоящего постановления возложить на заместителя главы округа по экономике и инвестициям </w:t>
      </w:r>
      <w:proofErr w:type="spellStart"/>
      <w:r>
        <w:rPr>
          <w:rFonts w:ascii="XO Thames" w:hAnsi="XO Thames"/>
          <w:sz w:val="26"/>
          <w:szCs w:val="26"/>
        </w:rPr>
        <w:t>Зимаеву</w:t>
      </w:r>
      <w:proofErr w:type="spellEnd"/>
      <w:r>
        <w:rPr>
          <w:rFonts w:ascii="XO Thames" w:hAnsi="XO Thames"/>
          <w:sz w:val="26"/>
          <w:szCs w:val="26"/>
        </w:rPr>
        <w:t xml:space="preserve"> Н.Н.               </w:t>
      </w:r>
    </w:p>
    <w:p w:rsidR="00AE57DF" w:rsidRDefault="00AE57DF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</w:p>
    <w:p w:rsidR="00AE57DF" w:rsidRDefault="00AE57DF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</w:p>
    <w:p w:rsidR="00AE57DF" w:rsidRDefault="00CA575A">
      <w:pPr>
        <w:spacing w:after="0"/>
        <w:rPr>
          <w:rFonts w:ascii="XO Thames" w:hAnsi="XO Thames" w:cs="XO Thames"/>
          <w:color w:val="111111"/>
          <w:sz w:val="28"/>
          <w:szCs w:val="28"/>
        </w:rPr>
      </w:pPr>
      <w:r>
        <w:rPr>
          <w:rFonts w:ascii="XO Thames" w:hAnsi="XO Thames" w:cs="XO Thames"/>
          <w:color w:val="111111"/>
          <w:sz w:val="28"/>
          <w:szCs w:val="28"/>
        </w:rPr>
        <w:t>Глава Прокопьевского</w:t>
      </w:r>
    </w:p>
    <w:p w:rsidR="00AE57DF" w:rsidRDefault="00CA575A">
      <w:pPr>
        <w:spacing w:after="0"/>
        <w:rPr>
          <w:rFonts w:ascii="XO Thames" w:hAnsi="XO Thames" w:cs="XO Thames"/>
          <w:color w:val="111111"/>
          <w:sz w:val="28"/>
          <w:szCs w:val="28"/>
        </w:rPr>
      </w:pPr>
      <w:r>
        <w:rPr>
          <w:rFonts w:ascii="XO Thames" w:hAnsi="XO Thames" w:cs="XO Thames"/>
          <w:color w:val="111111"/>
          <w:sz w:val="28"/>
          <w:szCs w:val="28"/>
        </w:rPr>
        <w:t xml:space="preserve">муниципального округа   </w:t>
      </w:r>
      <w:r>
        <w:rPr>
          <w:rFonts w:ascii="XO Thames" w:hAnsi="XO Thames" w:cs="XO Thames"/>
          <w:color w:val="111111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ascii="XO Thames" w:hAnsi="XO Thames" w:cs="XO Thames"/>
          <w:color w:val="111111"/>
          <w:sz w:val="28"/>
          <w:szCs w:val="28"/>
        </w:rPr>
        <w:t>Н.Г.Шабалина</w:t>
      </w:r>
      <w:proofErr w:type="spellEnd"/>
    </w:p>
    <w:sectPr w:rsidR="00AE57DF">
      <w:headerReference w:type="default" r:id="rId7"/>
      <w:footerReference w:type="default" r:id="rId8"/>
      <w:pgSz w:w="11906" w:h="16838"/>
      <w:pgMar w:top="1134" w:right="849" w:bottom="1134" w:left="1701" w:header="0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A575A">
      <w:pPr>
        <w:spacing w:after="0" w:line="240" w:lineRule="auto"/>
      </w:pPr>
      <w:r>
        <w:separator/>
      </w:r>
    </w:p>
  </w:endnote>
  <w:endnote w:type="continuationSeparator" w:id="0">
    <w:p w:rsidR="00000000" w:rsidRDefault="00CA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7DF" w:rsidRDefault="00CA575A">
    <w:pPr>
      <w:widowControl w:val="0"/>
      <w:spacing w:after="0" w:line="240" w:lineRule="auto"/>
      <w:jc w:val="center"/>
      <w:rPr>
        <w:rFonts w:ascii="Times New Roman" w:hAnsi="Times New Roman"/>
        <w:sz w:val="2"/>
      </w:rPr>
    </w:pPr>
    <w:r>
      <w:rPr>
        <w:rFonts w:ascii="Times New Roman" w:hAnsi="Times New Roman"/>
        <w:sz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A575A">
      <w:pPr>
        <w:spacing w:after="0" w:line="240" w:lineRule="auto"/>
      </w:pPr>
      <w:r>
        <w:separator/>
      </w:r>
    </w:p>
  </w:footnote>
  <w:footnote w:type="continuationSeparator" w:id="0">
    <w:p w:rsidR="00000000" w:rsidRDefault="00CA5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7DF" w:rsidRDefault="00AE57DF">
    <w:pPr>
      <w:pStyle w:val="a4"/>
      <w:jc w:val="center"/>
    </w:pPr>
  </w:p>
  <w:p w:rsidR="00AE57DF" w:rsidRDefault="00CA575A">
    <w:pPr>
      <w:pStyle w:val="a4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E57DF"/>
    <w:rsid w:val="00AE57DF"/>
    <w:rsid w:val="00CA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4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3">
    <w:name w:val="Верхний колонтитул Знак"/>
    <w:basedOn w:val="1"/>
    <w:link w:val="a4"/>
    <w:qFormat/>
  </w:style>
  <w:style w:type="character" w:customStyle="1" w:styleId="a5">
    <w:name w:val="Нижний колонтитул Знак"/>
    <w:basedOn w:val="1"/>
    <w:link w:val="a6"/>
    <w:qFormat/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blk">
    <w:name w:val="blk"/>
    <w:basedOn w:val="a0"/>
    <w:link w:val="blk0"/>
    <w:qFormat/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ConsPlusNormal">
    <w:name w:val="ConsPlusNormal"/>
    <w:link w:val="ConsPlusNormal0"/>
    <w:qFormat/>
    <w:rPr>
      <w:rFonts w:ascii="Arial" w:hAnsi="Arial"/>
      <w:sz w:val="20"/>
    </w:rPr>
  </w:style>
  <w:style w:type="character" w:customStyle="1" w:styleId="11">
    <w:name w:val="Заголовок 1 Знак"/>
    <w:basedOn w:val="1"/>
    <w:link w:val="10"/>
    <w:qFormat/>
    <w:rPr>
      <w:rFonts w:ascii="Times New Roman" w:hAnsi="Times New Roman"/>
      <w:b/>
      <w:sz w:val="32"/>
    </w:rPr>
  </w:style>
  <w:style w:type="character" w:styleId="a7">
    <w:name w:val="Hyperlink"/>
    <w:basedOn w:val="a0"/>
    <w:link w:val="12"/>
    <w:rPr>
      <w:color w:val="0000FF"/>
      <w:u w:val="single"/>
    </w:rPr>
  </w:style>
  <w:style w:type="character" w:customStyle="1" w:styleId="Footnote">
    <w:name w:val="Footnote"/>
    <w:basedOn w:val="1"/>
    <w:link w:val="Footnote0"/>
    <w:qFormat/>
    <w:rPr>
      <w:rFonts w:ascii="Times New Roman" w:hAnsi="Times New Roman"/>
      <w:sz w:val="20"/>
    </w:rPr>
  </w:style>
  <w:style w:type="character" w:customStyle="1" w:styleId="13">
    <w:name w:val="Оглавление 1 Знак"/>
    <w:link w:val="14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ep">
    <w:name w:val="ep"/>
    <w:basedOn w:val="a0"/>
    <w:link w:val="ep0"/>
    <w:qFormat/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8">
    <w:name w:val="Символ сноски"/>
    <w:link w:val="15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basedOn w:val="1"/>
    <w:link w:val="ab"/>
    <w:qFormat/>
    <w:rPr>
      <w:rFonts w:ascii="Tahoma" w:hAnsi="Tahoma"/>
      <w:sz w:val="16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16">
    <w:name w:val="Основной текст1"/>
    <w:basedOn w:val="1"/>
    <w:link w:val="17"/>
    <w:qFormat/>
    <w:rPr>
      <w:rFonts w:ascii="Times New Roman" w:hAnsi="Times New Roman"/>
      <w:sz w:val="26"/>
    </w:rPr>
  </w:style>
  <w:style w:type="character" w:customStyle="1" w:styleId="ac">
    <w:name w:val="Подзаголовок Знак"/>
    <w:link w:val="ad"/>
    <w:qFormat/>
    <w:rPr>
      <w:rFonts w:ascii="XO Thames" w:hAnsi="XO Thames"/>
      <w:i/>
      <w:sz w:val="24"/>
    </w:rPr>
  </w:style>
  <w:style w:type="character" w:customStyle="1" w:styleId="ae">
    <w:name w:val="Название Знак"/>
    <w:link w:val="af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qFormat/>
    <w:rPr>
      <w:rFonts w:ascii="Times New Roman" w:hAnsi="Times New Roman"/>
      <w:b/>
      <w:sz w:val="48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22">
    <w:name w:val="toc 2"/>
    <w:next w:val="a"/>
    <w:link w:val="21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Endnote0">
    <w:name w:val="Endnote"/>
    <w:link w:val="End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af5">
    <w:name w:val="Колонтитул"/>
    <w:qFormat/>
    <w:pPr>
      <w:spacing w:after="200"/>
      <w:jc w:val="both"/>
    </w:pPr>
    <w:rPr>
      <w:rFonts w:ascii="XO Thames" w:hAnsi="XO Thames"/>
      <w:sz w:val="28"/>
    </w:rPr>
  </w:style>
  <w:style w:type="paragraph" w:styleId="a4">
    <w:name w:val="header"/>
    <w:basedOn w:val="a"/>
    <w:link w:val="a3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8">
    <w:name w:val="Основной шрифт абзаца1"/>
    <w:qFormat/>
    <w:pPr>
      <w:spacing w:after="200" w:line="276" w:lineRule="auto"/>
    </w:pPr>
  </w:style>
  <w:style w:type="paragraph" w:styleId="32">
    <w:name w:val="toc 3"/>
    <w:next w:val="a"/>
    <w:link w:val="31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blk0">
    <w:name w:val="blk"/>
    <w:basedOn w:val="18"/>
    <w:link w:val="blk"/>
    <w:qFormat/>
  </w:style>
  <w:style w:type="paragraph" w:customStyle="1" w:styleId="ConsPlusNormal0">
    <w:name w:val="ConsPlusNormal"/>
    <w:link w:val="ConsPlusNormal"/>
    <w:qFormat/>
    <w:pPr>
      <w:widowControl w:val="0"/>
    </w:pPr>
    <w:rPr>
      <w:rFonts w:ascii="Arial" w:hAnsi="Arial"/>
      <w:sz w:val="20"/>
    </w:rPr>
  </w:style>
  <w:style w:type="paragraph" w:customStyle="1" w:styleId="12">
    <w:name w:val="Гиперссылка1"/>
    <w:basedOn w:val="18"/>
    <w:link w:val="a7"/>
    <w:qFormat/>
    <w:rPr>
      <w:color w:val="0000FF"/>
      <w:u w:val="single"/>
    </w:rPr>
  </w:style>
  <w:style w:type="paragraph" w:customStyle="1" w:styleId="Footnote0">
    <w:name w:val="Footnote"/>
    <w:basedOn w:val="a"/>
    <w:link w:val="Footnote"/>
    <w:qFormat/>
    <w:pPr>
      <w:spacing w:after="0" w:line="360" w:lineRule="auto"/>
      <w:ind w:firstLine="709"/>
      <w:jc w:val="both"/>
    </w:pPr>
    <w:rPr>
      <w:rFonts w:ascii="Times New Roman" w:hAnsi="Times New Roman"/>
      <w:sz w:val="20"/>
    </w:rPr>
  </w:style>
  <w:style w:type="paragraph" w:styleId="14">
    <w:name w:val="toc 1"/>
    <w:next w:val="a"/>
    <w:link w:val="13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ep0">
    <w:name w:val="ep"/>
    <w:basedOn w:val="18"/>
    <w:link w:val="ep"/>
    <w:qFormat/>
  </w:style>
  <w:style w:type="paragraph" w:styleId="80">
    <w:name w:val="toc 8"/>
    <w:next w:val="a"/>
    <w:link w:val="8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5">
    <w:name w:val="Знак сноски1"/>
    <w:link w:val="a8"/>
    <w:qFormat/>
    <w:pPr>
      <w:spacing w:after="200" w:line="276" w:lineRule="auto"/>
    </w:pPr>
    <w:rPr>
      <w:vertAlign w:val="superscript"/>
    </w:rPr>
  </w:style>
  <w:style w:type="paragraph" w:styleId="ab">
    <w:name w:val="Balloon Text"/>
    <w:basedOn w:val="a"/>
    <w:link w:val="aa"/>
    <w:qFormat/>
    <w:pPr>
      <w:spacing w:after="0" w:line="240" w:lineRule="auto"/>
    </w:pPr>
    <w:rPr>
      <w:rFonts w:ascii="Tahoma" w:hAnsi="Tahoma"/>
      <w:sz w:val="16"/>
    </w:rPr>
  </w:style>
  <w:style w:type="paragraph" w:styleId="52">
    <w:name w:val="toc 5"/>
    <w:next w:val="a"/>
    <w:link w:val="51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19">
    <w:name w:val="Основной текст1"/>
    <w:basedOn w:val="a"/>
    <w:qFormat/>
    <w:pPr>
      <w:widowControl w:val="0"/>
      <w:spacing w:after="0" w:line="240" w:lineRule="auto"/>
      <w:ind w:firstLine="400"/>
    </w:pPr>
    <w:rPr>
      <w:rFonts w:ascii="Times New Roman" w:hAnsi="Times New Roman"/>
      <w:sz w:val="26"/>
    </w:rPr>
  </w:style>
  <w:style w:type="paragraph" w:styleId="ad">
    <w:name w:val="Subtitle"/>
    <w:next w:val="a"/>
    <w:link w:val="ac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styleId="af">
    <w:name w:val="Title"/>
    <w:next w:val="a"/>
    <w:link w:val="ae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link w:val="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4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3">
    <w:name w:val="Верхний колонтитул Знак"/>
    <w:basedOn w:val="1"/>
    <w:link w:val="a4"/>
    <w:qFormat/>
  </w:style>
  <w:style w:type="character" w:customStyle="1" w:styleId="a5">
    <w:name w:val="Нижний колонтитул Знак"/>
    <w:basedOn w:val="1"/>
    <w:link w:val="a6"/>
    <w:qFormat/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blk">
    <w:name w:val="blk"/>
    <w:basedOn w:val="a0"/>
    <w:link w:val="blk0"/>
    <w:qFormat/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ConsPlusNormal">
    <w:name w:val="ConsPlusNormal"/>
    <w:link w:val="ConsPlusNormal0"/>
    <w:qFormat/>
    <w:rPr>
      <w:rFonts w:ascii="Arial" w:hAnsi="Arial"/>
      <w:sz w:val="20"/>
    </w:rPr>
  </w:style>
  <w:style w:type="character" w:customStyle="1" w:styleId="11">
    <w:name w:val="Заголовок 1 Знак"/>
    <w:basedOn w:val="1"/>
    <w:link w:val="10"/>
    <w:qFormat/>
    <w:rPr>
      <w:rFonts w:ascii="Times New Roman" w:hAnsi="Times New Roman"/>
      <w:b/>
      <w:sz w:val="32"/>
    </w:rPr>
  </w:style>
  <w:style w:type="character" w:styleId="a7">
    <w:name w:val="Hyperlink"/>
    <w:basedOn w:val="a0"/>
    <w:link w:val="12"/>
    <w:rPr>
      <w:color w:val="0000FF"/>
      <w:u w:val="single"/>
    </w:rPr>
  </w:style>
  <w:style w:type="character" w:customStyle="1" w:styleId="Footnote">
    <w:name w:val="Footnote"/>
    <w:basedOn w:val="1"/>
    <w:link w:val="Footnote0"/>
    <w:qFormat/>
    <w:rPr>
      <w:rFonts w:ascii="Times New Roman" w:hAnsi="Times New Roman"/>
      <w:sz w:val="20"/>
    </w:rPr>
  </w:style>
  <w:style w:type="character" w:customStyle="1" w:styleId="13">
    <w:name w:val="Оглавление 1 Знак"/>
    <w:link w:val="14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ep">
    <w:name w:val="ep"/>
    <w:basedOn w:val="a0"/>
    <w:link w:val="ep0"/>
    <w:qFormat/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8">
    <w:name w:val="Символ сноски"/>
    <w:link w:val="15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basedOn w:val="1"/>
    <w:link w:val="ab"/>
    <w:qFormat/>
    <w:rPr>
      <w:rFonts w:ascii="Tahoma" w:hAnsi="Tahoma"/>
      <w:sz w:val="16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16">
    <w:name w:val="Основной текст1"/>
    <w:basedOn w:val="1"/>
    <w:link w:val="17"/>
    <w:qFormat/>
    <w:rPr>
      <w:rFonts w:ascii="Times New Roman" w:hAnsi="Times New Roman"/>
      <w:sz w:val="26"/>
    </w:rPr>
  </w:style>
  <w:style w:type="character" w:customStyle="1" w:styleId="ac">
    <w:name w:val="Подзаголовок Знак"/>
    <w:link w:val="ad"/>
    <w:qFormat/>
    <w:rPr>
      <w:rFonts w:ascii="XO Thames" w:hAnsi="XO Thames"/>
      <w:i/>
      <w:sz w:val="24"/>
    </w:rPr>
  </w:style>
  <w:style w:type="character" w:customStyle="1" w:styleId="ae">
    <w:name w:val="Название Знак"/>
    <w:link w:val="af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qFormat/>
    <w:rPr>
      <w:rFonts w:ascii="Times New Roman" w:hAnsi="Times New Roman"/>
      <w:b/>
      <w:sz w:val="48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22">
    <w:name w:val="toc 2"/>
    <w:next w:val="a"/>
    <w:link w:val="21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Endnote0">
    <w:name w:val="Endnote"/>
    <w:link w:val="End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af5">
    <w:name w:val="Колонтитул"/>
    <w:qFormat/>
    <w:pPr>
      <w:spacing w:after="200"/>
      <w:jc w:val="both"/>
    </w:pPr>
    <w:rPr>
      <w:rFonts w:ascii="XO Thames" w:hAnsi="XO Thames"/>
      <w:sz w:val="28"/>
    </w:rPr>
  </w:style>
  <w:style w:type="paragraph" w:styleId="a4">
    <w:name w:val="header"/>
    <w:basedOn w:val="a"/>
    <w:link w:val="a3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8">
    <w:name w:val="Основной шрифт абзаца1"/>
    <w:qFormat/>
    <w:pPr>
      <w:spacing w:after="200" w:line="276" w:lineRule="auto"/>
    </w:pPr>
  </w:style>
  <w:style w:type="paragraph" w:styleId="32">
    <w:name w:val="toc 3"/>
    <w:next w:val="a"/>
    <w:link w:val="31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blk0">
    <w:name w:val="blk"/>
    <w:basedOn w:val="18"/>
    <w:link w:val="blk"/>
    <w:qFormat/>
  </w:style>
  <w:style w:type="paragraph" w:customStyle="1" w:styleId="ConsPlusNormal0">
    <w:name w:val="ConsPlusNormal"/>
    <w:link w:val="ConsPlusNormal"/>
    <w:qFormat/>
    <w:pPr>
      <w:widowControl w:val="0"/>
    </w:pPr>
    <w:rPr>
      <w:rFonts w:ascii="Arial" w:hAnsi="Arial"/>
      <w:sz w:val="20"/>
    </w:rPr>
  </w:style>
  <w:style w:type="paragraph" w:customStyle="1" w:styleId="12">
    <w:name w:val="Гиперссылка1"/>
    <w:basedOn w:val="18"/>
    <w:link w:val="a7"/>
    <w:qFormat/>
    <w:rPr>
      <w:color w:val="0000FF"/>
      <w:u w:val="single"/>
    </w:rPr>
  </w:style>
  <w:style w:type="paragraph" w:customStyle="1" w:styleId="Footnote0">
    <w:name w:val="Footnote"/>
    <w:basedOn w:val="a"/>
    <w:link w:val="Footnote"/>
    <w:qFormat/>
    <w:pPr>
      <w:spacing w:after="0" w:line="360" w:lineRule="auto"/>
      <w:ind w:firstLine="709"/>
      <w:jc w:val="both"/>
    </w:pPr>
    <w:rPr>
      <w:rFonts w:ascii="Times New Roman" w:hAnsi="Times New Roman"/>
      <w:sz w:val="20"/>
    </w:rPr>
  </w:style>
  <w:style w:type="paragraph" w:styleId="14">
    <w:name w:val="toc 1"/>
    <w:next w:val="a"/>
    <w:link w:val="13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ep0">
    <w:name w:val="ep"/>
    <w:basedOn w:val="18"/>
    <w:link w:val="ep"/>
    <w:qFormat/>
  </w:style>
  <w:style w:type="paragraph" w:styleId="80">
    <w:name w:val="toc 8"/>
    <w:next w:val="a"/>
    <w:link w:val="8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5">
    <w:name w:val="Знак сноски1"/>
    <w:link w:val="a8"/>
    <w:qFormat/>
    <w:pPr>
      <w:spacing w:after="200" w:line="276" w:lineRule="auto"/>
    </w:pPr>
    <w:rPr>
      <w:vertAlign w:val="superscript"/>
    </w:rPr>
  </w:style>
  <w:style w:type="paragraph" w:styleId="ab">
    <w:name w:val="Balloon Text"/>
    <w:basedOn w:val="a"/>
    <w:link w:val="aa"/>
    <w:qFormat/>
    <w:pPr>
      <w:spacing w:after="0" w:line="240" w:lineRule="auto"/>
    </w:pPr>
    <w:rPr>
      <w:rFonts w:ascii="Tahoma" w:hAnsi="Tahoma"/>
      <w:sz w:val="16"/>
    </w:rPr>
  </w:style>
  <w:style w:type="paragraph" w:styleId="52">
    <w:name w:val="toc 5"/>
    <w:next w:val="a"/>
    <w:link w:val="51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19">
    <w:name w:val="Основной текст1"/>
    <w:basedOn w:val="a"/>
    <w:qFormat/>
    <w:pPr>
      <w:widowControl w:val="0"/>
      <w:spacing w:after="0" w:line="240" w:lineRule="auto"/>
      <w:ind w:firstLine="400"/>
    </w:pPr>
    <w:rPr>
      <w:rFonts w:ascii="Times New Roman" w:hAnsi="Times New Roman"/>
      <w:sz w:val="26"/>
    </w:rPr>
  </w:style>
  <w:style w:type="paragraph" w:styleId="ad">
    <w:name w:val="Subtitle"/>
    <w:next w:val="a"/>
    <w:link w:val="ac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styleId="af">
    <w:name w:val="Title"/>
    <w:next w:val="a"/>
    <w:link w:val="ae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link w:val="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2026-03-26T11:49:00Z</cp:lastPrinted>
  <dcterms:created xsi:type="dcterms:W3CDTF">2026-05-08T02:21:00Z</dcterms:created>
  <dcterms:modified xsi:type="dcterms:W3CDTF">2026-05-08T02:21:00Z</dcterms:modified>
  <dc:language>ru-RU</dc:language>
</cp:coreProperties>
</file>