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FB6" w:rsidRDefault="001E4728">
      <w:pPr>
        <w:spacing w:after="0" w:line="360" w:lineRule="auto"/>
        <w:jc w:val="center"/>
        <w:rPr>
          <w:rFonts w:ascii="Times New Roman" w:hAnsi="Times New Roman"/>
          <w:b/>
          <w:sz w:val="32"/>
        </w:rPr>
      </w:pPr>
      <w:bookmarkStart w:id="0" w:name="_GoBack"/>
      <w:bookmarkEnd w:id="0"/>
      <w:r>
        <w:rPr>
          <w:rFonts w:ascii="Times New Roman" w:hAnsi="Times New Roman"/>
          <w:b/>
          <w:sz w:val="32"/>
        </w:rPr>
        <w:t>КЕМЕРОВСКАЯ ОБЛАСТЬ - КУЗБАСС</w:t>
      </w:r>
    </w:p>
    <w:p w:rsidR="00EE2FB6" w:rsidRDefault="001E4728">
      <w:pPr>
        <w:keepNext/>
        <w:spacing w:after="0" w:line="360" w:lineRule="auto"/>
        <w:jc w:val="center"/>
        <w:outlineLvl w:val="0"/>
        <w:rPr>
          <w:rFonts w:ascii="Times New Roman" w:hAnsi="Times New Roman"/>
          <w:b/>
          <w:sz w:val="28"/>
        </w:rPr>
      </w:pPr>
      <w:r>
        <w:rPr>
          <w:rFonts w:ascii="Times New Roman" w:hAnsi="Times New Roman"/>
          <w:b/>
          <w:sz w:val="28"/>
        </w:rPr>
        <w:t>АДМИНИСТРАЦИЯ</w:t>
      </w:r>
    </w:p>
    <w:p w:rsidR="00EE2FB6" w:rsidRDefault="001E4728">
      <w:pPr>
        <w:keepNext/>
        <w:spacing w:after="0" w:line="360" w:lineRule="auto"/>
        <w:jc w:val="center"/>
        <w:outlineLvl w:val="0"/>
        <w:rPr>
          <w:rFonts w:ascii="Times New Roman" w:hAnsi="Times New Roman"/>
          <w:b/>
          <w:sz w:val="28"/>
        </w:rPr>
      </w:pPr>
      <w:r>
        <w:rPr>
          <w:rFonts w:ascii="Times New Roman" w:hAnsi="Times New Roman"/>
          <w:b/>
          <w:sz w:val="28"/>
        </w:rPr>
        <w:t>ПРОКОПЬЕВСКОГО МУНИЦИПАЛЬНОГО ОКРУГА</w:t>
      </w:r>
    </w:p>
    <w:p w:rsidR="00EE2FB6" w:rsidRDefault="001E4728">
      <w:pPr>
        <w:spacing w:after="0" w:line="240" w:lineRule="auto"/>
        <w:jc w:val="center"/>
        <w:rPr>
          <w:rFonts w:ascii="Times New Roman" w:hAnsi="Times New Roman"/>
          <w:b/>
          <w:sz w:val="20"/>
        </w:rPr>
      </w:pPr>
      <w:r>
        <w:rPr>
          <w:rFonts w:ascii="Times New Roman" w:hAnsi="Times New Roman"/>
          <w:b/>
          <w:caps/>
          <w:sz w:val="40"/>
        </w:rPr>
        <w:t>постановление</w:t>
      </w:r>
    </w:p>
    <w:p w:rsidR="00EE2FB6" w:rsidRDefault="00EE2FB6">
      <w:pPr>
        <w:spacing w:after="0" w:line="240" w:lineRule="auto"/>
        <w:rPr>
          <w:rFonts w:ascii="Times New Roman" w:hAnsi="Times New Roman"/>
          <w:sz w:val="20"/>
        </w:rPr>
      </w:pPr>
    </w:p>
    <w:p w:rsidR="00EE2FB6" w:rsidRDefault="00EE2FB6">
      <w:pPr>
        <w:spacing w:after="0" w:line="240" w:lineRule="auto"/>
        <w:rPr>
          <w:rFonts w:ascii="Times New Roman" w:hAnsi="Times New Roman"/>
          <w:sz w:val="20"/>
        </w:rPr>
      </w:pPr>
    </w:p>
    <w:tbl>
      <w:tblPr>
        <w:tblW w:w="9348" w:type="dxa"/>
        <w:tblInd w:w="123" w:type="dxa"/>
        <w:tblLayout w:type="fixed"/>
        <w:tblLook w:val="04A0" w:firstRow="1" w:lastRow="0" w:firstColumn="1" w:lastColumn="0" w:noHBand="0" w:noVBand="1"/>
      </w:tblPr>
      <w:tblGrid>
        <w:gridCol w:w="4717"/>
        <w:gridCol w:w="4631"/>
      </w:tblGrid>
      <w:tr w:rsidR="00EE2FB6">
        <w:tc>
          <w:tcPr>
            <w:tcW w:w="4716" w:type="dxa"/>
            <w:shd w:val="clear" w:color="auto" w:fill="auto"/>
          </w:tcPr>
          <w:p w:rsidR="00EE2FB6" w:rsidRDefault="001E4728">
            <w:pPr>
              <w:widowControl w:val="0"/>
              <w:spacing w:after="0" w:line="240" w:lineRule="auto"/>
              <w:rPr>
                <w:rFonts w:ascii="Times New Roman" w:hAnsi="Times New Roman"/>
                <w:sz w:val="28"/>
              </w:rPr>
            </w:pPr>
            <w:r>
              <w:rPr>
                <w:rFonts w:ascii="Times New Roman" w:hAnsi="Times New Roman"/>
                <w:sz w:val="28"/>
              </w:rPr>
              <w:t>от 09.09.2026 №  161  -п</w:t>
            </w:r>
          </w:p>
          <w:p w:rsidR="00EE2FB6" w:rsidRDefault="00EE2FB6">
            <w:pPr>
              <w:widowControl w:val="0"/>
              <w:spacing w:after="0" w:line="240" w:lineRule="auto"/>
              <w:rPr>
                <w:rFonts w:ascii="Times New Roman" w:hAnsi="Times New Roman"/>
                <w:sz w:val="28"/>
              </w:rPr>
            </w:pPr>
          </w:p>
          <w:p w:rsidR="00EE2FB6" w:rsidRDefault="001E4728">
            <w:pPr>
              <w:widowControl w:val="0"/>
              <w:spacing w:after="0" w:line="240" w:lineRule="auto"/>
              <w:rPr>
                <w:rFonts w:ascii="Times New Roman" w:hAnsi="Times New Roman"/>
                <w:sz w:val="28"/>
              </w:rPr>
            </w:pPr>
            <w:r>
              <w:rPr>
                <w:rFonts w:ascii="Times New Roman" w:hAnsi="Times New Roman"/>
                <w:sz w:val="28"/>
              </w:rPr>
              <w:t>г. Прокопьевск</w:t>
            </w:r>
          </w:p>
          <w:p w:rsidR="00EE2FB6" w:rsidRDefault="00EE2FB6">
            <w:pPr>
              <w:widowControl w:val="0"/>
              <w:spacing w:after="0" w:line="240" w:lineRule="auto"/>
              <w:rPr>
                <w:rFonts w:ascii="Times New Roman" w:hAnsi="Times New Roman"/>
                <w:sz w:val="28"/>
              </w:rPr>
            </w:pPr>
          </w:p>
          <w:p w:rsidR="00EE2FB6" w:rsidRDefault="001E4728">
            <w:pPr>
              <w:widowControl w:val="0"/>
              <w:spacing w:after="0" w:line="240" w:lineRule="auto"/>
              <w:jc w:val="both"/>
              <w:rPr>
                <w:rFonts w:ascii="Times New Roman" w:hAnsi="Times New Roman"/>
              </w:rPr>
            </w:pPr>
            <w:r>
              <w:rPr>
                <w:rFonts w:ascii="Times New Roman" w:hAnsi="Times New Roman"/>
                <w:sz w:val="28"/>
              </w:rPr>
              <w:t xml:space="preserve">Об утверждении Положения об организации мероприятий по срочному захоронению трупов в чрезвычайной ситуации в </w:t>
            </w:r>
            <w:r>
              <w:rPr>
                <w:rFonts w:ascii="Times New Roman" w:hAnsi="Times New Roman"/>
                <w:sz w:val="28"/>
              </w:rPr>
              <w:t>условиях военного и мирного времени на территории Прокопьевского муниципального округа</w:t>
            </w:r>
          </w:p>
        </w:tc>
        <w:tc>
          <w:tcPr>
            <w:tcW w:w="4631" w:type="dxa"/>
            <w:shd w:val="clear" w:color="auto" w:fill="auto"/>
          </w:tcPr>
          <w:p w:rsidR="00EE2FB6" w:rsidRDefault="00EE2FB6">
            <w:pPr>
              <w:widowControl w:val="0"/>
              <w:spacing w:after="0" w:line="240" w:lineRule="auto"/>
              <w:rPr>
                <w:rFonts w:ascii="Times New Roman" w:hAnsi="Times New Roman"/>
                <w:sz w:val="28"/>
              </w:rPr>
            </w:pPr>
          </w:p>
        </w:tc>
      </w:tr>
    </w:tbl>
    <w:p w:rsidR="00EE2FB6" w:rsidRDefault="00EE2FB6">
      <w:pPr>
        <w:spacing w:after="0"/>
        <w:rPr>
          <w:rFonts w:ascii="Times New Roman" w:hAnsi="Times New Roman"/>
          <w:sz w:val="28"/>
        </w:rPr>
      </w:pPr>
    </w:p>
    <w:p w:rsidR="00EE2FB6" w:rsidRDefault="001E4728">
      <w:pPr>
        <w:spacing w:after="0" w:line="240" w:lineRule="auto"/>
        <w:ind w:firstLine="709"/>
        <w:jc w:val="both"/>
        <w:rPr>
          <w:rFonts w:ascii="Times New Roman" w:hAnsi="Times New Roman"/>
          <w:sz w:val="28"/>
        </w:rPr>
      </w:pPr>
      <w:r>
        <w:rPr>
          <w:rFonts w:ascii="Times New Roman" w:hAnsi="Times New Roman"/>
          <w:sz w:val="28"/>
        </w:rPr>
        <w:t>В соответствии с</w:t>
      </w:r>
      <w:r>
        <w:t xml:space="preserve"> </w:t>
      </w:r>
      <w:r>
        <w:rPr>
          <w:rFonts w:ascii="Times New Roman" w:hAnsi="Times New Roman"/>
          <w:sz w:val="28"/>
        </w:rPr>
        <w:t xml:space="preserve">Федеральным законом от 12.02.1998 № 28-ФЗ «О гражданской обороне», статьей 16 Федерального закона от 06.10.2003 №131-ФЗ «Об общих принципах </w:t>
      </w:r>
      <w:r>
        <w:rPr>
          <w:rFonts w:ascii="Times New Roman" w:hAnsi="Times New Roman"/>
          <w:sz w:val="28"/>
        </w:rPr>
        <w:t xml:space="preserve">организации местного самоуправления в Российской Федерации», Федеральным законом от 21.12.1994 № 68-ФЗ «О защите населения и территорий от чрезвычайных ситуаций природного и техногенного характера», Федеральным законом от 12.01.1996 № 8-ФЗ «О погребении и </w:t>
      </w:r>
      <w:r>
        <w:rPr>
          <w:rFonts w:ascii="Times New Roman" w:hAnsi="Times New Roman"/>
          <w:sz w:val="28"/>
        </w:rPr>
        <w:t>похоронном деле», Приказом М</w:t>
      </w:r>
      <w:r>
        <w:rPr>
          <w:rFonts w:ascii="Times New Roman" w:hAnsi="Times New Roman"/>
          <w:sz w:val="28"/>
          <w:szCs w:val="28"/>
        </w:rPr>
        <w:t xml:space="preserve">инистерста Российской Федерации по делам гражданской обороны, чрезвычайным ситуациям и ликвидации последствий стихийных бедствий </w:t>
      </w:r>
      <w:r>
        <w:rPr>
          <w:rFonts w:ascii="Times New Roman" w:hAnsi="Times New Roman"/>
          <w:sz w:val="28"/>
        </w:rPr>
        <w:t>о</w:t>
      </w:r>
      <w:r>
        <w:rPr>
          <w:rFonts w:ascii="Times New Roman" w:hAnsi="Times New Roman"/>
          <w:sz w:val="28"/>
        </w:rPr>
        <w:t>т 14.11.2008 № 687 «Об утверждении Положения об организации и ведении гражданской обороны в муници</w:t>
      </w:r>
      <w:r>
        <w:rPr>
          <w:rFonts w:ascii="Times New Roman" w:hAnsi="Times New Roman"/>
          <w:sz w:val="28"/>
        </w:rPr>
        <w:t>пальных образованиях и организациях», ГОСТ Р 42.7.01-2021 «Национальный стандарт Российской Федерации. Гражданская оборона. Захоронение срочное трупов в военное и мирное время. Общие требования»,</w:t>
      </w:r>
    </w:p>
    <w:p w:rsidR="00EE2FB6" w:rsidRDefault="00EE2FB6">
      <w:pPr>
        <w:spacing w:after="0" w:line="240" w:lineRule="auto"/>
        <w:ind w:firstLine="709"/>
        <w:jc w:val="both"/>
        <w:rPr>
          <w:rFonts w:ascii="Times New Roman" w:hAnsi="Times New Roman"/>
          <w:sz w:val="28"/>
        </w:rPr>
      </w:pPr>
    </w:p>
    <w:p w:rsidR="00EE2FB6" w:rsidRDefault="001E4728">
      <w:pPr>
        <w:spacing w:after="0" w:line="240" w:lineRule="auto"/>
        <w:ind w:firstLine="709"/>
        <w:jc w:val="both"/>
        <w:rPr>
          <w:rFonts w:ascii="Times New Roman" w:hAnsi="Times New Roman"/>
          <w:sz w:val="28"/>
        </w:rPr>
      </w:pPr>
      <w:r>
        <w:rPr>
          <w:rFonts w:ascii="Times New Roman" w:hAnsi="Times New Roman"/>
          <w:sz w:val="28"/>
        </w:rPr>
        <w:t>администрация Прокопьевского муниципального округа ПОСТАНОВ</w:t>
      </w:r>
      <w:r>
        <w:rPr>
          <w:rFonts w:ascii="Times New Roman" w:hAnsi="Times New Roman"/>
          <w:sz w:val="28"/>
        </w:rPr>
        <w:t>ЛЯЕТ:</w:t>
      </w:r>
    </w:p>
    <w:p w:rsidR="00EE2FB6" w:rsidRDefault="00EE2FB6">
      <w:pPr>
        <w:spacing w:after="0" w:line="240" w:lineRule="auto"/>
        <w:ind w:firstLine="709"/>
        <w:jc w:val="both"/>
        <w:rPr>
          <w:rFonts w:ascii="Times New Roman" w:hAnsi="Times New Roman"/>
          <w:i/>
          <w:sz w:val="28"/>
        </w:rPr>
      </w:pPr>
    </w:p>
    <w:p w:rsidR="00EE2FB6" w:rsidRDefault="001E4728">
      <w:pPr>
        <w:spacing w:after="0" w:line="240" w:lineRule="auto"/>
        <w:ind w:firstLine="709"/>
        <w:jc w:val="both"/>
        <w:rPr>
          <w:rFonts w:ascii="Times New Roman" w:hAnsi="Times New Roman"/>
          <w:sz w:val="28"/>
        </w:rPr>
      </w:pPr>
      <w:r>
        <w:rPr>
          <w:rFonts w:ascii="Times New Roman" w:hAnsi="Times New Roman"/>
          <w:sz w:val="28"/>
        </w:rPr>
        <w:t>1. Утвердить Положение об организации мероприятий по срочному захоронению трупов в чрезвычайной ситуации в условиях военного и мирного времени на территории Прокопьевского муниципального округа согласно приложению 1 к настоящему постановлению.</w:t>
      </w:r>
    </w:p>
    <w:p w:rsidR="00EE2FB6" w:rsidRDefault="001E4728">
      <w:pPr>
        <w:spacing w:after="0" w:line="240" w:lineRule="auto"/>
        <w:ind w:firstLine="709"/>
        <w:jc w:val="both"/>
        <w:rPr>
          <w:rFonts w:ascii="Times New Roman" w:hAnsi="Times New Roman"/>
        </w:rPr>
      </w:pPr>
      <w:r>
        <w:rPr>
          <w:rFonts w:ascii="Times New Roman" w:hAnsi="Times New Roman"/>
          <w:sz w:val="28"/>
        </w:rPr>
        <w:t>2. Ут</w:t>
      </w:r>
      <w:r>
        <w:rPr>
          <w:rFonts w:ascii="Times New Roman" w:hAnsi="Times New Roman"/>
          <w:sz w:val="28"/>
        </w:rPr>
        <w:t>вердить Положение о комиссии по срочному захоронению трупов в чрезвычайной ситуации в условиях военного и мирного времени на территории Прокопьевского муниципального округа согласно приложению 2 к настоящему постановлению.</w:t>
      </w:r>
    </w:p>
    <w:p w:rsidR="00EE2FB6" w:rsidRDefault="001E4728">
      <w:pPr>
        <w:spacing w:after="0"/>
        <w:ind w:firstLine="709"/>
        <w:jc w:val="both"/>
        <w:rPr>
          <w:rFonts w:ascii="Times New Roman" w:hAnsi="Times New Roman"/>
          <w:sz w:val="28"/>
        </w:rPr>
      </w:pPr>
      <w:r>
        <w:rPr>
          <w:rFonts w:ascii="Times New Roman" w:hAnsi="Times New Roman"/>
          <w:sz w:val="28"/>
        </w:rPr>
        <w:lastRenderedPageBreak/>
        <w:t>3. Утвердить состав комиссии по с</w:t>
      </w:r>
      <w:r>
        <w:rPr>
          <w:rFonts w:ascii="Times New Roman" w:hAnsi="Times New Roman"/>
          <w:sz w:val="28"/>
        </w:rPr>
        <w:t>рочному захоронению трупов в чрезвычайной ситуации в условиях военного и мирного времени на территории Прокопьевского муниципального округа согласно приложению 3 к настоящему постановлению.</w:t>
      </w:r>
    </w:p>
    <w:p w:rsidR="00EE2FB6" w:rsidRDefault="001E4728">
      <w:pPr>
        <w:spacing w:after="0" w:line="240" w:lineRule="auto"/>
        <w:ind w:firstLine="709"/>
        <w:jc w:val="both"/>
        <w:rPr>
          <w:rFonts w:ascii="Times New Roman" w:hAnsi="Times New Roman"/>
          <w:sz w:val="28"/>
        </w:rPr>
      </w:pPr>
      <w:r>
        <w:rPr>
          <w:rFonts w:ascii="Times New Roman" w:hAnsi="Times New Roman"/>
          <w:sz w:val="28"/>
        </w:rPr>
        <w:t>4. Утвердить</w:t>
      </w:r>
      <w:r>
        <w:rPr>
          <w:rFonts w:ascii="Times New Roman" w:hAnsi="Times New Roman"/>
          <w:sz w:val="28"/>
        </w:rPr>
        <w:t xml:space="preserve"> </w:t>
      </w:r>
      <w:r>
        <w:rPr>
          <w:rFonts w:ascii="Times New Roman" w:hAnsi="Times New Roman"/>
          <w:sz w:val="28"/>
        </w:rPr>
        <w:t xml:space="preserve">номенклатуру запасов, необходимых для осуществления </w:t>
      </w:r>
      <w:r>
        <w:rPr>
          <w:rFonts w:ascii="Times New Roman" w:hAnsi="Times New Roman"/>
          <w:sz w:val="28"/>
        </w:rPr>
        <w:t>срочного захоронения трупов в чрезвычайных ситуациях в условиях военного и мирного времени согласно приложению 4 к настоящему постановлению.</w:t>
      </w:r>
    </w:p>
    <w:p w:rsidR="00EE2FB6" w:rsidRDefault="001E4728">
      <w:pPr>
        <w:spacing w:after="0" w:line="240" w:lineRule="auto"/>
        <w:ind w:firstLine="709"/>
        <w:jc w:val="both"/>
        <w:rPr>
          <w:rFonts w:ascii="Times New Roman" w:hAnsi="Times New Roman"/>
          <w:sz w:val="28"/>
        </w:rPr>
      </w:pPr>
      <w:r>
        <w:rPr>
          <w:rFonts w:ascii="Times New Roman" w:hAnsi="Times New Roman"/>
          <w:sz w:val="28"/>
        </w:rPr>
        <w:t>5. Утвердить Перечень мест срочного захоронения трупов в условиях военного и мирного времени на территории Прокопье</w:t>
      </w:r>
      <w:r>
        <w:rPr>
          <w:rFonts w:ascii="Times New Roman" w:hAnsi="Times New Roman"/>
          <w:sz w:val="28"/>
        </w:rPr>
        <w:t>вского муниципального округа согласно приложению 5 к настоящему постановлению.</w:t>
      </w:r>
    </w:p>
    <w:p w:rsidR="00EE2FB6" w:rsidRDefault="001E4728">
      <w:pPr>
        <w:spacing w:after="0" w:line="240" w:lineRule="auto"/>
        <w:ind w:firstLine="709"/>
        <w:jc w:val="both"/>
        <w:rPr>
          <w:rFonts w:ascii="Times New Roman" w:hAnsi="Times New Roman"/>
          <w:sz w:val="28"/>
        </w:rPr>
      </w:pPr>
      <w:r>
        <w:rPr>
          <w:rFonts w:ascii="Times New Roman" w:hAnsi="Times New Roman"/>
          <w:sz w:val="28"/>
        </w:rPr>
        <w:t>6. Настоящее постановление опубликовать в газете «Сельская новь».</w:t>
      </w:r>
    </w:p>
    <w:p w:rsidR="00EE2FB6" w:rsidRDefault="001E4728">
      <w:pPr>
        <w:spacing w:after="0" w:line="240" w:lineRule="auto"/>
        <w:ind w:firstLine="709"/>
        <w:jc w:val="both"/>
        <w:rPr>
          <w:rFonts w:ascii="Times New Roman" w:hAnsi="Times New Roman"/>
          <w:sz w:val="28"/>
        </w:rPr>
      </w:pPr>
      <w:r>
        <w:rPr>
          <w:rFonts w:ascii="Times New Roman" w:hAnsi="Times New Roman"/>
          <w:sz w:val="28"/>
        </w:rPr>
        <w:t>7. Настоящее постановление вступает в силу после опубликования.</w:t>
      </w:r>
    </w:p>
    <w:p w:rsidR="00EE2FB6" w:rsidRDefault="001E4728">
      <w:pPr>
        <w:spacing w:after="0" w:line="240" w:lineRule="auto"/>
        <w:ind w:firstLine="709"/>
        <w:jc w:val="both"/>
        <w:rPr>
          <w:rFonts w:ascii="Times New Roman" w:hAnsi="Times New Roman"/>
          <w:sz w:val="28"/>
        </w:rPr>
      </w:pPr>
      <w:r>
        <w:rPr>
          <w:rFonts w:ascii="Times New Roman" w:hAnsi="Times New Roman"/>
          <w:sz w:val="28"/>
        </w:rPr>
        <w:t>8. Контроль за исполнением постановления возлож</w:t>
      </w:r>
      <w:r>
        <w:rPr>
          <w:rFonts w:ascii="Times New Roman" w:hAnsi="Times New Roman"/>
          <w:sz w:val="28"/>
        </w:rPr>
        <w:t>ить на заместителя главы округа по взаимодействию с административными органами, мобилизационной подготовке, ГО и ЧС Юркова М.В.</w:t>
      </w:r>
    </w:p>
    <w:p w:rsidR="00EE2FB6" w:rsidRDefault="00EE2FB6">
      <w:pPr>
        <w:spacing w:after="0"/>
        <w:ind w:firstLine="709"/>
        <w:jc w:val="both"/>
        <w:rPr>
          <w:rFonts w:ascii="Times New Roman" w:hAnsi="Times New Roman"/>
          <w:sz w:val="28"/>
        </w:rPr>
      </w:pPr>
    </w:p>
    <w:tbl>
      <w:tblPr>
        <w:tblW w:w="9356" w:type="dxa"/>
        <w:tblInd w:w="111" w:type="dxa"/>
        <w:tblLayout w:type="fixed"/>
        <w:tblLook w:val="04A0" w:firstRow="1" w:lastRow="0" w:firstColumn="1" w:lastColumn="0" w:noHBand="0" w:noVBand="1"/>
      </w:tblPr>
      <w:tblGrid>
        <w:gridCol w:w="4704"/>
        <w:gridCol w:w="4652"/>
      </w:tblGrid>
      <w:tr w:rsidR="00EE2FB6">
        <w:tc>
          <w:tcPr>
            <w:tcW w:w="4703" w:type="dxa"/>
            <w:shd w:val="clear" w:color="auto" w:fill="auto"/>
          </w:tcPr>
          <w:p w:rsidR="00EE2FB6" w:rsidRDefault="00EE2FB6">
            <w:pPr>
              <w:widowControl w:val="0"/>
              <w:spacing w:after="0" w:line="240" w:lineRule="auto"/>
              <w:rPr>
                <w:rFonts w:ascii="Times New Roman" w:hAnsi="Times New Roman"/>
                <w:sz w:val="28"/>
              </w:rPr>
            </w:pPr>
          </w:p>
          <w:p w:rsidR="00EE2FB6" w:rsidRDefault="00EE2FB6">
            <w:pPr>
              <w:widowControl w:val="0"/>
              <w:spacing w:after="0" w:line="240" w:lineRule="auto"/>
              <w:rPr>
                <w:rFonts w:ascii="Times New Roman" w:hAnsi="Times New Roman"/>
                <w:sz w:val="28"/>
              </w:rPr>
            </w:pPr>
          </w:p>
          <w:p w:rsidR="00EE2FB6" w:rsidRDefault="001E4728">
            <w:pPr>
              <w:widowControl w:val="0"/>
              <w:spacing w:after="0" w:line="240" w:lineRule="auto"/>
              <w:rPr>
                <w:rFonts w:ascii="Times New Roman" w:hAnsi="Times New Roman"/>
                <w:sz w:val="28"/>
              </w:rPr>
            </w:pPr>
            <w:r>
              <w:rPr>
                <w:rFonts w:ascii="Times New Roman" w:hAnsi="Times New Roman"/>
                <w:sz w:val="28"/>
              </w:rPr>
              <w:t>Глава Прокопьевского</w:t>
            </w:r>
          </w:p>
          <w:p w:rsidR="00EE2FB6" w:rsidRDefault="001E4728">
            <w:pPr>
              <w:widowControl w:val="0"/>
              <w:spacing w:after="0" w:line="240" w:lineRule="auto"/>
              <w:rPr>
                <w:rFonts w:ascii="Times New Roman" w:hAnsi="Times New Roman"/>
                <w:sz w:val="28"/>
              </w:rPr>
            </w:pPr>
            <w:r>
              <w:rPr>
                <w:rFonts w:ascii="Times New Roman" w:hAnsi="Times New Roman"/>
                <w:sz w:val="28"/>
              </w:rPr>
              <w:t>муниципального округа</w:t>
            </w:r>
          </w:p>
        </w:tc>
        <w:tc>
          <w:tcPr>
            <w:tcW w:w="4652" w:type="dxa"/>
            <w:shd w:val="clear" w:color="auto" w:fill="auto"/>
          </w:tcPr>
          <w:p w:rsidR="00EE2FB6" w:rsidRDefault="00EE2FB6">
            <w:pPr>
              <w:widowControl w:val="0"/>
              <w:spacing w:after="0" w:line="240" w:lineRule="auto"/>
              <w:jc w:val="right"/>
              <w:rPr>
                <w:rFonts w:ascii="Times New Roman" w:hAnsi="Times New Roman"/>
                <w:sz w:val="28"/>
              </w:rPr>
            </w:pPr>
          </w:p>
          <w:p w:rsidR="00EE2FB6" w:rsidRDefault="00EE2FB6">
            <w:pPr>
              <w:widowControl w:val="0"/>
              <w:spacing w:after="0" w:line="240" w:lineRule="auto"/>
              <w:jc w:val="right"/>
              <w:rPr>
                <w:rFonts w:ascii="Times New Roman" w:hAnsi="Times New Roman"/>
                <w:sz w:val="28"/>
              </w:rPr>
            </w:pPr>
          </w:p>
          <w:p w:rsidR="00EE2FB6" w:rsidRDefault="00EE2FB6">
            <w:pPr>
              <w:widowControl w:val="0"/>
              <w:spacing w:after="0" w:line="240" w:lineRule="auto"/>
              <w:jc w:val="right"/>
              <w:rPr>
                <w:rFonts w:ascii="Times New Roman" w:hAnsi="Times New Roman"/>
                <w:sz w:val="28"/>
              </w:rPr>
            </w:pPr>
          </w:p>
          <w:p w:rsidR="00EE2FB6" w:rsidRDefault="001E4728">
            <w:pPr>
              <w:widowControl w:val="0"/>
              <w:spacing w:after="0" w:line="240" w:lineRule="auto"/>
              <w:jc w:val="right"/>
              <w:rPr>
                <w:rFonts w:ascii="Times New Roman" w:hAnsi="Times New Roman"/>
                <w:sz w:val="28"/>
              </w:rPr>
            </w:pPr>
            <w:r>
              <w:rPr>
                <w:rFonts w:ascii="Times New Roman" w:hAnsi="Times New Roman"/>
                <w:sz w:val="28"/>
              </w:rPr>
              <w:t>Н.Г. Шабалина</w:t>
            </w:r>
          </w:p>
        </w:tc>
      </w:tr>
    </w:tbl>
    <w:p w:rsidR="00EE2FB6" w:rsidRDefault="00EE2FB6">
      <w:pPr>
        <w:spacing w:after="0" w:line="240" w:lineRule="auto"/>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EE2FB6">
      <w:pPr>
        <w:spacing w:after="0" w:line="240" w:lineRule="auto"/>
        <w:jc w:val="right"/>
        <w:rPr>
          <w:rFonts w:ascii="Times New Roman" w:hAnsi="Times New Roman"/>
          <w:sz w:val="28"/>
        </w:rPr>
      </w:pPr>
    </w:p>
    <w:p w:rsidR="00EE2FB6" w:rsidRDefault="001E4728">
      <w:pPr>
        <w:spacing w:after="0" w:line="240" w:lineRule="auto"/>
        <w:jc w:val="right"/>
        <w:rPr>
          <w:rFonts w:ascii="Times New Roman" w:hAnsi="Times New Roman"/>
          <w:sz w:val="28"/>
        </w:rPr>
      </w:pPr>
      <w:r>
        <w:rPr>
          <w:rFonts w:ascii="Times New Roman" w:hAnsi="Times New Roman"/>
          <w:sz w:val="28"/>
        </w:rPr>
        <w:lastRenderedPageBreak/>
        <w:t>Приложение 1</w:t>
      </w:r>
    </w:p>
    <w:p w:rsidR="00EE2FB6" w:rsidRDefault="001E4728">
      <w:pPr>
        <w:spacing w:after="0" w:line="240" w:lineRule="auto"/>
        <w:jc w:val="right"/>
        <w:rPr>
          <w:rFonts w:ascii="Times New Roman" w:hAnsi="Times New Roman"/>
          <w:sz w:val="28"/>
        </w:rPr>
      </w:pPr>
      <w:r>
        <w:rPr>
          <w:rFonts w:ascii="Times New Roman" w:hAnsi="Times New Roman"/>
          <w:sz w:val="28"/>
        </w:rPr>
        <w:t xml:space="preserve">к постановлению </w:t>
      </w:r>
      <w:r>
        <w:rPr>
          <w:rFonts w:ascii="Times New Roman" w:hAnsi="Times New Roman"/>
          <w:sz w:val="28"/>
        </w:rPr>
        <w:t>администрации</w:t>
      </w:r>
    </w:p>
    <w:p w:rsidR="00EE2FB6" w:rsidRDefault="001E4728">
      <w:pPr>
        <w:spacing w:after="0" w:line="240" w:lineRule="auto"/>
        <w:jc w:val="right"/>
        <w:rPr>
          <w:rFonts w:ascii="Times New Roman" w:hAnsi="Times New Roman"/>
          <w:sz w:val="28"/>
        </w:rPr>
      </w:pPr>
      <w:r>
        <w:rPr>
          <w:rFonts w:ascii="Times New Roman" w:hAnsi="Times New Roman"/>
          <w:sz w:val="28"/>
        </w:rPr>
        <w:t>Прокопьевского муниципального округа</w:t>
      </w:r>
    </w:p>
    <w:p w:rsidR="00EE2FB6" w:rsidRDefault="001E4728">
      <w:pPr>
        <w:spacing w:after="0" w:line="240" w:lineRule="auto"/>
        <w:jc w:val="right"/>
        <w:rPr>
          <w:rFonts w:ascii="Times New Roman" w:hAnsi="Times New Roman"/>
          <w:sz w:val="28"/>
        </w:rPr>
      </w:pPr>
      <w:r>
        <w:rPr>
          <w:rFonts w:ascii="Times New Roman" w:hAnsi="Times New Roman"/>
          <w:sz w:val="28"/>
        </w:rPr>
        <w:t>от 09.09.2026 №  161 -п</w:t>
      </w:r>
    </w:p>
    <w:p w:rsidR="00EE2FB6" w:rsidRDefault="00EE2FB6">
      <w:pPr>
        <w:spacing w:after="0" w:line="240" w:lineRule="auto"/>
        <w:jc w:val="right"/>
        <w:rPr>
          <w:rFonts w:ascii="Times New Roman" w:hAnsi="Times New Roman"/>
          <w:sz w:val="28"/>
          <w:szCs w:val="28"/>
        </w:rPr>
      </w:pPr>
    </w:p>
    <w:p w:rsidR="00EE2FB6" w:rsidRDefault="001E4728">
      <w:pPr>
        <w:spacing w:after="0" w:line="240" w:lineRule="auto"/>
        <w:jc w:val="center"/>
        <w:rPr>
          <w:rFonts w:ascii="Times New Roman" w:hAnsi="Times New Roman"/>
          <w:sz w:val="28"/>
          <w:szCs w:val="28"/>
        </w:rPr>
      </w:pPr>
      <w:r>
        <w:rPr>
          <w:rFonts w:ascii="Times New Roman" w:hAnsi="Times New Roman"/>
          <w:b/>
          <w:sz w:val="28"/>
          <w:szCs w:val="28"/>
        </w:rPr>
        <w:t xml:space="preserve">ПОЛОЖЕНИЕ </w:t>
      </w:r>
    </w:p>
    <w:p w:rsidR="00EE2FB6" w:rsidRDefault="001E4728">
      <w:pPr>
        <w:spacing w:after="0" w:line="240" w:lineRule="auto"/>
        <w:jc w:val="center"/>
        <w:rPr>
          <w:rFonts w:ascii="Times New Roman" w:hAnsi="Times New Roman"/>
          <w:sz w:val="28"/>
          <w:szCs w:val="28"/>
        </w:rPr>
      </w:pPr>
      <w:r>
        <w:rPr>
          <w:rFonts w:ascii="Times New Roman" w:hAnsi="Times New Roman"/>
          <w:b/>
          <w:sz w:val="28"/>
          <w:szCs w:val="28"/>
        </w:rPr>
        <w:t>об организации мероприятий по срочному захоронению трупов в чрезвычайной ситуации в условиях военного и мирного времени на территории Прокопьевского муниципального округ</w:t>
      </w:r>
      <w:r>
        <w:rPr>
          <w:rFonts w:ascii="Times New Roman" w:hAnsi="Times New Roman"/>
          <w:b/>
          <w:sz w:val="28"/>
          <w:szCs w:val="28"/>
        </w:rPr>
        <w:t>а</w:t>
      </w:r>
    </w:p>
    <w:p w:rsidR="00EE2FB6" w:rsidRDefault="00EE2FB6">
      <w:pPr>
        <w:spacing w:after="0"/>
        <w:ind w:left="360"/>
        <w:jc w:val="center"/>
        <w:rPr>
          <w:rFonts w:ascii="Times New Roman" w:hAnsi="Times New Roman"/>
          <w:b/>
          <w:sz w:val="28"/>
          <w:szCs w:val="28"/>
        </w:rPr>
      </w:pPr>
    </w:p>
    <w:p w:rsidR="00EE2FB6" w:rsidRDefault="001E4728">
      <w:pPr>
        <w:spacing w:after="0" w:line="240" w:lineRule="exact"/>
        <w:ind w:left="357"/>
        <w:jc w:val="center"/>
        <w:rPr>
          <w:rFonts w:ascii="Times New Roman" w:hAnsi="Times New Roman"/>
          <w:sz w:val="28"/>
          <w:szCs w:val="28"/>
        </w:rPr>
      </w:pPr>
      <w:r>
        <w:rPr>
          <w:rFonts w:ascii="Times New Roman" w:hAnsi="Times New Roman"/>
          <w:b/>
          <w:sz w:val="28"/>
          <w:szCs w:val="28"/>
        </w:rPr>
        <w:t>1. Общие положения</w:t>
      </w:r>
    </w:p>
    <w:p w:rsidR="00EE2FB6" w:rsidRDefault="001E4728">
      <w:pPr>
        <w:spacing w:after="0"/>
        <w:ind w:firstLine="709"/>
        <w:jc w:val="both"/>
        <w:rPr>
          <w:rFonts w:ascii="Times New Roman" w:hAnsi="Times New Roman"/>
          <w:sz w:val="28"/>
          <w:szCs w:val="28"/>
        </w:rPr>
      </w:pPr>
      <w:r>
        <w:rPr>
          <w:rFonts w:ascii="Times New Roman" w:hAnsi="Times New Roman"/>
          <w:sz w:val="28"/>
          <w:szCs w:val="28"/>
        </w:rPr>
        <w:t>1.1. Настоящее Положение об организации мероприятий по срочному захоронению трупов в чрезвычайной ситуации в условиях военного и мирного времени на территории Прокопьевского муниципального округа (далее - Положение) разработано в соот</w:t>
      </w:r>
      <w:r>
        <w:rPr>
          <w:rFonts w:ascii="Times New Roman" w:hAnsi="Times New Roman"/>
          <w:sz w:val="28"/>
          <w:szCs w:val="28"/>
        </w:rPr>
        <w:t xml:space="preserve">ветствии с Федеральным законом от 12.02.1998 № 28-ФЗ «О гражданской обороне», со статей 16 Федерального закона от 06.10.2003 №131-ФЗ «Об общих принципах организации местного самоуправления в Российской Федерации», Федеральным законом от 21.12.1994 № 68-ФЗ </w:t>
      </w:r>
      <w:r>
        <w:rPr>
          <w:rFonts w:ascii="Times New Roman" w:hAnsi="Times New Roman"/>
          <w:sz w:val="28"/>
          <w:szCs w:val="28"/>
        </w:rPr>
        <w:t>«О защите населения и территорий от чрезвычайных ситуаций природного и техногенного характера», Федеральным законом от 12.01.1996 № 8-ФЗ «О погребении и похоронном деле», ГОСТ Р 42.7.01-2021 «Национальный стандарт Российской Федерации. Гражданская оборона.</w:t>
      </w:r>
      <w:r>
        <w:rPr>
          <w:rFonts w:ascii="Times New Roman" w:hAnsi="Times New Roman"/>
          <w:sz w:val="28"/>
          <w:szCs w:val="28"/>
        </w:rPr>
        <w:t xml:space="preserve"> Захоронение срочное трупов в военное и мирное время. Общие требования», Приказом М</w:t>
      </w:r>
      <w:r>
        <w:rPr>
          <w:rFonts w:ascii="Times New Roman" w:hAnsi="Times New Roman"/>
          <w:sz w:val="28"/>
          <w:szCs w:val="28"/>
        </w:rPr>
        <w:t xml:space="preserve">инистерста Российской Федерации по делам гражданской обороны, чрезвычайным ситуациям и ликвидации последствий стихийных бедствий </w:t>
      </w:r>
      <w:r>
        <w:rPr>
          <w:rFonts w:ascii="Times New Roman" w:hAnsi="Times New Roman"/>
          <w:sz w:val="28"/>
          <w:szCs w:val="28"/>
        </w:rPr>
        <w:t>от 14.11.2008 № 687 «Об утверждении Положени</w:t>
      </w:r>
      <w:r>
        <w:rPr>
          <w:rFonts w:ascii="Times New Roman" w:hAnsi="Times New Roman"/>
          <w:sz w:val="28"/>
          <w:szCs w:val="28"/>
        </w:rPr>
        <w:t>я об организации и ведении гражданской обороны в муниципальных образованиях и организациях», в целях организации срочного захоронения трупов в военное и мирное время на территории Прокопьевского муниципального округа. Положение устанавливает общие требован</w:t>
      </w:r>
      <w:r>
        <w:rPr>
          <w:rFonts w:ascii="Times New Roman" w:hAnsi="Times New Roman"/>
          <w:sz w:val="28"/>
          <w:szCs w:val="28"/>
        </w:rPr>
        <w:t>ия к организации и проведению комплекса мероприятий по захоронению трупов в чрезвычайной ситуации в условиях военного и мирного времени на территории Прокопьевского муниципального округа.</w:t>
      </w:r>
    </w:p>
    <w:p w:rsidR="00EE2FB6" w:rsidRDefault="001E4728">
      <w:pPr>
        <w:spacing w:after="0" w:line="240" w:lineRule="auto"/>
        <w:ind w:firstLine="709"/>
        <w:jc w:val="both"/>
        <w:rPr>
          <w:rFonts w:ascii="Times New Roman" w:hAnsi="Times New Roman"/>
          <w:sz w:val="28"/>
          <w:szCs w:val="28"/>
        </w:rPr>
      </w:pPr>
      <w:r>
        <w:rPr>
          <w:rFonts w:ascii="Times New Roman" w:hAnsi="Times New Roman"/>
          <w:sz w:val="28"/>
          <w:szCs w:val="28"/>
        </w:rPr>
        <w:t>1.2. Термины и определения:</w:t>
      </w:r>
    </w:p>
    <w:p w:rsidR="00EE2FB6" w:rsidRDefault="001E4728">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Срочное захоронение трупов </w:t>
      </w:r>
      <w:r>
        <w:rPr>
          <w:rFonts w:ascii="Times New Roman" w:hAnsi="Times New Roman"/>
          <w:sz w:val="28"/>
          <w:szCs w:val="28"/>
        </w:rPr>
        <w:t>-</w:t>
      </w:r>
      <w:r>
        <w:rPr>
          <w:rFonts w:ascii="Times New Roman" w:hAnsi="Times New Roman"/>
          <w:sz w:val="28"/>
          <w:szCs w:val="28"/>
        </w:rPr>
        <w:t xml:space="preserve"> комплекс ме</w:t>
      </w:r>
      <w:r>
        <w:rPr>
          <w:rFonts w:ascii="Times New Roman" w:hAnsi="Times New Roman"/>
          <w:sz w:val="28"/>
          <w:szCs w:val="28"/>
        </w:rPr>
        <w:t>роприятий по срочному захоронению трупов людей и животных, погибших в ходе военных конфликтов или вследствие этих конфликтов, а также, в случае необходимости, в результате чрезвычайных ситуаций мирного времени.</w:t>
      </w:r>
    </w:p>
    <w:p w:rsidR="00EE2FB6" w:rsidRDefault="001E4728">
      <w:pPr>
        <w:spacing w:after="0" w:line="240" w:lineRule="auto"/>
        <w:ind w:firstLine="540"/>
        <w:jc w:val="both"/>
        <w:rPr>
          <w:rFonts w:ascii="Times New Roman" w:hAnsi="Times New Roman"/>
          <w:sz w:val="28"/>
          <w:szCs w:val="28"/>
        </w:rPr>
      </w:pPr>
      <w:r>
        <w:rPr>
          <w:rFonts w:ascii="Times New Roman" w:hAnsi="Times New Roman"/>
          <w:b/>
          <w:sz w:val="28"/>
          <w:szCs w:val="28"/>
        </w:rPr>
        <w:t>Места погребения (захоронения)</w:t>
      </w:r>
      <w:r>
        <w:rPr>
          <w:rFonts w:ascii="Times New Roman" w:hAnsi="Times New Roman"/>
          <w:sz w:val="28"/>
          <w:szCs w:val="28"/>
        </w:rPr>
        <w:t xml:space="preserve"> - отведенные в</w:t>
      </w:r>
      <w:r>
        <w:rPr>
          <w:rFonts w:ascii="Times New Roman" w:hAnsi="Times New Roman"/>
          <w:sz w:val="28"/>
          <w:szCs w:val="28"/>
        </w:rPr>
        <w:t xml:space="preserve"> соответствии с этическими, санитарными и экологическими требованиями участки земли с сооружаемыми на них кладбищами для захоронения тел (останков) погибших.</w:t>
      </w:r>
    </w:p>
    <w:p w:rsidR="00EE2FB6" w:rsidRDefault="001E4728">
      <w:pPr>
        <w:spacing w:after="0" w:line="240" w:lineRule="auto"/>
        <w:ind w:firstLine="540"/>
        <w:jc w:val="both"/>
        <w:rPr>
          <w:rFonts w:ascii="Times New Roman" w:hAnsi="Times New Roman"/>
          <w:sz w:val="28"/>
          <w:szCs w:val="28"/>
        </w:rPr>
      </w:pPr>
      <w:r>
        <w:rPr>
          <w:rFonts w:ascii="Times New Roman" w:hAnsi="Times New Roman"/>
          <w:b/>
          <w:sz w:val="28"/>
          <w:szCs w:val="28"/>
        </w:rPr>
        <w:lastRenderedPageBreak/>
        <w:t>Погребение (захоронение) тел (останков) погибших</w:t>
      </w:r>
      <w:r>
        <w:rPr>
          <w:rFonts w:ascii="Times New Roman" w:hAnsi="Times New Roman"/>
          <w:sz w:val="28"/>
          <w:szCs w:val="28"/>
        </w:rPr>
        <w:t xml:space="preserve"> является частью мероприятий по санитарно - гигиен</w:t>
      </w:r>
      <w:r>
        <w:rPr>
          <w:rFonts w:ascii="Times New Roman" w:hAnsi="Times New Roman"/>
          <w:sz w:val="28"/>
          <w:szCs w:val="28"/>
        </w:rPr>
        <w:t>ическому и противоэпидемическому обеспечению населения и осуществляется с целью предотвращения вспышек инфекционных заболеваний и создания благоприятных условий для проживания.</w:t>
      </w:r>
    </w:p>
    <w:p w:rsidR="00EE2FB6" w:rsidRDefault="001E4728">
      <w:pPr>
        <w:spacing w:after="0"/>
        <w:ind w:firstLine="709"/>
        <w:jc w:val="both"/>
        <w:rPr>
          <w:rFonts w:ascii="Times New Roman" w:hAnsi="Times New Roman"/>
          <w:sz w:val="28"/>
          <w:szCs w:val="28"/>
        </w:rPr>
      </w:pPr>
      <w:r>
        <w:rPr>
          <w:rFonts w:ascii="Times New Roman" w:hAnsi="Times New Roman"/>
          <w:sz w:val="28"/>
          <w:szCs w:val="28"/>
        </w:rPr>
        <w:t xml:space="preserve">1.3. Основными мероприятиями по гражданской обороне, осуществляемыми в целях </w:t>
      </w:r>
      <w:r>
        <w:rPr>
          <w:rFonts w:ascii="Times New Roman" w:hAnsi="Times New Roman"/>
          <w:sz w:val="28"/>
          <w:szCs w:val="28"/>
        </w:rPr>
        <w:t>решения задачи, связанной со срочным захоронением трупов в чрезвычайной ситуации в условиях военного и мирного времени, являются:</w:t>
      </w:r>
    </w:p>
    <w:p w:rsidR="00EE2FB6" w:rsidRDefault="001E4728">
      <w:pPr>
        <w:spacing w:after="0"/>
        <w:ind w:firstLine="709"/>
        <w:jc w:val="both"/>
        <w:rPr>
          <w:rFonts w:ascii="Times New Roman" w:hAnsi="Times New Roman"/>
          <w:sz w:val="28"/>
          <w:szCs w:val="28"/>
        </w:rPr>
      </w:pPr>
      <w:r>
        <w:rPr>
          <w:rFonts w:ascii="Times New Roman" w:hAnsi="Times New Roman"/>
          <w:sz w:val="28"/>
          <w:szCs w:val="28"/>
        </w:rPr>
        <w:t>- выбор и подготовка мест для проведения массовых захоронений в соответствии с санитарно-гигиеническими требованиями при выбор</w:t>
      </w:r>
      <w:r>
        <w:rPr>
          <w:rFonts w:ascii="Times New Roman" w:hAnsi="Times New Roman"/>
          <w:sz w:val="28"/>
          <w:szCs w:val="28"/>
        </w:rPr>
        <w:t>е мест для захоронения;</w:t>
      </w:r>
    </w:p>
    <w:p w:rsidR="00EE2FB6" w:rsidRDefault="001E4728">
      <w:pPr>
        <w:spacing w:after="0"/>
        <w:ind w:firstLine="709"/>
        <w:jc w:val="both"/>
        <w:rPr>
          <w:rFonts w:ascii="Times New Roman" w:hAnsi="Times New Roman"/>
          <w:sz w:val="28"/>
          <w:szCs w:val="28"/>
        </w:rPr>
      </w:pPr>
      <w:r>
        <w:rPr>
          <w:rFonts w:ascii="Times New Roman" w:hAnsi="Times New Roman"/>
          <w:color w:val="auto"/>
          <w:sz w:val="28"/>
          <w:szCs w:val="28"/>
        </w:rPr>
        <w:t xml:space="preserve">- подготовка </w:t>
      </w:r>
      <w:r>
        <w:rPr>
          <w:rFonts w:ascii="Times New Roman" w:hAnsi="Times New Roman"/>
          <w:sz w:val="28"/>
          <w:szCs w:val="28"/>
        </w:rPr>
        <w:t>сил и средств гражданской обороны для обеспечения мероприятий по срочному захоронению трупов;</w:t>
      </w:r>
    </w:p>
    <w:p w:rsidR="00EE2FB6" w:rsidRDefault="001E4728">
      <w:pPr>
        <w:spacing w:after="0"/>
        <w:ind w:firstLine="709"/>
        <w:jc w:val="both"/>
        <w:rPr>
          <w:rFonts w:ascii="Times New Roman" w:hAnsi="Times New Roman"/>
          <w:sz w:val="28"/>
          <w:szCs w:val="28"/>
        </w:rPr>
      </w:pPr>
      <w:r>
        <w:rPr>
          <w:rFonts w:ascii="Times New Roman" w:hAnsi="Times New Roman"/>
          <w:sz w:val="28"/>
          <w:szCs w:val="28"/>
        </w:rPr>
        <w:t>- организация и проведение мероприятий по поиску тел, фиксирования мест их обнаружения, извлечения и осуществления опознания,</w:t>
      </w:r>
      <w:r>
        <w:rPr>
          <w:rFonts w:ascii="Times New Roman" w:hAnsi="Times New Roman"/>
          <w:sz w:val="28"/>
          <w:szCs w:val="28"/>
        </w:rPr>
        <w:t xml:space="preserve"> документирования и перевозка тел;</w:t>
      </w:r>
    </w:p>
    <w:p w:rsidR="00EE2FB6" w:rsidRDefault="001E4728">
      <w:pPr>
        <w:spacing w:line="240" w:lineRule="auto"/>
        <w:ind w:firstLine="709"/>
        <w:jc w:val="both"/>
        <w:rPr>
          <w:rFonts w:ascii="Times New Roman" w:hAnsi="Times New Roman"/>
          <w:sz w:val="28"/>
          <w:szCs w:val="28"/>
        </w:rPr>
      </w:pPr>
      <w:r>
        <w:rPr>
          <w:rFonts w:ascii="Times New Roman" w:hAnsi="Times New Roman"/>
          <w:sz w:val="28"/>
          <w:szCs w:val="28"/>
        </w:rPr>
        <w:t xml:space="preserve"> - порядок создания, хранения, использования и восполнения резерва материально-технических средств. </w:t>
      </w:r>
    </w:p>
    <w:p w:rsidR="00EE2FB6" w:rsidRDefault="001E4728">
      <w:pPr>
        <w:spacing w:line="240" w:lineRule="exact"/>
        <w:ind w:firstLine="709"/>
        <w:jc w:val="center"/>
        <w:rPr>
          <w:rFonts w:ascii="Times New Roman" w:hAnsi="Times New Roman"/>
          <w:sz w:val="28"/>
          <w:szCs w:val="28"/>
        </w:rPr>
      </w:pPr>
      <w:r>
        <w:rPr>
          <w:rFonts w:ascii="Times New Roman" w:hAnsi="Times New Roman"/>
          <w:b/>
          <w:sz w:val="28"/>
          <w:szCs w:val="28"/>
        </w:rPr>
        <w:t>2. Выбор и подготовка мест для проведения массовых захоронений людей, санитарно-гигиенические требования при выборе мест</w:t>
      </w:r>
      <w:r>
        <w:rPr>
          <w:rFonts w:ascii="Times New Roman" w:hAnsi="Times New Roman"/>
          <w:b/>
          <w:sz w:val="28"/>
          <w:szCs w:val="28"/>
        </w:rPr>
        <w:t xml:space="preserve"> для захоронения</w:t>
      </w:r>
    </w:p>
    <w:p w:rsidR="00EE2FB6" w:rsidRDefault="001E4728">
      <w:pPr>
        <w:spacing w:after="0"/>
        <w:ind w:firstLine="709"/>
        <w:jc w:val="both"/>
        <w:rPr>
          <w:rFonts w:ascii="Times New Roman" w:hAnsi="Times New Roman"/>
          <w:sz w:val="28"/>
          <w:szCs w:val="28"/>
        </w:rPr>
      </w:pPr>
      <w:r>
        <w:rPr>
          <w:rFonts w:ascii="Times New Roman" w:hAnsi="Times New Roman"/>
          <w:sz w:val="28"/>
          <w:szCs w:val="28"/>
        </w:rPr>
        <w:t xml:space="preserve">2.1. Места для проведения массовых захоронений тел (останков) погибших предоставляются на муниципальных кладбищах администрацией </w:t>
      </w:r>
      <w:r>
        <w:rPr>
          <w:rFonts w:ascii="Times New Roman" w:hAnsi="Times New Roman"/>
          <w:sz w:val="28"/>
          <w:szCs w:val="28"/>
        </w:rPr>
        <w:t>Прокопьевского муниципального округа</w:t>
      </w:r>
      <w:r>
        <w:rPr>
          <w:rFonts w:ascii="Times New Roman" w:hAnsi="Times New Roman"/>
          <w:sz w:val="28"/>
          <w:szCs w:val="28"/>
        </w:rPr>
        <w:t>, в соответствии с правилами землепользования и застройки поселения с учет</w:t>
      </w:r>
      <w:r>
        <w:rPr>
          <w:rFonts w:ascii="Times New Roman" w:hAnsi="Times New Roman"/>
          <w:sz w:val="28"/>
          <w:szCs w:val="28"/>
        </w:rPr>
        <w:t xml:space="preserve">ом гидрогеологических характеристик, особенностей рельефа местности, состава грунтов, предельно допустимых экологических нагрузок на окружающую среду, а также в соответствии с санитарными правилами и нормами и должен обеспечивать неопределенно долгий срок </w:t>
      </w:r>
      <w:r>
        <w:rPr>
          <w:rFonts w:ascii="Times New Roman" w:hAnsi="Times New Roman"/>
          <w:sz w:val="28"/>
          <w:szCs w:val="28"/>
        </w:rPr>
        <w:t xml:space="preserve">существования места погребения. </w:t>
      </w:r>
    </w:p>
    <w:p w:rsidR="00EE2FB6" w:rsidRDefault="001E4728">
      <w:pPr>
        <w:spacing w:after="0"/>
        <w:ind w:firstLine="709"/>
        <w:jc w:val="both"/>
        <w:rPr>
          <w:rFonts w:ascii="Times New Roman" w:hAnsi="Times New Roman"/>
          <w:sz w:val="28"/>
          <w:szCs w:val="28"/>
        </w:rPr>
      </w:pPr>
      <w:r>
        <w:rPr>
          <w:rFonts w:ascii="Times New Roman" w:hAnsi="Times New Roman"/>
          <w:sz w:val="28"/>
          <w:szCs w:val="28"/>
        </w:rPr>
        <w:t>Предоставление земельного участка для размещения места массового погребения осуществляет администрация Прокопьевского муниципального округа в соответствии с проектной документацией, утвержденной в порядке, установленном зак</w:t>
      </w:r>
      <w:r>
        <w:rPr>
          <w:rFonts w:ascii="Times New Roman" w:hAnsi="Times New Roman"/>
          <w:sz w:val="28"/>
          <w:szCs w:val="28"/>
        </w:rPr>
        <w:t>онодательством Российской Федерации и законодательством субъектов Российской Федерации.</w:t>
      </w:r>
    </w:p>
    <w:p w:rsidR="00EE2FB6" w:rsidRDefault="001E4728">
      <w:pPr>
        <w:spacing w:after="0"/>
        <w:ind w:firstLine="709"/>
        <w:jc w:val="both"/>
        <w:rPr>
          <w:rFonts w:ascii="Times New Roman" w:hAnsi="Times New Roman"/>
          <w:sz w:val="28"/>
          <w:szCs w:val="28"/>
        </w:rPr>
      </w:pPr>
      <w:r>
        <w:rPr>
          <w:rFonts w:ascii="Times New Roman" w:hAnsi="Times New Roman"/>
          <w:sz w:val="28"/>
          <w:szCs w:val="28"/>
        </w:rPr>
        <w:t>Вновь создаваемые места захоронения должны размещаться на расстоянии от границ не менее селитебной территории, в соответствии требованиям законодательства о санитарно-з</w:t>
      </w:r>
      <w:r>
        <w:rPr>
          <w:rFonts w:ascii="Times New Roman" w:hAnsi="Times New Roman"/>
          <w:sz w:val="28"/>
          <w:szCs w:val="28"/>
        </w:rPr>
        <w:t>ащитных зонах.</w:t>
      </w:r>
    </w:p>
    <w:p w:rsidR="00EE2FB6" w:rsidRDefault="001E4728">
      <w:pPr>
        <w:ind w:firstLine="709"/>
        <w:jc w:val="both"/>
        <w:rPr>
          <w:rFonts w:ascii="Times New Roman" w:hAnsi="Times New Roman"/>
          <w:sz w:val="28"/>
          <w:szCs w:val="28"/>
        </w:rPr>
      </w:pPr>
      <w:r>
        <w:rPr>
          <w:rFonts w:ascii="Times New Roman" w:hAnsi="Times New Roman"/>
          <w:sz w:val="28"/>
          <w:szCs w:val="28"/>
        </w:rPr>
        <w:t>Не разрешается проводить захоронения на территориях:</w:t>
      </w:r>
    </w:p>
    <w:p w:rsidR="00EE2FB6" w:rsidRDefault="001E4728">
      <w:pPr>
        <w:spacing w:after="0"/>
        <w:ind w:firstLine="709"/>
        <w:jc w:val="both"/>
      </w:pPr>
      <w:r>
        <w:rPr>
          <w:rFonts w:ascii="Times New Roman" w:hAnsi="Times New Roman"/>
          <w:sz w:val="28"/>
          <w:szCs w:val="28"/>
        </w:rPr>
        <w:lastRenderedPageBreak/>
        <w:t>- первого и второго поясов зоны санитарной охраны источника водоснабжения, минерального источника, первой зоны округа санитарной (горно-санитарной) охраны курорта;</w:t>
      </w:r>
    </w:p>
    <w:p w:rsidR="00EE2FB6" w:rsidRDefault="001E4728">
      <w:pPr>
        <w:spacing w:after="0"/>
        <w:ind w:firstLine="709"/>
        <w:jc w:val="both"/>
      </w:pPr>
      <w:r>
        <w:rPr>
          <w:rFonts w:ascii="Times New Roman" w:hAnsi="Times New Roman"/>
          <w:sz w:val="28"/>
          <w:szCs w:val="28"/>
        </w:rPr>
        <w:t>- с выходами на поверхно</w:t>
      </w:r>
      <w:r>
        <w:rPr>
          <w:rFonts w:ascii="Times New Roman" w:hAnsi="Times New Roman"/>
          <w:sz w:val="28"/>
          <w:szCs w:val="28"/>
        </w:rPr>
        <w:t>сть закарстованных, сильнотрещиноватых пород и в местах выклинивания водоносных горизонтов;</w:t>
      </w:r>
    </w:p>
    <w:p w:rsidR="00EE2FB6" w:rsidRDefault="001E4728">
      <w:pPr>
        <w:spacing w:after="0"/>
        <w:ind w:firstLine="709"/>
        <w:jc w:val="both"/>
      </w:pPr>
      <w:r>
        <w:rPr>
          <w:rFonts w:ascii="Times New Roman" w:hAnsi="Times New Roman"/>
          <w:sz w:val="28"/>
          <w:szCs w:val="28"/>
        </w:rPr>
        <w:t>- на берегах озер, рек и других поверхностных водных объектов, используемых населением для хозяйственно-бытовых нужд, купания и культурно-оздоровительных целей;</w:t>
      </w:r>
    </w:p>
    <w:p w:rsidR="00EE2FB6" w:rsidRDefault="001E4728">
      <w:pPr>
        <w:spacing w:after="0"/>
        <w:ind w:firstLine="709"/>
        <w:jc w:val="both"/>
      </w:pPr>
      <w:r>
        <w:rPr>
          <w:rFonts w:ascii="Times New Roman" w:hAnsi="Times New Roman"/>
          <w:sz w:val="28"/>
          <w:szCs w:val="28"/>
        </w:rPr>
        <w:t>- с</w:t>
      </w:r>
      <w:r>
        <w:rPr>
          <w:rFonts w:ascii="Times New Roman" w:hAnsi="Times New Roman"/>
          <w:sz w:val="28"/>
          <w:szCs w:val="28"/>
        </w:rPr>
        <w:t>о состоянием грунтовых вод более двух метров от поверхности земли при наиболее высоком их стоянии, а также на затапливаемых, подверженных оползням и обвалам, заболоченных территориях.</w:t>
      </w:r>
    </w:p>
    <w:p w:rsidR="00EE2FB6" w:rsidRDefault="001E4728">
      <w:pPr>
        <w:spacing w:after="0"/>
        <w:ind w:firstLine="709"/>
        <w:jc w:val="both"/>
        <w:rPr>
          <w:rFonts w:ascii="Times New Roman" w:hAnsi="Times New Roman"/>
          <w:sz w:val="28"/>
          <w:szCs w:val="28"/>
        </w:rPr>
      </w:pPr>
      <w:r>
        <w:rPr>
          <w:rFonts w:ascii="Times New Roman" w:hAnsi="Times New Roman"/>
          <w:sz w:val="28"/>
          <w:szCs w:val="28"/>
        </w:rPr>
        <w:t xml:space="preserve">Допускается выбор участка, отводимого под срочное захоронение трупов, с </w:t>
      </w:r>
      <w:r>
        <w:rPr>
          <w:rFonts w:ascii="Times New Roman" w:hAnsi="Times New Roman"/>
          <w:sz w:val="28"/>
          <w:szCs w:val="28"/>
        </w:rPr>
        <w:t>уровнем залегания грунтовых вод более двух метров при наиболее высоком уровне их залегания при условии создания сооружения с применением технологий укрепления грунтов по ГОСТ 30491-2012. «Межгосударственный стандарт. Смеси органоминеральные и грунты, укреп</w:t>
      </w:r>
      <w:r>
        <w:rPr>
          <w:rFonts w:ascii="Times New Roman" w:hAnsi="Times New Roman"/>
          <w:sz w:val="28"/>
          <w:szCs w:val="28"/>
        </w:rPr>
        <w:t>ленные органическими вяжущими, для дорожного и аэродромного строительства. Технические условия» (введен в действие приказом росстандарта от 27.12.2012 n 1979-ст) (далее - ГОСТ 30491-2012).</w:t>
      </w:r>
    </w:p>
    <w:p w:rsidR="00EE2FB6" w:rsidRDefault="001E4728">
      <w:pPr>
        <w:spacing w:after="0"/>
        <w:ind w:firstLine="709"/>
        <w:jc w:val="both"/>
        <w:rPr>
          <w:rFonts w:ascii="Times New Roman" w:hAnsi="Times New Roman"/>
          <w:sz w:val="28"/>
          <w:szCs w:val="28"/>
        </w:rPr>
      </w:pPr>
      <w:r>
        <w:rPr>
          <w:rFonts w:ascii="Times New Roman" w:hAnsi="Times New Roman"/>
          <w:sz w:val="28"/>
          <w:szCs w:val="28"/>
        </w:rPr>
        <w:t>Создание новых мест захоронений, реконструкция действующих мест пог</w:t>
      </w:r>
      <w:r>
        <w:rPr>
          <w:rFonts w:ascii="Times New Roman" w:hAnsi="Times New Roman"/>
          <w:sz w:val="28"/>
          <w:szCs w:val="28"/>
        </w:rPr>
        <w:t>ребения возможны при наличии положительного заключения экологической и санитарно-гигиенической экспертизы.</w:t>
      </w:r>
    </w:p>
    <w:p w:rsidR="00EE2FB6" w:rsidRDefault="001E4728">
      <w:pPr>
        <w:spacing w:after="0"/>
        <w:ind w:firstLine="709"/>
        <w:jc w:val="both"/>
      </w:pPr>
      <w:r>
        <w:rPr>
          <w:rFonts w:ascii="Times New Roman" w:hAnsi="Times New Roman"/>
          <w:sz w:val="28"/>
          <w:szCs w:val="28"/>
        </w:rPr>
        <w:t>Размер земельного участка для захоронения определяется с учетом количества жителей конкретного города или иного поселения, а также с учетом вместимос</w:t>
      </w:r>
      <w:r>
        <w:rPr>
          <w:rFonts w:ascii="Times New Roman" w:hAnsi="Times New Roman"/>
          <w:sz w:val="28"/>
          <w:szCs w:val="28"/>
        </w:rPr>
        <w:t>ти уже имеющихся кладбищ, но не может превышать 40 га.</w:t>
      </w:r>
    </w:p>
    <w:p w:rsidR="00EE2FB6" w:rsidRDefault="001E4728">
      <w:pPr>
        <w:spacing w:after="0"/>
        <w:ind w:firstLine="709"/>
        <w:jc w:val="both"/>
      </w:pPr>
      <w:r>
        <w:rPr>
          <w:rFonts w:ascii="Times New Roman" w:hAnsi="Times New Roman"/>
          <w:sz w:val="28"/>
          <w:szCs w:val="28"/>
        </w:rPr>
        <w:t>При определении размера участка под захоронение следует исходить из установленного строительными нормами и правилами норматива: 0,01 га на 1000 человек, расстояние до населенных пунктов и жилых квартал</w:t>
      </w:r>
      <w:r>
        <w:rPr>
          <w:rFonts w:ascii="Times New Roman" w:hAnsi="Times New Roman"/>
          <w:sz w:val="28"/>
          <w:szCs w:val="28"/>
        </w:rPr>
        <w:t>ов должно быть не менее 300 метров.</w:t>
      </w:r>
    </w:p>
    <w:p w:rsidR="00EE2FB6" w:rsidRDefault="001E4728">
      <w:pPr>
        <w:spacing w:after="0"/>
        <w:ind w:firstLine="709"/>
        <w:jc w:val="both"/>
      </w:pPr>
      <w:r>
        <w:rPr>
          <w:rFonts w:ascii="Times New Roman" w:hAnsi="Times New Roman"/>
          <w:sz w:val="28"/>
          <w:szCs w:val="28"/>
        </w:rPr>
        <w:t>Территория захоронения впоследствии должна быть огорожена по периметру.</w:t>
      </w:r>
    </w:p>
    <w:p w:rsidR="00EE2FB6" w:rsidRDefault="001E4728">
      <w:pPr>
        <w:spacing w:after="0"/>
        <w:ind w:firstLine="709"/>
        <w:jc w:val="both"/>
      </w:pPr>
      <w:r>
        <w:rPr>
          <w:rFonts w:ascii="Times New Roman" w:hAnsi="Times New Roman"/>
          <w:sz w:val="28"/>
          <w:szCs w:val="28"/>
        </w:rPr>
        <w:t>Перед въездом к месту захоронения должна быть предусмотрена площадка для подвоза и разгрузки трупов.</w:t>
      </w:r>
    </w:p>
    <w:p w:rsidR="00EE2FB6" w:rsidRDefault="001E4728">
      <w:pPr>
        <w:spacing w:after="0"/>
        <w:ind w:firstLine="709"/>
        <w:jc w:val="both"/>
        <w:rPr>
          <w:rFonts w:ascii="Times New Roman" w:hAnsi="Times New Roman"/>
          <w:sz w:val="28"/>
          <w:szCs w:val="28"/>
        </w:rPr>
      </w:pPr>
      <w:r>
        <w:rPr>
          <w:rFonts w:ascii="Times New Roman" w:hAnsi="Times New Roman"/>
          <w:sz w:val="28"/>
          <w:szCs w:val="28"/>
        </w:rPr>
        <w:t>Создаваемые массовые погребения не подлежат сно</w:t>
      </w:r>
      <w:r>
        <w:rPr>
          <w:rFonts w:ascii="Times New Roman" w:hAnsi="Times New Roman"/>
          <w:sz w:val="28"/>
          <w:szCs w:val="28"/>
        </w:rPr>
        <w:t>су.</w:t>
      </w:r>
    </w:p>
    <w:p w:rsidR="00EE2FB6" w:rsidRDefault="001E4728">
      <w:pPr>
        <w:spacing w:after="0"/>
        <w:ind w:firstLine="709"/>
        <w:jc w:val="both"/>
        <w:rPr>
          <w:rFonts w:ascii="Times New Roman" w:hAnsi="Times New Roman"/>
          <w:sz w:val="28"/>
          <w:szCs w:val="28"/>
        </w:rPr>
      </w:pPr>
      <w:r>
        <w:rPr>
          <w:rFonts w:ascii="Times New Roman" w:hAnsi="Times New Roman"/>
          <w:sz w:val="28"/>
          <w:szCs w:val="28"/>
        </w:rPr>
        <w:t>2.2. Заблаговременное определение мест возможных захоронений производится на основе санитарно-эпидемиологической оценки следующих факторов:</w:t>
      </w:r>
    </w:p>
    <w:p w:rsidR="00EE2FB6" w:rsidRDefault="001E4728">
      <w:pPr>
        <w:spacing w:after="0"/>
        <w:ind w:firstLine="709"/>
        <w:jc w:val="both"/>
      </w:pPr>
      <w:r>
        <w:rPr>
          <w:rFonts w:ascii="Times New Roman" w:hAnsi="Times New Roman"/>
          <w:sz w:val="28"/>
          <w:szCs w:val="28"/>
        </w:rPr>
        <w:t>- санитарно-эпидемиологической обстановки;</w:t>
      </w:r>
    </w:p>
    <w:p w:rsidR="00EE2FB6" w:rsidRDefault="001E4728">
      <w:pPr>
        <w:spacing w:after="0"/>
        <w:ind w:firstLine="709"/>
        <w:jc w:val="both"/>
      </w:pPr>
      <w:r>
        <w:rPr>
          <w:rFonts w:ascii="Times New Roman" w:hAnsi="Times New Roman"/>
          <w:sz w:val="28"/>
          <w:szCs w:val="28"/>
        </w:rPr>
        <w:lastRenderedPageBreak/>
        <w:t>- градостроительного назначения и ландшафтного зонирования территории</w:t>
      </w:r>
      <w:r>
        <w:rPr>
          <w:rFonts w:ascii="Times New Roman" w:hAnsi="Times New Roman"/>
          <w:sz w:val="28"/>
          <w:szCs w:val="28"/>
        </w:rPr>
        <w:t>;</w:t>
      </w:r>
    </w:p>
    <w:p w:rsidR="00EE2FB6" w:rsidRDefault="001E4728">
      <w:pPr>
        <w:spacing w:after="0"/>
        <w:ind w:firstLine="709"/>
        <w:jc w:val="both"/>
      </w:pPr>
      <w:r>
        <w:rPr>
          <w:rFonts w:ascii="Times New Roman" w:hAnsi="Times New Roman"/>
          <w:sz w:val="28"/>
          <w:szCs w:val="28"/>
        </w:rPr>
        <w:t>- геологических, гидрогеологических и гидрогеохимических данных;</w:t>
      </w:r>
    </w:p>
    <w:p w:rsidR="00EE2FB6" w:rsidRDefault="001E4728">
      <w:pPr>
        <w:spacing w:after="0"/>
        <w:ind w:firstLine="709"/>
        <w:jc w:val="both"/>
      </w:pPr>
      <w:r>
        <w:rPr>
          <w:rFonts w:ascii="Times New Roman" w:hAnsi="Times New Roman"/>
          <w:sz w:val="28"/>
          <w:szCs w:val="28"/>
        </w:rPr>
        <w:t>- почвенно-географических данных, а также способности почв и почвогрунтов к самоочищению;</w:t>
      </w:r>
    </w:p>
    <w:p w:rsidR="00EE2FB6" w:rsidRDefault="001E4728">
      <w:pPr>
        <w:spacing w:after="0" w:line="283" w:lineRule="atLeast"/>
        <w:ind w:firstLine="709"/>
        <w:jc w:val="both"/>
      </w:pPr>
      <w:r>
        <w:rPr>
          <w:rFonts w:ascii="Times New Roman" w:hAnsi="Times New Roman"/>
          <w:sz w:val="28"/>
          <w:szCs w:val="28"/>
        </w:rPr>
        <w:t xml:space="preserve">- эрозионного потенциала и миграции загрязнений; </w:t>
      </w:r>
    </w:p>
    <w:p w:rsidR="00EE2FB6" w:rsidRDefault="001E4728">
      <w:pPr>
        <w:spacing w:after="0" w:line="283" w:lineRule="atLeast"/>
        <w:ind w:firstLine="709"/>
        <w:jc w:val="both"/>
      </w:pPr>
      <w:r>
        <w:rPr>
          <w:rFonts w:ascii="Times New Roman" w:hAnsi="Times New Roman"/>
          <w:sz w:val="28"/>
          <w:szCs w:val="28"/>
        </w:rPr>
        <w:t>- транспортной доступности.</w:t>
      </w:r>
    </w:p>
    <w:p w:rsidR="00EE2FB6" w:rsidRDefault="001E4728">
      <w:pPr>
        <w:spacing w:after="0" w:line="283" w:lineRule="atLeast"/>
        <w:ind w:firstLine="709"/>
        <w:jc w:val="both"/>
      </w:pPr>
      <w:r>
        <w:rPr>
          <w:rFonts w:ascii="Times New Roman" w:hAnsi="Times New Roman"/>
          <w:sz w:val="28"/>
          <w:szCs w:val="28"/>
        </w:rPr>
        <w:t xml:space="preserve">Участок, отводимый </w:t>
      </w:r>
      <w:r>
        <w:rPr>
          <w:rFonts w:ascii="Times New Roman" w:hAnsi="Times New Roman"/>
          <w:sz w:val="28"/>
          <w:szCs w:val="28"/>
        </w:rPr>
        <w:t>под захоронение, должен удовлетворять следующим требованиям:</w:t>
      </w:r>
    </w:p>
    <w:p w:rsidR="00EE2FB6" w:rsidRDefault="001E4728">
      <w:pPr>
        <w:spacing w:after="0" w:line="283" w:lineRule="atLeast"/>
        <w:ind w:firstLine="709"/>
        <w:jc w:val="both"/>
      </w:pPr>
      <w:r>
        <w:rPr>
          <w:rFonts w:ascii="Times New Roman" w:hAnsi="Times New Roman"/>
          <w:sz w:val="28"/>
          <w:szCs w:val="28"/>
        </w:rPr>
        <w:t>- иметь уклон в сторону, противоположенную от населенного пункта, открытых водоемов, а так же при использовании населением грунтовых вод для хозяйственно-питьевых и бытовых целей;</w:t>
      </w:r>
    </w:p>
    <w:p w:rsidR="00EE2FB6" w:rsidRDefault="001E4728">
      <w:pPr>
        <w:spacing w:after="0" w:line="283" w:lineRule="atLeast"/>
        <w:ind w:firstLine="709"/>
        <w:jc w:val="both"/>
      </w:pPr>
      <w:r>
        <w:rPr>
          <w:rFonts w:ascii="Times New Roman" w:hAnsi="Times New Roman"/>
          <w:sz w:val="28"/>
          <w:szCs w:val="28"/>
        </w:rPr>
        <w:t>- не затоплятьс</w:t>
      </w:r>
      <w:r>
        <w:rPr>
          <w:rFonts w:ascii="Times New Roman" w:hAnsi="Times New Roman"/>
          <w:sz w:val="28"/>
          <w:szCs w:val="28"/>
        </w:rPr>
        <w:t>я при паводках;</w:t>
      </w:r>
    </w:p>
    <w:p w:rsidR="00EE2FB6" w:rsidRDefault="001E4728">
      <w:pPr>
        <w:spacing w:after="0" w:line="283" w:lineRule="atLeast"/>
        <w:ind w:firstLine="709"/>
        <w:jc w:val="both"/>
      </w:pPr>
      <w:r>
        <w:rPr>
          <w:rFonts w:ascii="Times New Roman" w:hAnsi="Times New Roman"/>
          <w:sz w:val="28"/>
          <w:szCs w:val="28"/>
        </w:rPr>
        <w:t>- иметь уровень грунтовых вод не менее чем в 2,5 м от поверхности земли при максимальном стоянии грунтовых вод. При уровне выше 2,54 м от поверхности земли участок может быть использован лишь для размещения кладбища для погребения после кре</w:t>
      </w:r>
      <w:r>
        <w:rPr>
          <w:rFonts w:ascii="Times New Roman" w:hAnsi="Times New Roman"/>
          <w:sz w:val="28"/>
          <w:szCs w:val="28"/>
        </w:rPr>
        <w:t>мации;</w:t>
      </w:r>
    </w:p>
    <w:p w:rsidR="00EE2FB6" w:rsidRDefault="001E4728">
      <w:pPr>
        <w:spacing w:after="0" w:line="283" w:lineRule="atLeast"/>
        <w:ind w:firstLine="709"/>
        <w:jc w:val="both"/>
      </w:pPr>
      <w:r>
        <w:rPr>
          <w:rFonts w:ascii="Times New Roman" w:hAnsi="Times New Roman"/>
          <w:sz w:val="28"/>
          <w:szCs w:val="28"/>
        </w:rPr>
        <w:t>- иметь сухую, пористую почву (супесчаную, песчаную) на глубине 1,5 м и ниже, с влажностью почвы в пределах 6-18%.</w:t>
      </w:r>
    </w:p>
    <w:p w:rsidR="00EE2FB6" w:rsidRDefault="001E4728">
      <w:pPr>
        <w:spacing w:after="0" w:line="283" w:lineRule="atLeast"/>
        <w:ind w:firstLine="709"/>
        <w:jc w:val="both"/>
      </w:pPr>
      <w:r>
        <w:rPr>
          <w:rFonts w:ascii="Times New Roman" w:hAnsi="Times New Roman"/>
          <w:sz w:val="28"/>
          <w:szCs w:val="28"/>
        </w:rPr>
        <w:t>Места возможных захоронений должны размещаться на расстоянии:</w:t>
      </w:r>
    </w:p>
    <w:p w:rsidR="00EE2FB6" w:rsidRDefault="001E4728">
      <w:pPr>
        <w:spacing w:after="0" w:line="283" w:lineRule="atLeast"/>
        <w:ind w:firstLine="709"/>
        <w:jc w:val="both"/>
      </w:pPr>
      <w:r>
        <w:rPr>
          <w:rFonts w:ascii="Times New Roman" w:hAnsi="Times New Roman"/>
          <w:sz w:val="28"/>
          <w:szCs w:val="28"/>
        </w:rPr>
        <w:t>- от жилых, общественных зданий, спортивно-оздоровительных и санаторно-к</w:t>
      </w:r>
      <w:r>
        <w:rPr>
          <w:rFonts w:ascii="Times New Roman" w:hAnsi="Times New Roman"/>
          <w:sz w:val="28"/>
          <w:szCs w:val="28"/>
        </w:rPr>
        <w:t>урортных зон в соответствии с санитарными правилами по санитарно-защитным зонам и санитарной классификации предприятий, сооружений и иных объектов;</w:t>
      </w:r>
    </w:p>
    <w:p w:rsidR="00EE2FB6" w:rsidRDefault="001E4728">
      <w:pPr>
        <w:spacing w:after="0" w:line="283" w:lineRule="atLeast"/>
        <w:ind w:firstLine="709"/>
        <w:jc w:val="both"/>
      </w:pPr>
      <w:r>
        <w:rPr>
          <w:rFonts w:ascii="Times New Roman" w:hAnsi="Times New Roman"/>
          <w:sz w:val="28"/>
          <w:szCs w:val="28"/>
        </w:rPr>
        <w:t>- от водозаборных сооружений централизованного источника водоснабжения населения не менее 1000 м с подтвержд</w:t>
      </w:r>
      <w:r>
        <w:rPr>
          <w:rFonts w:ascii="Times New Roman" w:hAnsi="Times New Roman"/>
          <w:sz w:val="28"/>
          <w:szCs w:val="28"/>
        </w:rPr>
        <w:t>ением достаточности расстояния расчетами поясов зон санитарной охраны водоисточника и времени фильтрации.</w:t>
      </w:r>
    </w:p>
    <w:p w:rsidR="00EE2FB6" w:rsidRDefault="001E4728">
      <w:pPr>
        <w:spacing w:after="0" w:line="283" w:lineRule="atLeast"/>
        <w:ind w:firstLine="709"/>
        <w:jc w:val="both"/>
      </w:pPr>
      <w:r>
        <w:rPr>
          <w:rFonts w:ascii="Times New Roman" w:hAnsi="Times New Roman"/>
          <w:sz w:val="28"/>
          <w:szCs w:val="28"/>
        </w:rPr>
        <w:t>В населенных пунктах, пользующихся колодцами, родниками и другими природными источниками водоснабжения, при планировании размещения мест возможных зах</w:t>
      </w:r>
      <w:r>
        <w:rPr>
          <w:rFonts w:ascii="Times New Roman" w:hAnsi="Times New Roman"/>
          <w:sz w:val="28"/>
          <w:szCs w:val="28"/>
        </w:rPr>
        <w:t>оронений выше по потоку грунтовых вод санитарно-защитная зона между предполагаемым местом захоронения и населенным пунктом обеспечивается в соответствии с результатами расчетов очистки грунтовых вод и данными лабораторных исследований.</w:t>
      </w:r>
    </w:p>
    <w:p w:rsidR="00EE2FB6" w:rsidRDefault="00EE2FB6">
      <w:pPr>
        <w:spacing w:after="0" w:line="283" w:lineRule="atLeast"/>
        <w:ind w:firstLine="709"/>
        <w:jc w:val="both"/>
        <w:rPr>
          <w:rFonts w:ascii="Times New Roman" w:hAnsi="Times New Roman"/>
          <w:sz w:val="28"/>
          <w:szCs w:val="28"/>
        </w:rPr>
      </w:pPr>
    </w:p>
    <w:p w:rsidR="00EE2FB6" w:rsidRDefault="001E4728">
      <w:pPr>
        <w:spacing w:after="0" w:line="283" w:lineRule="atLeast"/>
        <w:ind w:firstLine="709"/>
        <w:jc w:val="center"/>
      </w:pPr>
      <w:r>
        <w:rPr>
          <w:rFonts w:ascii="Times New Roman" w:hAnsi="Times New Roman"/>
          <w:b/>
          <w:sz w:val="28"/>
          <w:szCs w:val="28"/>
        </w:rPr>
        <w:t xml:space="preserve">3. Силы и средства </w:t>
      </w:r>
      <w:r>
        <w:rPr>
          <w:rFonts w:ascii="Times New Roman" w:hAnsi="Times New Roman"/>
          <w:b/>
          <w:sz w:val="28"/>
          <w:szCs w:val="28"/>
        </w:rPr>
        <w:t>гражданской обороны для обеспечения мероприятий по срочному захоронению трупов людей</w:t>
      </w:r>
    </w:p>
    <w:p w:rsidR="00EE2FB6" w:rsidRDefault="001E4728">
      <w:pPr>
        <w:spacing w:after="0" w:line="283" w:lineRule="atLeast"/>
        <w:ind w:firstLine="709"/>
        <w:jc w:val="both"/>
      </w:pPr>
      <w:r>
        <w:rPr>
          <w:rFonts w:ascii="Times New Roman" w:hAnsi="Times New Roman"/>
          <w:sz w:val="28"/>
          <w:szCs w:val="28"/>
        </w:rPr>
        <w:t>В соответствии с ГОСТ Р 42.7.01-2021. «Национальный стандарт российской федерации. Гражданская оборона. Захоронение срочное трупов в военное и мирное время. Общие требован</w:t>
      </w:r>
      <w:r>
        <w:rPr>
          <w:rFonts w:ascii="Times New Roman" w:hAnsi="Times New Roman"/>
          <w:sz w:val="28"/>
          <w:szCs w:val="28"/>
        </w:rPr>
        <w:t>ия» количество сил и средств для проведения работ по срочному захоронению погибших определено из условия создания команд (групп) по срочному захоронению трупов для захоронения погибших в течение 3 суток с момента воздействия поражающих факторов, возникающи</w:t>
      </w:r>
      <w:r>
        <w:rPr>
          <w:rFonts w:ascii="Times New Roman" w:hAnsi="Times New Roman"/>
          <w:sz w:val="28"/>
          <w:szCs w:val="28"/>
        </w:rPr>
        <w:t xml:space="preserve">х при военных конфликтах или </w:t>
      </w:r>
      <w:r>
        <w:rPr>
          <w:rFonts w:ascii="Times New Roman" w:hAnsi="Times New Roman"/>
          <w:sz w:val="28"/>
          <w:szCs w:val="28"/>
        </w:rPr>
        <w:lastRenderedPageBreak/>
        <w:t>вследствие этих конфликтов, а также источников крупномасштабных природных и техногенных чрезвычайных ситуаций.</w:t>
      </w:r>
    </w:p>
    <w:p w:rsidR="00EE2FB6" w:rsidRDefault="001E4728">
      <w:pPr>
        <w:spacing w:after="0" w:line="283" w:lineRule="atLeast"/>
        <w:ind w:firstLine="709"/>
        <w:jc w:val="both"/>
      </w:pPr>
      <w:r>
        <w:rPr>
          <w:rFonts w:ascii="Times New Roman" w:hAnsi="Times New Roman"/>
          <w:sz w:val="28"/>
          <w:szCs w:val="28"/>
        </w:rPr>
        <w:t>На территории Прокопьевского муниципального округа в случае применения противником обычных средств поражения прогноз</w:t>
      </w:r>
      <w:r>
        <w:rPr>
          <w:rFonts w:ascii="Times New Roman" w:hAnsi="Times New Roman"/>
          <w:sz w:val="28"/>
          <w:szCs w:val="28"/>
        </w:rPr>
        <w:t>ируемые безвозвратные потери населения незначительны. В случае возникновения чрезвычайных ситуаций на территории Прокопьевского муниципального округа гибель большого количества людей также не прогнозируется.</w:t>
      </w:r>
    </w:p>
    <w:p w:rsidR="00EE2FB6" w:rsidRDefault="001E4728">
      <w:pPr>
        <w:spacing w:after="0" w:line="283" w:lineRule="atLeast"/>
        <w:ind w:firstLine="709"/>
        <w:jc w:val="both"/>
      </w:pPr>
      <w:r>
        <w:rPr>
          <w:rFonts w:ascii="Times New Roman" w:hAnsi="Times New Roman"/>
          <w:sz w:val="28"/>
          <w:szCs w:val="28"/>
        </w:rPr>
        <w:t>Соответственно, отдельная команда (группа) по ср</w:t>
      </w:r>
      <w:r>
        <w:rPr>
          <w:rFonts w:ascii="Times New Roman" w:hAnsi="Times New Roman"/>
          <w:sz w:val="28"/>
          <w:szCs w:val="28"/>
        </w:rPr>
        <w:t>очному захоронению трупов в чрезвычайной ситуации в условиях военного и мирного времени не создатся. Осуществление мероприятий по захоронению трупов обеспечивается следующими нештатными формированиями по обеспечению выполнения мероприятий гражданской оборо</w:t>
      </w:r>
      <w:r>
        <w:rPr>
          <w:rFonts w:ascii="Times New Roman" w:hAnsi="Times New Roman"/>
          <w:sz w:val="28"/>
          <w:szCs w:val="28"/>
        </w:rPr>
        <w:t>ны (далее — НФГО):</w:t>
      </w:r>
    </w:p>
    <w:p w:rsidR="00EE2FB6" w:rsidRDefault="001E4728">
      <w:pPr>
        <w:spacing w:after="0" w:line="283" w:lineRule="atLeast"/>
        <w:ind w:firstLine="709"/>
        <w:jc w:val="both"/>
      </w:pPr>
      <w:r>
        <w:rPr>
          <w:rFonts w:ascii="Times New Roman" w:hAnsi="Times New Roman"/>
          <w:sz w:val="28"/>
          <w:szCs w:val="28"/>
        </w:rPr>
        <w:t>- команда для перевозки грузов на базе Муниципальное казенное учреждение «Управление по делам жизнеобеспечения населения Прокопьевского муниципального района» (далее — МКУ «УДЖНП Прокопьевского муниципального района) (по согласованию) (д</w:t>
      </w:r>
      <w:r>
        <w:rPr>
          <w:rFonts w:ascii="Times New Roman" w:hAnsi="Times New Roman"/>
          <w:sz w:val="28"/>
          <w:szCs w:val="28"/>
        </w:rPr>
        <w:t>ля захоронения трупов людей);</w:t>
      </w:r>
    </w:p>
    <w:p w:rsidR="00EE2FB6" w:rsidRDefault="001E4728">
      <w:pPr>
        <w:spacing w:after="0" w:line="283" w:lineRule="atLeast"/>
        <w:ind w:firstLine="709"/>
        <w:jc w:val="both"/>
      </w:pPr>
      <w:r>
        <w:rPr>
          <w:rFonts w:ascii="Times New Roman" w:hAnsi="Times New Roman"/>
          <w:sz w:val="28"/>
          <w:szCs w:val="28"/>
        </w:rPr>
        <w:t>- команда защиты животных на базе ГБУ «Прокопьевская станция по борьбе с болезнями животных» (далее — ГБУ «Прокопьевская СББЖ) (по согласованию) (для захоронения трупов животных).</w:t>
      </w:r>
    </w:p>
    <w:p w:rsidR="00EE2FB6" w:rsidRDefault="001E4728">
      <w:pPr>
        <w:spacing w:after="0" w:line="283" w:lineRule="atLeast"/>
        <w:ind w:firstLine="709"/>
        <w:jc w:val="both"/>
      </w:pPr>
      <w:r>
        <w:rPr>
          <w:rFonts w:ascii="Times New Roman" w:hAnsi="Times New Roman"/>
          <w:sz w:val="28"/>
          <w:szCs w:val="28"/>
        </w:rPr>
        <w:t>Оснащение НФГО техникой и имуществом осуществл</w:t>
      </w:r>
      <w:r>
        <w:rPr>
          <w:rFonts w:ascii="Times New Roman" w:hAnsi="Times New Roman"/>
          <w:sz w:val="28"/>
          <w:szCs w:val="28"/>
        </w:rPr>
        <w:t>яется организациями, создающими и обеспечивающими деятельность НФГО.</w:t>
      </w:r>
    </w:p>
    <w:p w:rsidR="00EE2FB6" w:rsidRDefault="001E4728">
      <w:pPr>
        <w:spacing w:after="0" w:line="283" w:lineRule="atLeast"/>
        <w:ind w:firstLine="709"/>
        <w:jc w:val="both"/>
      </w:pPr>
      <w:r>
        <w:rPr>
          <w:rFonts w:ascii="Times New Roman" w:hAnsi="Times New Roman"/>
          <w:sz w:val="28"/>
          <w:szCs w:val="28"/>
        </w:rPr>
        <w:t>Координацию деятельности НФГО, осуществляющих мероприятия по  срочному захоронению трупов в чрезвычайной ситуации в условиях военного и мирного времени на территории Прокопьевского муници</w:t>
      </w:r>
      <w:r>
        <w:rPr>
          <w:rFonts w:ascii="Times New Roman" w:hAnsi="Times New Roman"/>
          <w:sz w:val="28"/>
          <w:szCs w:val="28"/>
        </w:rPr>
        <w:t>пального округа, осуществляет администрация Прокопьевского муниципального округа.</w:t>
      </w:r>
    </w:p>
    <w:p w:rsidR="00EE2FB6" w:rsidRDefault="00EE2FB6">
      <w:pPr>
        <w:spacing w:after="0" w:line="283" w:lineRule="atLeast"/>
        <w:ind w:firstLine="709"/>
        <w:jc w:val="both"/>
        <w:rPr>
          <w:rFonts w:ascii="Times New Roman" w:hAnsi="Times New Roman"/>
          <w:sz w:val="28"/>
          <w:szCs w:val="28"/>
        </w:rPr>
      </w:pPr>
    </w:p>
    <w:p w:rsidR="00EE2FB6" w:rsidRDefault="001E4728">
      <w:pPr>
        <w:widowControl w:val="0"/>
        <w:spacing w:after="0" w:line="283" w:lineRule="atLeast"/>
        <w:ind w:firstLine="709"/>
        <w:jc w:val="center"/>
      </w:pPr>
      <w:r>
        <w:rPr>
          <w:rFonts w:ascii="Times New Roman" w:hAnsi="Times New Roman"/>
          <w:b/>
          <w:sz w:val="28"/>
          <w:szCs w:val="28"/>
        </w:rPr>
        <w:t>4. Организация и проведения мероприятий по поиску тел, фиксирования мест их обнаружения, извлечения и осуществления опознания, документирования и перевозка тел</w:t>
      </w:r>
    </w:p>
    <w:p w:rsidR="00EE2FB6" w:rsidRDefault="001E4728">
      <w:pPr>
        <w:widowControl w:val="0"/>
        <w:spacing w:after="0" w:line="283" w:lineRule="atLeast"/>
        <w:ind w:firstLine="709"/>
        <w:jc w:val="both"/>
      </w:pPr>
      <w:r>
        <w:rPr>
          <w:rFonts w:ascii="Times New Roman" w:hAnsi="Times New Roman"/>
          <w:sz w:val="28"/>
          <w:szCs w:val="28"/>
        </w:rPr>
        <w:t xml:space="preserve">Организация </w:t>
      </w:r>
      <w:r>
        <w:rPr>
          <w:rFonts w:ascii="Times New Roman" w:hAnsi="Times New Roman"/>
          <w:sz w:val="28"/>
          <w:szCs w:val="28"/>
        </w:rPr>
        <w:t>погребения (захоронения) тел (останков) погибших предполагает проведение работ по поиску тел (останков), фиксированию мест их обнаружения, извлечению и первичной обработки погибших, опознанию и документированию, выбору мест погребения (захоронения), перево</w:t>
      </w:r>
      <w:r>
        <w:rPr>
          <w:rFonts w:ascii="Times New Roman" w:hAnsi="Times New Roman"/>
          <w:sz w:val="28"/>
          <w:szCs w:val="28"/>
        </w:rPr>
        <w:t>зки к ним и захоронению погибших.</w:t>
      </w:r>
    </w:p>
    <w:p w:rsidR="00EE2FB6" w:rsidRDefault="001E4728">
      <w:pPr>
        <w:widowControl w:val="0"/>
        <w:spacing w:after="0" w:line="283" w:lineRule="atLeast"/>
        <w:ind w:firstLine="709"/>
        <w:jc w:val="both"/>
      </w:pPr>
      <w:r>
        <w:rPr>
          <w:rFonts w:ascii="Times New Roman" w:hAnsi="Times New Roman"/>
          <w:sz w:val="28"/>
          <w:szCs w:val="28"/>
        </w:rPr>
        <w:t>4.1. Поиск и извлечение тел (останков) погибших (умерших) из-под завалов зданий и сооружений, подвальных и других заглубленных помещений осуществляется силами, привлекаемыми к ведению аварийно-спасательных и других неотлож</w:t>
      </w:r>
      <w:r>
        <w:rPr>
          <w:rFonts w:ascii="Times New Roman" w:hAnsi="Times New Roman"/>
          <w:sz w:val="28"/>
          <w:szCs w:val="28"/>
        </w:rPr>
        <w:t>ных работ (далее - АСДНР).</w:t>
      </w:r>
    </w:p>
    <w:p w:rsidR="00EE2FB6" w:rsidRDefault="001E4728">
      <w:pPr>
        <w:widowControl w:val="0"/>
        <w:spacing w:after="0" w:line="283" w:lineRule="atLeast"/>
        <w:ind w:firstLine="709"/>
        <w:jc w:val="both"/>
      </w:pPr>
      <w:r>
        <w:rPr>
          <w:rFonts w:ascii="Times New Roman" w:hAnsi="Times New Roman"/>
          <w:sz w:val="28"/>
          <w:szCs w:val="28"/>
        </w:rPr>
        <w:t>Поиск тел (останков) погибших (умерших) осуществляется в ходе проведения разведки, по данным опросов местного населения, заявлениям официальных органов и граждан, а также при разборе завалов, визуальном осмотре местности, помещен</w:t>
      </w:r>
      <w:r>
        <w:rPr>
          <w:rFonts w:ascii="Times New Roman" w:hAnsi="Times New Roman"/>
          <w:sz w:val="28"/>
          <w:szCs w:val="28"/>
        </w:rPr>
        <w:t>ий зданий и сооружений, включая подвальные.</w:t>
      </w:r>
    </w:p>
    <w:p w:rsidR="00EE2FB6" w:rsidRDefault="001E4728">
      <w:pPr>
        <w:widowControl w:val="0"/>
        <w:spacing w:after="0" w:line="283" w:lineRule="atLeast"/>
        <w:ind w:firstLine="709"/>
        <w:jc w:val="both"/>
      </w:pPr>
      <w:r>
        <w:rPr>
          <w:rFonts w:ascii="Times New Roman" w:hAnsi="Times New Roman"/>
          <w:sz w:val="28"/>
          <w:szCs w:val="28"/>
        </w:rPr>
        <w:t xml:space="preserve">Места обнаружения тел (останков) погибших (умерших) фиксируются </w:t>
      </w:r>
      <w:r>
        <w:rPr>
          <w:rFonts w:ascii="Times New Roman" w:hAnsi="Times New Roman"/>
          <w:sz w:val="28"/>
          <w:szCs w:val="28"/>
        </w:rPr>
        <w:lastRenderedPageBreak/>
        <w:t>путем составления схем расположения мест обнаружения с привязкой к долговременным ориентирам на местности (элементам рельефа местности, магистральны</w:t>
      </w:r>
      <w:r>
        <w:rPr>
          <w:rFonts w:ascii="Times New Roman" w:hAnsi="Times New Roman"/>
          <w:sz w:val="28"/>
          <w:szCs w:val="28"/>
        </w:rPr>
        <w:t>м автомобильным (железным) дорогам, элементам путепроводов и т.п., не подвергающимся значительным изменениям в течение времени).</w:t>
      </w:r>
    </w:p>
    <w:p w:rsidR="00EE2FB6" w:rsidRDefault="001E4728">
      <w:pPr>
        <w:widowControl w:val="0"/>
        <w:spacing w:after="0" w:line="283" w:lineRule="atLeast"/>
        <w:ind w:firstLine="709"/>
        <w:jc w:val="both"/>
      </w:pPr>
      <w:r>
        <w:rPr>
          <w:rFonts w:ascii="Times New Roman" w:hAnsi="Times New Roman"/>
          <w:sz w:val="28"/>
          <w:szCs w:val="28"/>
        </w:rPr>
        <w:t xml:space="preserve">В целях предотвращения распространения особо опасных инфекционных заболеваний процесс захоронения умерших от инфекции не ясной </w:t>
      </w:r>
      <w:r>
        <w:rPr>
          <w:rFonts w:ascii="Times New Roman" w:hAnsi="Times New Roman"/>
          <w:sz w:val="28"/>
          <w:szCs w:val="28"/>
        </w:rPr>
        <w:t>этиологии, а также от особо опасных инфекций (умерших в лечебных учреждениях или поступивших в патологоанатомические отделения для вскрытия) совершается в оцинкованных, герметически запаянных гробах непосредственно из патологоанатомического отделения.</w:t>
      </w:r>
    </w:p>
    <w:p w:rsidR="00EE2FB6" w:rsidRDefault="001E4728">
      <w:pPr>
        <w:widowControl w:val="0"/>
        <w:spacing w:after="0" w:line="283" w:lineRule="atLeast"/>
        <w:ind w:firstLine="709"/>
        <w:jc w:val="both"/>
      </w:pPr>
      <w:r>
        <w:rPr>
          <w:rFonts w:ascii="Times New Roman" w:hAnsi="Times New Roman"/>
          <w:sz w:val="28"/>
          <w:szCs w:val="28"/>
        </w:rPr>
        <w:t>Перв</w:t>
      </w:r>
      <w:r>
        <w:rPr>
          <w:rFonts w:ascii="Times New Roman" w:hAnsi="Times New Roman"/>
          <w:sz w:val="28"/>
          <w:szCs w:val="28"/>
        </w:rPr>
        <w:t>ичная обработка тел погибших, в случае необходимости, производится с целью обеспечения условий для их опознания и транспортировки к местам погребения (захоронения).</w:t>
      </w:r>
    </w:p>
    <w:p w:rsidR="00EE2FB6" w:rsidRDefault="001E4728">
      <w:pPr>
        <w:widowControl w:val="0"/>
        <w:spacing w:after="0" w:line="283" w:lineRule="atLeast"/>
        <w:ind w:firstLine="709"/>
        <w:jc w:val="both"/>
      </w:pPr>
      <w:r>
        <w:rPr>
          <w:rFonts w:ascii="Times New Roman" w:hAnsi="Times New Roman"/>
          <w:sz w:val="28"/>
          <w:szCs w:val="28"/>
        </w:rPr>
        <w:t>4.2. Опознание тел (останков) производится с целью установления личности погибших граждан.</w:t>
      </w:r>
    </w:p>
    <w:p w:rsidR="00EE2FB6" w:rsidRDefault="001E4728">
      <w:pPr>
        <w:widowControl w:val="0"/>
        <w:spacing w:after="0" w:line="283" w:lineRule="atLeast"/>
        <w:ind w:firstLine="709"/>
        <w:jc w:val="both"/>
      </w:pPr>
      <w:r>
        <w:rPr>
          <w:rFonts w:ascii="Times New Roman" w:hAnsi="Times New Roman"/>
          <w:sz w:val="28"/>
          <w:szCs w:val="28"/>
        </w:rPr>
        <w:t>Осмотр тел (останков) погибших производится сотрудниками правоохранительных органов в присутствии специалистов — медицинских работников (судмедэкспертов). По окончании осмотра сотрудниками правоохранительных органов составляются протоколы опознания тел (ос</w:t>
      </w:r>
      <w:r>
        <w:rPr>
          <w:rFonts w:ascii="Times New Roman" w:hAnsi="Times New Roman"/>
          <w:sz w:val="28"/>
          <w:szCs w:val="28"/>
        </w:rPr>
        <w:t>танков) погибших.</w:t>
      </w:r>
    </w:p>
    <w:p w:rsidR="00EE2FB6" w:rsidRDefault="001E4728">
      <w:pPr>
        <w:widowControl w:val="0"/>
        <w:spacing w:after="0" w:line="283" w:lineRule="atLeast"/>
        <w:ind w:firstLine="709"/>
        <w:jc w:val="both"/>
      </w:pPr>
      <w:r>
        <w:rPr>
          <w:rFonts w:ascii="Times New Roman" w:hAnsi="Times New Roman"/>
          <w:sz w:val="28"/>
          <w:szCs w:val="28"/>
        </w:rPr>
        <w:t>В особых случаях, когда позволяет обстановка, установление личности может проводится путем предъявления тел (останков) к опознанию родственниками, соседями, сослуживцам и иным лицам по месту жительства и работы погибших.</w:t>
      </w:r>
    </w:p>
    <w:p w:rsidR="00EE2FB6" w:rsidRDefault="001E4728">
      <w:pPr>
        <w:widowControl w:val="0"/>
        <w:spacing w:after="0" w:line="283" w:lineRule="atLeast"/>
        <w:ind w:firstLine="709"/>
        <w:jc w:val="both"/>
      </w:pPr>
      <w:r>
        <w:rPr>
          <w:rFonts w:ascii="Times New Roman" w:hAnsi="Times New Roman"/>
          <w:sz w:val="28"/>
          <w:szCs w:val="28"/>
        </w:rPr>
        <w:t>4.3. Перевозка те</w:t>
      </w:r>
      <w:r>
        <w:rPr>
          <w:rFonts w:ascii="Times New Roman" w:hAnsi="Times New Roman"/>
          <w:sz w:val="28"/>
          <w:szCs w:val="28"/>
        </w:rPr>
        <w:t>л (останков) погибших с мест обнаружения к местам погребения (захоронения) производится НФГО под контролем специалистов медицинской службы.</w:t>
      </w:r>
    </w:p>
    <w:p w:rsidR="00EE2FB6" w:rsidRDefault="001E4728">
      <w:pPr>
        <w:widowControl w:val="0"/>
        <w:spacing w:after="0" w:line="283" w:lineRule="atLeast"/>
        <w:ind w:firstLine="709"/>
        <w:jc w:val="both"/>
      </w:pPr>
      <w:r>
        <w:rPr>
          <w:rFonts w:ascii="Times New Roman" w:hAnsi="Times New Roman"/>
          <w:sz w:val="28"/>
          <w:szCs w:val="28"/>
        </w:rPr>
        <w:t>Для организации перевозки тел (останков) погибших к местам погребения (захоронения) используется грузовой автотрансп</w:t>
      </w:r>
      <w:r>
        <w:rPr>
          <w:rFonts w:ascii="Times New Roman" w:hAnsi="Times New Roman"/>
          <w:sz w:val="28"/>
          <w:szCs w:val="28"/>
        </w:rPr>
        <w:t>орт. При необходимости допускается использование автотранспорта организаций, предприятий и учреждений, не перевозящего пищевое сырье и продукты питания.</w:t>
      </w:r>
    </w:p>
    <w:p w:rsidR="00EE2FB6" w:rsidRDefault="001E4728">
      <w:pPr>
        <w:widowControl w:val="0"/>
        <w:spacing w:after="0" w:line="283" w:lineRule="atLeast"/>
        <w:ind w:firstLine="709"/>
        <w:jc w:val="both"/>
      </w:pPr>
      <w:r>
        <w:rPr>
          <w:rFonts w:ascii="Times New Roman" w:hAnsi="Times New Roman"/>
          <w:sz w:val="28"/>
          <w:szCs w:val="28"/>
        </w:rPr>
        <w:t>Автотранспорт, предназначенный для перевозки тел (останков) погибших, специально оборудуется. После пер</w:t>
      </w:r>
      <w:r>
        <w:rPr>
          <w:rFonts w:ascii="Times New Roman" w:hAnsi="Times New Roman"/>
          <w:sz w:val="28"/>
          <w:szCs w:val="28"/>
        </w:rPr>
        <w:t xml:space="preserve">евозки и захоронения умерших транспорт должен в обязательном порядке подвергаться уборке и обработке дезинфицирующими средствами, разрешенными к применению в установленном порядке. </w:t>
      </w:r>
    </w:p>
    <w:p w:rsidR="00EE2FB6" w:rsidRDefault="00EE2FB6">
      <w:pPr>
        <w:widowControl w:val="0"/>
        <w:spacing w:after="0" w:line="283" w:lineRule="atLeast"/>
        <w:ind w:firstLine="709"/>
        <w:jc w:val="both"/>
        <w:rPr>
          <w:rFonts w:ascii="Times New Roman" w:hAnsi="Times New Roman"/>
          <w:sz w:val="28"/>
          <w:szCs w:val="28"/>
        </w:rPr>
      </w:pPr>
    </w:p>
    <w:p w:rsidR="00EE2FB6" w:rsidRDefault="001E4728">
      <w:pPr>
        <w:widowControl w:val="0"/>
        <w:spacing w:after="0" w:line="283" w:lineRule="atLeast"/>
        <w:ind w:firstLine="709"/>
        <w:jc w:val="center"/>
      </w:pPr>
      <w:r>
        <w:rPr>
          <w:rFonts w:ascii="Times New Roman" w:hAnsi="Times New Roman"/>
          <w:b/>
          <w:sz w:val="28"/>
          <w:szCs w:val="28"/>
        </w:rPr>
        <w:t>5. Организация и порядок проведения мероприятий по срочному захоронению т</w:t>
      </w:r>
      <w:r>
        <w:rPr>
          <w:rFonts w:ascii="Times New Roman" w:hAnsi="Times New Roman"/>
          <w:b/>
          <w:sz w:val="28"/>
          <w:szCs w:val="28"/>
        </w:rPr>
        <w:t xml:space="preserve">рупов в чрезвычайной ситуации в условиях военного и мирного времени на территории </w:t>
      </w:r>
    </w:p>
    <w:p w:rsidR="00EE2FB6" w:rsidRDefault="001E4728">
      <w:pPr>
        <w:widowControl w:val="0"/>
        <w:spacing w:after="0" w:line="283" w:lineRule="atLeast"/>
        <w:ind w:firstLine="709"/>
        <w:jc w:val="both"/>
      </w:pPr>
      <w:r>
        <w:rPr>
          <w:rFonts w:ascii="Times New Roman" w:hAnsi="Times New Roman"/>
          <w:sz w:val="28"/>
          <w:szCs w:val="28"/>
        </w:rPr>
        <w:t xml:space="preserve">5.1. Для организации похорон создается комиссия администрации Прокопьевского муниципального округа </w:t>
      </w:r>
      <w:r>
        <w:rPr>
          <w:rFonts w:ascii="Times New Roman" w:hAnsi="Times New Roman"/>
          <w:sz w:val="28"/>
          <w:szCs w:val="28"/>
        </w:rPr>
        <w:t>по срочному захоронению трупов в чрезвычайной ситуации в условиях военного</w:t>
      </w:r>
      <w:r>
        <w:rPr>
          <w:rFonts w:ascii="Times New Roman" w:hAnsi="Times New Roman"/>
          <w:sz w:val="28"/>
          <w:szCs w:val="28"/>
        </w:rPr>
        <w:t xml:space="preserve"> и мирного времени на </w:t>
      </w:r>
      <w:r>
        <w:rPr>
          <w:rFonts w:ascii="Times New Roman" w:hAnsi="Times New Roman"/>
          <w:sz w:val="28"/>
          <w:szCs w:val="28"/>
        </w:rPr>
        <w:lastRenderedPageBreak/>
        <w:t>территории (далее - к</w:t>
      </w:r>
      <w:r>
        <w:rPr>
          <w:rFonts w:ascii="Times New Roman" w:hAnsi="Times New Roman"/>
          <w:sz w:val="28"/>
          <w:szCs w:val="28"/>
        </w:rPr>
        <w:t>омиссия), в состав которой включаются все представители, на которых возлагаются обязанности по оформлению документов на погибших (умерших), хранению тела, изготовлению гроба, подготовке могилы.</w:t>
      </w:r>
    </w:p>
    <w:p w:rsidR="00EE2FB6" w:rsidRDefault="001E4728">
      <w:pPr>
        <w:widowControl w:val="0"/>
        <w:spacing w:after="0" w:line="283" w:lineRule="atLeast"/>
        <w:ind w:firstLine="709"/>
        <w:jc w:val="both"/>
      </w:pPr>
      <w:r>
        <w:rPr>
          <w:rFonts w:ascii="Times New Roman" w:hAnsi="Times New Roman"/>
          <w:sz w:val="28"/>
          <w:szCs w:val="28"/>
        </w:rPr>
        <w:t>При проведении груп</w:t>
      </w:r>
      <w:r>
        <w:rPr>
          <w:rFonts w:ascii="Times New Roman" w:hAnsi="Times New Roman"/>
          <w:sz w:val="28"/>
          <w:szCs w:val="28"/>
        </w:rPr>
        <w:t xml:space="preserve">пового погребения захоронение может производиться как в индивидуальные могилы, так и в общую для данной группы погибших (умерших). </w:t>
      </w:r>
    </w:p>
    <w:p w:rsidR="00EE2FB6" w:rsidRDefault="001E4728">
      <w:pPr>
        <w:widowControl w:val="0"/>
        <w:spacing w:after="0" w:line="283" w:lineRule="atLeast"/>
        <w:ind w:firstLine="709"/>
        <w:jc w:val="both"/>
      </w:pPr>
      <w:r>
        <w:rPr>
          <w:rFonts w:ascii="Times New Roman" w:hAnsi="Times New Roman"/>
          <w:sz w:val="28"/>
          <w:szCs w:val="28"/>
        </w:rPr>
        <w:t>В случаях, когда групповое погребение проводится для группы лиц, состоящих из военных и гражданских лиц, воинские почести сл</w:t>
      </w:r>
      <w:r>
        <w:rPr>
          <w:rFonts w:ascii="Times New Roman" w:hAnsi="Times New Roman"/>
          <w:sz w:val="28"/>
          <w:szCs w:val="28"/>
        </w:rPr>
        <w:t>едует отдавать всей группе погибших (умерших).</w:t>
      </w:r>
    </w:p>
    <w:p w:rsidR="00EE2FB6" w:rsidRDefault="001E4728">
      <w:pPr>
        <w:widowControl w:val="0"/>
        <w:spacing w:after="0" w:line="283" w:lineRule="atLeast"/>
        <w:ind w:firstLine="709"/>
        <w:jc w:val="both"/>
      </w:pPr>
      <w:r>
        <w:rPr>
          <w:rFonts w:ascii="Times New Roman" w:hAnsi="Times New Roman"/>
          <w:sz w:val="28"/>
          <w:szCs w:val="28"/>
        </w:rPr>
        <w:t>Погребение может производиться только при наличии медицинского и государственного свидетельств о смерти и после идентификации (опознания) личности погибшего (умершего).</w:t>
      </w:r>
    </w:p>
    <w:p w:rsidR="00EE2FB6" w:rsidRDefault="001E4728">
      <w:pPr>
        <w:widowControl w:val="0"/>
        <w:spacing w:after="0" w:line="283" w:lineRule="atLeast"/>
        <w:ind w:firstLine="709"/>
        <w:jc w:val="both"/>
      </w:pPr>
      <w:r>
        <w:rPr>
          <w:rFonts w:ascii="Times New Roman" w:hAnsi="Times New Roman"/>
          <w:sz w:val="28"/>
          <w:szCs w:val="28"/>
        </w:rPr>
        <w:t>В случае, когда идентификация личности п</w:t>
      </w:r>
      <w:r>
        <w:rPr>
          <w:rFonts w:ascii="Times New Roman" w:hAnsi="Times New Roman"/>
          <w:sz w:val="28"/>
          <w:szCs w:val="28"/>
        </w:rPr>
        <w:t>о внешним признакам затруднена, необходимо проведение опознания трупов методами судебно-медицинского исследования (вскрытие, снятие отпечатков пальцев, изучение зубов, генетическая экспертиза).</w:t>
      </w:r>
    </w:p>
    <w:p w:rsidR="00EE2FB6" w:rsidRDefault="001E4728">
      <w:pPr>
        <w:widowControl w:val="0"/>
        <w:spacing w:after="0" w:line="283" w:lineRule="atLeast"/>
        <w:ind w:firstLine="709"/>
        <w:jc w:val="both"/>
      </w:pPr>
      <w:r>
        <w:rPr>
          <w:rFonts w:ascii="Times New Roman" w:hAnsi="Times New Roman"/>
          <w:sz w:val="28"/>
          <w:szCs w:val="28"/>
        </w:rPr>
        <w:t xml:space="preserve">Генетическая экспертиза проводится по требованию медицинского </w:t>
      </w:r>
      <w:r>
        <w:rPr>
          <w:rFonts w:ascii="Times New Roman" w:hAnsi="Times New Roman"/>
          <w:sz w:val="28"/>
          <w:szCs w:val="28"/>
        </w:rPr>
        <w:t>учреждения, выдающего свидетельство о смерти, органов внутренних дел, МЧС России, Минобороны России. Медицинское свидетельство в этом случае выдается на основании результатов экспертизы.</w:t>
      </w:r>
    </w:p>
    <w:p w:rsidR="00EE2FB6" w:rsidRDefault="001E4728">
      <w:pPr>
        <w:widowControl w:val="0"/>
        <w:spacing w:after="0" w:line="283" w:lineRule="atLeast"/>
        <w:ind w:firstLine="709"/>
        <w:jc w:val="both"/>
      </w:pPr>
      <w:r>
        <w:rPr>
          <w:rFonts w:ascii="Times New Roman" w:hAnsi="Times New Roman"/>
          <w:sz w:val="28"/>
          <w:szCs w:val="28"/>
        </w:rPr>
        <w:t>В ситуациях, когда смерть наступила в результате взрыва или иной чрез</w:t>
      </w:r>
      <w:r>
        <w:rPr>
          <w:rFonts w:ascii="Times New Roman" w:hAnsi="Times New Roman"/>
          <w:sz w:val="28"/>
          <w:szCs w:val="28"/>
        </w:rPr>
        <w:t>вычайной ситуации, в силу которой останки найдены быть не могут, факт смерти допускается устанавливать по свидетельству очевидцев органам исполнительной власти всех уровней или суду. Захоронение в таких ситуациях допускается проводить как заочное на основа</w:t>
      </w:r>
      <w:r>
        <w:rPr>
          <w:rFonts w:ascii="Times New Roman" w:hAnsi="Times New Roman"/>
          <w:sz w:val="28"/>
          <w:szCs w:val="28"/>
        </w:rPr>
        <w:t>нии свидетельства о смерти, выданного по решению органа исполнительной власти или суда.</w:t>
      </w:r>
    </w:p>
    <w:p w:rsidR="00EE2FB6" w:rsidRDefault="001E4728">
      <w:pPr>
        <w:widowControl w:val="0"/>
        <w:spacing w:after="0" w:line="283" w:lineRule="atLeast"/>
        <w:ind w:firstLine="709"/>
        <w:jc w:val="both"/>
      </w:pPr>
      <w:r>
        <w:rPr>
          <w:rFonts w:ascii="Times New Roman" w:hAnsi="Times New Roman"/>
          <w:sz w:val="28"/>
          <w:szCs w:val="28"/>
        </w:rPr>
        <w:t>В случае гибели иностранных граждан вопросы захоронения (репатриации) останков погибших (умерших) необходимо согласовать с посольствами или консульствами соответствующи</w:t>
      </w:r>
      <w:r>
        <w:rPr>
          <w:rFonts w:ascii="Times New Roman" w:hAnsi="Times New Roman"/>
          <w:sz w:val="28"/>
          <w:szCs w:val="28"/>
        </w:rPr>
        <w:t>х государств.</w:t>
      </w:r>
    </w:p>
    <w:p w:rsidR="00EE2FB6" w:rsidRDefault="001E4728">
      <w:pPr>
        <w:widowControl w:val="0"/>
        <w:spacing w:after="0" w:line="283" w:lineRule="atLeast"/>
        <w:ind w:firstLine="709"/>
        <w:jc w:val="both"/>
      </w:pPr>
      <w:r>
        <w:rPr>
          <w:rFonts w:ascii="Times New Roman" w:hAnsi="Times New Roman"/>
          <w:sz w:val="28"/>
          <w:szCs w:val="28"/>
        </w:rPr>
        <w:t>Погребение лиц, личность которых не установлена, допускается производить на основании решения органов внутренних дел на специализированных участках кладбищ. Кремация при этом не допускается, за исключением случаев, когда она необходима по тре</w:t>
      </w:r>
      <w:r>
        <w:rPr>
          <w:rFonts w:ascii="Times New Roman" w:hAnsi="Times New Roman"/>
          <w:sz w:val="28"/>
          <w:szCs w:val="28"/>
        </w:rPr>
        <w:t>бованиям санитарных правил и норм или по результатам патологоанатомических исследований судебно-медицинской экспертизы.</w:t>
      </w:r>
    </w:p>
    <w:p w:rsidR="00EE2FB6" w:rsidRDefault="001E4728">
      <w:pPr>
        <w:widowControl w:val="0"/>
        <w:spacing w:after="0" w:line="283" w:lineRule="atLeast"/>
        <w:ind w:firstLine="709"/>
        <w:jc w:val="both"/>
      </w:pPr>
      <w:r>
        <w:rPr>
          <w:rFonts w:ascii="Times New Roman" w:hAnsi="Times New Roman"/>
          <w:sz w:val="28"/>
          <w:szCs w:val="28"/>
        </w:rPr>
        <w:t>Орган здравоохранения вправе потребовать проведение погребения в форме кремации в случаях, когда захоронение не кремированных останков с</w:t>
      </w:r>
      <w:r>
        <w:rPr>
          <w:rFonts w:ascii="Times New Roman" w:hAnsi="Times New Roman"/>
          <w:sz w:val="28"/>
          <w:szCs w:val="28"/>
        </w:rPr>
        <w:t>пособно стать источником инфекционной опасности для населения или эпидемии.</w:t>
      </w:r>
    </w:p>
    <w:p w:rsidR="00EE2FB6" w:rsidRDefault="001E4728">
      <w:pPr>
        <w:widowControl w:val="0"/>
        <w:spacing w:after="0" w:line="283" w:lineRule="atLeast"/>
        <w:ind w:firstLine="709"/>
        <w:jc w:val="both"/>
      </w:pPr>
      <w:r>
        <w:rPr>
          <w:rFonts w:ascii="Times New Roman" w:hAnsi="Times New Roman"/>
          <w:sz w:val="28"/>
          <w:szCs w:val="28"/>
        </w:rPr>
        <w:t>При погребении останков деформированных или разрушенных тел после судебно-медицинской или генетической экспертизы они должны помещаться в запаянные гробы или капсулы, обеспечивающи</w:t>
      </w:r>
      <w:r>
        <w:rPr>
          <w:rFonts w:ascii="Times New Roman" w:hAnsi="Times New Roman"/>
          <w:sz w:val="28"/>
          <w:szCs w:val="28"/>
        </w:rPr>
        <w:t>е санитарно-эпидемиологическую безопасность, и в ходе погребения не вскрываться.</w:t>
      </w:r>
    </w:p>
    <w:p w:rsidR="00EE2FB6" w:rsidRDefault="001E4728">
      <w:pPr>
        <w:widowControl w:val="0"/>
        <w:spacing w:after="0" w:line="283" w:lineRule="atLeast"/>
        <w:ind w:firstLine="709"/>
        <w:jc w:val="both"/>
      </w:pPr>
      <w:r>
        <w:rPr>
          <w:rFonts w:ascii="Times New Roman" w:hAnsi="Times New Roman"/>
          <w:sz w:val="28"/>
          <w:szCs w:val="28"/>
        </w:rPr>
        <w:t xml:space="preserve">Консервацию и бальзамирование останков рекомендуется проводить в </w:t>
      </w:r>
      <w:r>
        <w:rPr>
          <w:rFonts w:ascii="Times New Roman" w:hAnsi="Times New Roman"/>
          <w:sz w:val="28"/>
          <w:szCs w:val="28"/>
        </w:rPr>
        <w:lastRenderedPageBreak/>
        <w:t>ситуациях, когда сохранение останков необходимо для проведения последующих экспертиз: судебно-медицинской, ген</w:t>
      </w:r>
      <w:r>
        <w:rPr>
          <w:rFonts w:ascii="Times New Roman" w:hAnsi="Times New Roman"/>
          <w:sz w:val="28"/>
          <w:szCs w:val="28"/>
        </w:rPr>
        <w:t>етической, криминалистической.</w:t>
      </w:r>
    </w:p>
    <w:p w:rsidR="00EE2FB6" w:rsidRDefault="001E4728">
      <w:pPr>
        <w:widowControl w:val="0"/>
        <w:spacing w:after="0" w:line="283" w:lineRule="atLeast"/>
        <w:ind w:firstLine="709"/>
        <w:jc w:val="both"/>
      </w:pPr>
      <w:r>
        <w:rPr>
          <w:rFonts w:ascii="Times New Roman" w:hAnsi="Times New Roman"/>
          <w:sz w:val="28"/>
          <w:szCs w:val="28"/>
        </w:rPr>
        <w:t>Не допускается погребение в одном гробу, капсуле или урне останков или праха, соответственно, нескольких умерших.</w:t>
      </w:r>
    </w:p>
    <w:p w:rsidR="00EE2FB6" w:rsidRDefault="001E4728">
      <w:pPr>
        <w:widowControl w:val="0"/>
        <w:spacing w:after="0" w:line="283" w:lineRule="atLeast"/>
        <w:ind w:firstLine="709"/>
        <w:jc w:val="both"/>
      </w:pPr>
      <w:r>
        <w:rPr>
          <w:rFonts w:ascii="Times New Roman" w:hAnsi="Times New Roman"/>
          <w:sz w:val="28"/>
          <w:szCs w:val="28"/>
        </w:rPr>
        <w:t>После погребения составляется акт.</w:t>
      </w:r>
    </w:p>
    <w:p w:rsidR="00EE2FB6" w:rsidRDefault="001E4728">
      <w:pPr>
        <w:widowControl w:val="0"/>
        <w:spacing w:after="0" w:line="283" w:lineRule="atLeast"/>
        <w:ind w:firstLine="709"/>
        <w:jc w:val="both"/>
      </w:pPr>
      <w:r>
        <w:rPr>
          <w:rFonts w:ascii="Times New Roman" w:hAnsi="Times New Roman"/>
          <w:sz w:val="28"/>
          <w:szCs w:val="28"/>
        </w:rPr>
        <w:t>5.2. Гигиенические требования при организации захоронений.</w:t>
      </w:r>
    </w:p>
    <w:p w:rsidR="00EE2FB6" w:rsidRDefault="001E4728">
      <w:pPr>
        <w:widowControl w:val="0"/>
        <w:spacing w:after="0" w:line="283" w:lineRule="atLeast"/>
        <w:ind w:firstLine="709"/>
        <w:jc w:val="both"/>
      </w:pPr>
      <w:r>
        <w:rPr>
          <w:rFonts w:ascii="Times New Roman" w:hAnsi="Times New Roman"/>
          <w:sz w:val="28"/>
          <w:szCs w:val="28"/>
        </w:rPr>
        <w:t xml:space="preserve">Для погребения </w:t>
      </w:r>
      <w:r>
        <w:rPr>
          <w:rFonts w:ascii="Times New Roman" w:hAnsi="Times New Roman"/>
          <w:sz w:val="28"/>
          <w:szCs w:val="28"/>
        </w:rPr>
        <w:t>(захоронения) тел (останков) погибших предусмотрено использование действующего кладбища, расположенных на территории Прокопьевского муниципального округа.</w:t>
      </w:r>
    </w:p>
    <w:p w:rsidR="00EE2FB6" w:rsidRDefault="001E4728">
      <w:pPr>
        <w:widowControl w:val="0"/>
        <w:spacing w:after="0" w:line="283" w:lineRule="atLeast"/>
        <w:ind w:firstLine="709"/>
        <w:jc w:val="both"/>
      </w:pPr>
      <w:r>
        <w:rPr>
          <w:rFonts w:ascii="Times New Roman" w:hAnsi="Times New Roman"/>
          <w:sz w:val="28"/>
          <w:szCs w:val="28"/>
        </w:rPr>
        <w:t>При обнаружении мест массовой гибели людей их погребение (захоронение) может осуществляться в братски</w:t>
      </w:r>
      <w:r>
        <w:rPr>
          <w:rFonts w:ascii="Times New Roman" w:hAnsi="Times New Roman"/>
          <w:sz w:val="28"/>
          <w:szCs w:val="28"/>
        </w:rPr>
        <w:t>х могилах при наличии санитарно-эпидемиологического заключения органов и учреждений государственной санитарно-эпидемиологической службы при соблюдении следующих условий:</w:t>
      </w:r>
    </w:p>
    <w:p w:rsidR="00EE2FB6" w:rsidRDefault="001E4728">
      <w:pPr>
        <w:widowControl w:val="0"/>
        <w:spacing w:after="0" w:line="283" w:lineRule="atLeast"/>
        <w:ind w:firstLine="709"/>
        <w:jc w:val="both"/>
      </w:pPr>
      <w:r>
        <w:rPr>
          <w:rFonts w:ascii="Times New Roman" w:hAnsi="Times New Roman"/>
          <w:sz w:val="28"/>
          <w:szCs w:val="28"/>
        </w:rPr>
        <w:t>- в одну братскую могилу можно захоронить не более 100 тел (останков);</w:t>
      </w:r>
    </w:p>
    <w:p w:rsidR="00EE2FB6" w:rsidRDefault="001E4728">
      <w:pPr>
        <w:widowControl w:val="0"/>
        <w:spacing w:after="0" w:line="283" w:lineRule="atLeast"/>
        <w:ind w:firstLine="709"/>
        <w:jc w:val="both"/>
      </w:pPr>
      <w:r>
        <w:rPr>
          <w:rFonts w:ascii="Times New Roman" w:hAnsi="Times New Roman"/>
          <w:sz w:val="28"/>
          <w:szCs w:val="28"/>
        </w:rPr>
        <w:t xml:space="preserve">- количество </w:t>
      </w:r>
      <w:r>
        <w:rPr>
          <w:rFonts w:ascii="Times New Roman" w:hAnsi="Times New Roman"/>
          <w:sz w:val="28"/>
          <w:szCs w:val="28"/>
        </w:rPr>
        <w:t>гробов, глубина и количество уровней захоронения устанавливаются от местных климатических условий и высоты стояния грунтовых вод;</w:t>
      </w:r>
    </w:p>
    <w:p w:rsidR="00EE2FB6" w:rsidRDefault="001E4728">
      <w:pPr>
        <w:widowControl w:val="0"/>
        <w:spacing w:after="0" w:line="283" w:lineRule="atLeast"/>
        <w:ind w:firstLine="709"/>
        <w:jc w:val="both"/>
      </w:pPr>
      <w:r>
        <w:rPr>
          <w:rFonts w:ascii="Times New Roman" w:hAnsi="Times New Roman"/>
          <w:sz w:val="28"/>
          <w:szCs w:val="28"/>
        </w:rPr>
        <w:t>- расстояние между гробами по горизонтали должно быть не менее 0,5 м и заполняться слоем земли с укладкой поверху хвороста или</w:t>
      </w:r>
      <w:r>
        <w:rPr>
          <w:rFonts w:ascii="Times New Roman" w:hAnsi="Times New Roman"/>
          <w:sz w:val="28"/>
          <w:szCs w:val="28"/>
        </w:rPr>
        <w:t xml:space="preserve"> хвойных веток;</w:t>
      </w:r>
    </w:p>
    <w:p w:rsidR="00EE2FB6" w:rsidRDefault="001E4728">
      <w:pPr>
        <w:widowControl w:val="0"/>
        <w:spacing w:after="0" w:line="283" w:lineRule="atLeast"/>
        <w:ind w:firstLine="709"/>
        <w:jc w:val="both"/>
      </w:pPr>
      <w:r>
        <w:rPr>
          <w:rFonts w:ascii="Times New Roman" w:hAnsi="Times New Roman"/>
          <w:sz w:val="28"/>
          <w:szCs w:val="28"/>
        </w:rPr>
        <w:t>- при размещении гробов в несколько уровней расстояние между ними по вертикали должно быть не менее 0,5 м. Гробы верхнего ряда размещаются над промежутками между гробами нижнего ряда;</w:t>
      </w:r>
    </w:p>
    <w:p w:rsidR="00EE2FB6" w:rsidRDefault="001E4728">
      <w:pPr>
        <w:widowControl w:val="0"/>
        <w:spacing w:after="0" w:line="283" w:lineRule="atLeast"/>
        <w:ind w:firstLine="709"/>
        <w:jc w:val="both"/>
      </w:pPr>
      <w:r>
        <w:rPr>
          <w:rFonts w:ascii="Times New Roman" w:hAnsi="Times New Roman"/>
          <w:sz w:val="28"/>
          <w:szCs w:val="28"/>
        </w:rPr>
        <w:t>- глубина при захоронении в два уровня должна быть не ме</w:t>
      </w:r>
      <w:r>
        <w:rPr>
          <w:rFonts w:ascii="Times New Roman" w:hAnsi="Times New Roman"/>
          <w:sz w:val="28"/>
          <w:szCs w:val="28"/>
        </w:rPr>
        <w:t>нее 2,5 м;</w:t>
      </w:r>
    </w:p>
    <w:p w:rsidR="00EE2FB6" w:rsidRDefault="001E4728">
      <w:pPr>
        <w:widowControl w:val="0"/>
        <w:spacing w:after="0" w:line="283" w:lineRule="atLeast"/>
        <w:ind w:firstLine="709"/>
        <w:jc w:val="both"/>
      </w:pPr>
      <w:r>
        <w:rPr>
          <w:rFonts w:ascii="Times New Roman" w:hAnsi="Times New Roman"/>
          <w:sz w:val="28"/>
          <w:szCs w:val="28"/>
        </w:rPr>
        <w:t>- дно могилы должно быть выше уровня грунтовых вод не менее чем на 0,5 м;</w:t>
      </w:r>
    </w:p>
    <w:p w:rsidR="00EE2FB6" w:rsidRDefault="001E4728">
      <w:pPr>
        <w:widowControl w:val="0"/>
        <w:spacing w:after="0" w:line="283" w:lineRule="atLeast"/>
        <w:ind w:firstLine="709"/>
        <w:jc w:val="both"/>
      </w:pPr>
      <w:r>
        <w:rPr>
          <w:rFonts w:ascii="Times New Roman" w:hAnsi="Times New Roman"/>
          <w:sz w:val="28"/>
          <w:szCs w:val="28"/>
        </w:rPr>
        <w:t>- толщина земли от верхнего ряда гробов до поверхности должна быть не менее 1 м;</w:t>
      </w:r>
    </w:p>
    <w:p w:rsidR="00EE2FB6" w:rsidRDefault="001E4728">
      <w:pPr>
        <w:widowControl w:val="0"/>
        <w:spacing w:after="0" w:line="283" w:lineRule="atLeast"/>
        <w:ind w:firstLine="709"/>
        <w:jc w:val="both"/>
      </w:pPr>
      <w:r>
        <w:rPr>
          <w:rFonts w:ascii="Times New Roman" w:hAnsi="Times New Roman"/>
          <w:sz w:val="28"/>
          <w:szCs w:val="28"/>
        </w:rPr>
        <w:t>- надмогильный холм устраивается высотой не менее 0,5 м;</w:t>
      </w:r>
    </w:p>
    <w:p w:rsidR="00EE2FB6" w:rsidRDefault="001E4728">
      <w:pPr>
        <w:widowControl w:val="0"/>
        <w:spacing w:after="0" w:line="283" w:lineRule="atLeast"/>
        <w:ind w:firstLine="709"/>
        <w:jc w:val="both"/>
      </w:pPr>
      <w:r>
        <w:rPr>
          <w:rFonts w:ascii="Times New Roman" w:hAnsi="Times New Roman"/>
          <w:sz w:val="28"/>
          <w:szCs w:val="28"/>
        </w:rPr>
        <w:t>- для ускорения минерализации тру</w:t>
      </w:r>
      <w:r>
        <w:rPr>
          <w:rFonts w:ascii="Times New Roman" w:hAnsi="Times New Roman"/>
          <w:sz w:val="28"/>
          <w:szCs w:val="28"/>
        </w:rPr>
        <w:t>пов на дне братских могил устраиваются канавки и поглощающий колодец, а также закладывается вентиляционный канал от дна до верха могилы.</w:t>
      </w:r>
    </w:p>
    <w:p w:rsidR="00EE2FB6" w:rsidRDefault="001E4728">
      <w:pPr>
        <w:widowControl w:val="0"/>
        <w:spacing w:after="0" w:line="283" w:lineRule="atLeast"/>
        <w:ind w:firstLine="709"/>
        <w:jc w:val="both"/>
      </w:pPr>
      <w:r>
        <w:rPr>
          <w:rFonts w:ascii="Times New Roman" w:hAnsi="Times New Roman"/>
          <w:sz w:val="28"/>
          <w:szCs w:val="28"/>
        </w:rPr>
        <w:t>- размер братской могилы определяется из расчета, что на каждое тело (останки) отводится не менее 1,2 м площади.</w:t>
      </w:r>
    </w:p>
    <w:p w:rsidR="00EE2FB6" w:rsidRDefault="001E4728">
      <w:pPr>
        <w:widowControl w:val="0"/>
        <w:spacing w:after="0" w:line="283" w:lineRule="atLeast"/>
        <w:ind w:firstLine="709"/>
        <w:jc w:val="both"/>
      </w:pPr>
      <w:r>
        <w:rPr>
          <w:rFonts w:ascii="Times New Roman" w:hAnsi="Times New Roman"/>
          <w:sz w:val="28"/>
          <w:szCs w:val="28"/>
        </w:rPr>
        <w:t>Погреб</w:t>
      </w:r>
      <w:r>
        <w:rPr>
          <w:rFonts w:ascii="Times New Roman" w:hAnsi="Times New Roman"/>
          <w:sz w:val="28"/>
          <w:szCs w:val="28"/>
        </w:rPr>
        <w:t>ение (захоронение) тел (останков) погибших осуществляется в соответствии с Федеральным законом от 12.01.1996 № 8-ФЗ «О погребении и похоронном деле» и с учетом национальных обычаев и традиций, не противоречащих санитарным и иным требованиям.</w:t>
      </w:r>
    </w:p>
    <w:p w:rsidR="00EE2FB6" w:rsidRDefault="00EE2FB6">
      <w:pPr>
        <w:widowControl w:val="0"/>
        <w:spacing w:after="0" w:line="283" w:lineRule="atLeast"/>
        <w:ind w:firstLine="709"/>
        <w:jc w:val="center"/>
        <w:rPr>
          <w:rFonts w:ascii="Times New Roman" w:hAnsi="Times New Roman"/>
          <w:b/>
          <w:sz w:val="28"/>
          <w:szCs w:val="28"/>
        </w:rPr>
      </w:pPr>
    </w:p>
    <w:p w:rsidR="00EE2FB6" w:rsidRDefault="001E4728">
      <w:pPr>
        <w:widowControl w:val="0"/>
        <w:spacing w:after="0" w:line="283" w:lineRule="atLeast"/>
        <w:ind w:firstLine="709"/>
        <w:jc w:val="center"/>
      </w:pPr>
      <w:r>
        <w:rPr>
          <w:rFonts w:ascii="Times New Roman" w:hAnsi="Times New Roman"/>
          <w:b/>
          <w:sz w:val="28"/>
          <w:szCs w:val="28"/>
        </w:rPr>
        <w:t>6. Организаци</w:t>
      </w:r>
      <w:r>
        <w:rPr>
          <w:rFonts w:ascii="Times New Roman" w:hAnsi="Times New Roman"/>
          <w:b/>
          <w:sz w:val="28"/>
          <w:szCs w:val="28"/>
        </w:rPr>
        <w:t>я и порядок мероприятий по срочному захоронению трупов животных в военное и мирное время</w:t>
      </w:r>
    </w:p>
    <w:p w:rsidR="00EE2FB6" w:rsidRDefault="001E4728">
      <w:pPr>
        <w:widowControl w:val="0"/>
        <w:spacing w:after="0" w:line="283" w:lineRule="atLeast"/>
        <w:ind w:firstLine="709"/>
        <w:jc w:val="both"/>
      </w:pPr>
      <w:r>
        <w:rPr>
          <w:rFonts w:ascii="Times New Roman" w:hAnsi="Times New Roman"/>
          <w:sz w:val="28"/>
          <w:szCs w:val="28"/>
        </w:rPr>
        <w:t xml:space="preserve">6.1. Основные мероприятия по срочному захоронению трупов </w:t>
      </w:r>
      <w:r>
        <w:rPr>
          <w:rFonts w:ascii="Times New Roman" w:hAnsi="Times New Roman"/>
          <w:sz w:val="28"/>
          <w:szCs w:val="28"/>
        </w:rPr>
        <w:lastRenderedPageBreak/>
        <w:t>животных в военное и мирное время осуществляется в соответствии с требованиями РД-АПК 3.10.07.01-09 Рекомендат</w:t>
      </w:r>
      <w:r>
        <w:rPr>
          <w:rFonts w:ascii="Times New Roman" w:hAnsi="Times New Roman"/>
          <w:sz w:val="28"/>
          <w:szCs w:val="28"/>
        </w:rPr>
        <w:t>ельные документы. Методические рекомендации по ветеринарной защите животноводческих, птицеводческих и звероводческих объектов (утв. и введены в действие Минсельхозом России 29.12.2008) (далее - РД-АПК 3.10.07.01-09).</w:t>
      </w:r>
    </w:p>
    <w:p w:rsidR="00EE2FB6" w:rsidRDefault="001E4728">
      <w:pPr>
        <w:widowControl w:val="0"/>
        <w:spacing w:after="0" w:line="283" w:lineRule="atLeast"/>
        <w:ind w:firstLine="709"/>
        <w:jc w:val="both"/>
      </w:pPr>
      <w:r>
        <w:rPr>
          <w:rFonts w:ascii="Times New Roman" w:hAnsi="Times New Roman"/>
          <w:sz w:val="28"/>
          <w:szCs w:val="28"/>
        </w:rPr>
        <w:t xml:space="preserve">6.2. Организация работ по сбору трупов </w:t>
      </w:r>
      <w:r>
        <w:rPr>
          <w:rFonts w:ascii="Times New Roman" w:hAnsi="Times New Roman"/>
          <w:sz w:val="28"/>
          <w:szCs w:val="28"/>
        </w:rPr>
        <w:t>животных утилизация и уничтожения биологических отходов в ходе чрезвычайных ситуаций в условиях мирного и военного времени возлагается на ГБУ «Прокопьевская СББЖ» в тесном взаимодействии с администрацией Прокопьевского муниципального округа.</w:t>
      </w:r>
    </w:p>
    <w:p w:rsidR="00EE2FB6" w:rsidRDefault="001E4728">
      <w:pPr>
        <w:widowControl w:val="0"/>
        <w:spacing w:after="0" w:line="283" w:lineRule="atLeast"/>
        <w:ind w:firstLine="709"/>
        <w:jc w:val="both"/>
      </w:pPr>
      <w:r>
        <w:rPr>
          <w:rFonts w:ascii="Times New Roman" w:hAnsi="Times New Roman"/>
          <w:sz w:val="28"/>
          <w:szCs w:val="28"/>
        </w:rPr>
        <w:t>Перевозка труп</w:t>
      </w:r>
      <w:r>
        <w:rPr>
          <w:rFonts w:ascii="Times New Roman" w:hAnsi="Times New Roman"/>
          <w:sz w:val="28"/>
          <w:szCs w:val="28"/>
        </w:rPr>
        <w:t>ов животных осуществляется при наличии ветеринарных сопроводительных документов, за исключением случаев, когда в соответствии с требованиями действующего законодательства этого не требуется.</w:t>
      </w:r>
    </w:p>
    <w:p w:rsidR="00EE2FB6" w:rsidRDefault="001E4728">
      <w:pPr>
        <w:widowControl w:val="0"/>
        <w:spacing w:after="0" w:line="283" w:lineRule="atLeast"/>
        <w:ind w:firstLine="709"/>
        <w:jc w:val="both"/>
      </w:pPr>
      <w:r>
        <w:rPr>
          <w:rFonts w:ascii="Times New Roman" w:hAnsi="Times New Roman"/>
          <w:sz w:val="28"/>
          <w:szCs w:val="28"/>
        </w:rPr>
        <w:t>Транспортные средства, выделенные для перевозки трупов животных д</w:t>
      </w:r>
      <w:r>
        <w:rPr>
          <w:rFonts w:ascii="Times New Roman" w:hAnsi="Times New Roman"/>
          <w:sz w:val="28"/>
          <w:szCs w:val="28"/>
        </w:rPr>
        <w:t>олжны иметь водонепроницаемые закрытые кузова устойчивые к воздействию моющих и дезинфицирующих средств. Использование такого транспорта для перевозки трупов животных совместно с другими грузами не допускается.</w:t>
      </w:r>
    </w:p>
    <w:p w:rsidR="00EE2FB6" w:rsidRDefault="001E4728">
      <w:pPr>
        <w:widowControl w:val="0"/>
        <w:spacing w:after="0" w:line="283" w:lineRule="atLeast"/>
        <w:ind w:firstLine="709"/>
        <w:jc w:val="both"/>
      </w:pPr>
      <w:r>
        <w:rPr>
          <w:rFonts w:ascii="Times New Roman" w:hAnsi="Times New Roman"/>
          <w:sz w:val="28"/>
          <w:szCs w:val="28"/>
        </w:rPr>
        <w:t>Кузов транспортного средства, используемого д</w:t>
      </w:r>
      <w:r>
        <w:rPr>
          <w:rFonts w:ascii="Times New Roman" w:hAnsi="Times New Roman"/>
          <w:sz w:val="28"/>
          <w:szCs w:val="28"/>
        </w:rPr>
        <w:t>ля перемещения трупов животных, емкости, тенты или иные приспособления, используемые для накрывания трупов животных при их перемещении, инвентарь, используемый при перемещении трупов животных, должны подвергаться дезинфекции после каждого случая перемещени</w:t>
      </w:r>
      <w:r>
        <w:rPr>
          <w:rFonts w:ascii="Times New Roman" w:hAnsi="Times New Roman"/>
          <w:sz w:val="28"/>
          <w:szCs w:val="28"/>
        </w:rPr>
        <w:t xml:space="preserve">я с использованием 4% раствора едкого натра, или 3% раствора формальдегида, или раствора препаратов, содержащих не менее 3% активного хлора, или другого дезинфицирующего средства, обладающего инактивирующим действием в отношении возбудителей особо опасных </w:t>
      </w:r>
      <w:r>
        <w:rPr>
          <w:rFonts w:ascii="Times New Roman" w:hAnsi="Times New Roman"/>
          <w:sz w:val="28"/>
          <w:szCs w:val="28"/>
        </w:rPr>
        <w:t>болезней животных, включенных в перечень заразных, в том числе особо опасных, болезней животных, по которым в соответствии с требованиями действующего законодательства могут устанавливаться ограничительные мероприятия (карантин).</w:t>
      </w:r>
    </w:p>
    <w:p w:rsidR="00EE2FB6" w:rsidRDefault="001E4728">
      <w:pPr>
        <w:widowControl w:val="0"/>
        <w:spacing w:after="0" w:line="283" w:lineRule="atLeast"/>
        <w:ind w:firstLine="709"/>
        <w:jc w:val="both"/>
      </w:pPr>
      <w:r>
        <w:rPr>
          <w:rFonts w:ascii="Times New Roman" w:hAnsi="Times New Roman"/>
          <w:sz w:val="28"/>
          <w:szCs w:val="28"/>
        </w:rPr>
        <w:t>Транспортные средства, инв</w:t>
      </w:r>
      <w:r>
        <w:rPr>
          <w:rFonts w:ascii="Times New Roman" w:hAnsi="Times New Roman"/>
          <w:sz w:val="28"/>
          <w:szCs w:val="28"/>
        </w:rPr>
        <w:t>ентарь, инструменты, оборудование дезинфицируют после каждого случая доставки биологических отходов для их утилизации, обеззараживания или уничтожения.</w:t>
      </w:r>
    </w:p>
    <w:p w:rsidR="00EE2FB6" w:rsidRDefault="001E4728">
      <w:pPr>
        <w:widowControl w:val="0"/>
        <w:spacing w:after="0" w:line="283" w:lineRule="atLeast"/>
        <w:ind w:firstLine="709"/>
        <w:jc w:val="both"/>
      </w:pPr>
      <w:r>
        <w:rPr>
          <w:rFonts w:ascii="Times New Roman" w:hAnsi="Times New Roman"/>
          <w:sz w:val="28"/>
          <w:szCs w:val="28"/>
        </w:rPr>
        <w:t>Почву (место), где лежал труп животного, дезинфицируют сухой хлорной известью из расчета 5 кг/2м2, затем</w:t>
      </w:r>
      <w:r>
        <w:rPr>
          <w:rFonts w:ascii="Times New Roman" w:hAnsi="Times New Roman"/>
          <w:sz w:val="28"/>
          <w:szCs w:val="28"/>
        </w:rPr>
        <w:t xml:space="preserve"> ее перекапывают на глубину 25 см. Спецодежду дезинфицируют путем замачивания в 2% растворе формальдегида в течение 2 ч.</w:t>
      </w:r>
    </w:p>
    <w:p w:rsidR="00EE2FB6" w:rsidRDefault="001E4728">
      <w:pPr>
        <w:widowControl w:val="0"/>
        <w:spacing w:after="0" w:line="283" w:lineRule="atLeast"/>
        <w:ind w:firstLine="709"/>
        <w:jc w:val="both"/>
      </w:pPr>
      <w:r>
        <w:rPr>
          <w:rFonts w:ascii="Times New Roman" w:hAnsi="Times New Roman"/>
          <w:sz w:val="28"/>
          <w:szCs w:val="28"/>
        </w:rPr>
        <w:t>6.3. Трупы животных, биологические отходы утилизируются при переработке ветеринарно-санитарных утилизационных заводах (цехах), биотерми</w:t>
      </w:r>
      <w:r>
        <w:rPr>
          <w:rFonts w:ascii="Times New Roman" w:hAnsi="Times New Roman"/>
          <w:sz w:val="28"/>
          <w:szCs w:val="28"/>
        </w:rPr>
        <w:t>ческих ямах путем обеззараживания и затем путем сжигания или в исключительных случаях захораниваются в специально отведенных местах при массовой гибели животных и невозможности их транспортировки для утилизации, сжигания.</w:t>
      </w:r>
    </w:p>
    <w:p w:rsidR="00EE2FB6" w:rsidRDefault="001E4728">
      <w:pPr>
        <w:widowControl w:val="0"/>
        <w:spacing w:after="0" w:line="283" w:lineRule="atLeast"/>
        <w:ind w:firstLine="709"/>
        <w:jc w:val="both"/>
      </w:pPr>
      <w:r>
        <w:rPr>
          <w:rFonts w:ascii="Times New Roman" w:hAnsi="Times New Roman"/>
          <w:sz w:val="28"/>
          <w:szCs w:val="28"/>
        </w:rPr>
        <w:t xml:space="preserve">Сжигание трупов животных проводят </w:t>
      </w:r>
      <w:r>
        <w:rPr>
          <w:rFonts w:ascii="Times New Roman" w:hAnsi="Times New Roman"/>
          <w:sz w:val="28"/>
          <w:szCs w:val="28"/>
        </w:rPr>
        <w:t xml:space="preserve">под контролем ветеринарного </w:t>
      </w:r>
      <w:r>
        <w:rPr>
          <w:rFonts w:ascii="Times New Roman" w:hAnsi="Times New Roman"/>
          <w:sz w:val="28"/>
          <w:szCs w:val="28"/>
        </w:rPr>
        <w:lastRenderedPageBreak/>
        <w:t>специалиста в специальных печах или трупосжигательных ямах и траншеях до образования негорючего неорганического остатка. Золу и другие несгоревшие неорганические остатки закапывают в той же яме, где проводилось сжигание.</w:t>
      </w:r>
    </w:p>
    <w:p w:rsidR="00EE2FB6" w:rsidRDefault="001E4728">
      <w:pPr>
        <w:widowControl w:val="0"/>
        <w:spacing w:after="0" w:line="283" w:lineRule="atLeast"/>
        <w:ind w:firstLine="709"/>
        <w:jc w:val="both"/>
      </w:pPr>
      <w:r>
        <w:rPr>
          <w:rFonts w:ascii="Times New Roman" w:hAnsi="Times New Roman"/>
          <w:sz w:val="28"/>
          <w:szCs w:val="28"/>
        </w:rPr>
        <w:t>6.4. Ка</w:t>
      </w:r>
      <w:r>
        <w:rPr>
          <w:rFonts w:ascii="Times New Roman" w:hAnsi="Times New Roman"/>
          <w:sz w:val="28"/>
          <w:szCs w:val="28"/>
        </w:rPr>
        <w:t>тегорически запрещается уничтожение трупов животных путем их сброса в водоемы, реки и болота, бытовые мусорные контейнеры, на свалки и полигоны для утилизации и захоронения.</w:t>
      </w:r>
    </w:p>
    <w:p w:rsidR="00EE2FB6" w:rsidRDefault="001E4728">
      <w:pPr>
        <w:widowControl w:val="0"/>
        <w:spacing w:after="0" w:line="283" w:lineRule="atLeast"/>
        <w:ind w:firstLine="709"/>
        <w:jc w:val="both"/>
      </w:pPr>
      <w:r>
        <w:rPr>
          <w:rFonts w:ascii="Times New Roman" w:hAnsi="Times New Roman"/>
          <w:sz w:val="28"/>
          <w:szCs w:val="28"/>
        </w:rPr>
        <w:t>6.5. Захоронение трупов животных в земляные ямы разрешается в исключительных случа</w:t>
      </w:r>
      <w:r>
        <w:rPr>
          <w:rFonts w:ascii="Times New Roman" w:hAnsi="Times New Roman"/>
          <w:sz w:val="28"/>
          <w:szCs w:val="28"/>
        </w:rPr>
        <w:t>ях, при массовой гибели животных и невозможности их транспортировки для утилизации, сжигания или обеззараживания в биотермических ямах.</w:t>
      </w:r>
    </w:p>
    <w:p w:rsidR="00EE2FB6" w:rsidRDefault="001E4728">
      <w:pPr>
        <w:widowControl w:val="0"/>
        <w:spacing w:after="0" w:line="283" w:lineRule="atLeast"/>
        <w:ind w:firstLine="709"/>
        <w:jc w:val="both"/>
      </w:pPr>
      <w:r>
        <w:rPr>
          <w:rFonts w:ascii="Times New Roman" w:hAnsi="Times New Roman"/>
          <w:sz w:val="28"/>
          <w:szCs w:val="28"/>
        </w:rPr>
        <w:t xml:space="preserve">Захоронение трупов животных в земляные ямы допускается в </w:t>
      </w:r>
      <w:r>
        <w:rPr>
          <w:rFonts w:ascii="Times New Roman" w:hAnsi="Times New Roman"/>
          <w:sz w:val="28"/>
          <w:szCs w:val="28"/>
        </w:rPr>
        <w:t>соответствии с требованиями РД-АПК 3.10.07.01-09.</w:t>
      </w:r>
    </w:p>
    <w:p w:rsidR="00EE2FB6" w:rsidRDefault="001E4728">
      <w:pPr>
        <w:widowControl w:val="0"/>
        <w:spacing w:after="0" w:line="283" w:lineRule="atLeast"/>
        <w:ind w:firstLine="709"/>
        <w:jc w:val="both"/>
      </w:pPr>
      <w:r>
        <w:rPr>
          <w:rFonts w:ascii="Times New Roman" w:hAnsi="Times New Roman"/>
          <w:sz w:val="28"/>
          <w:szCs w:val="28"/>
        </w:rPr>
        <w:t>Выбор и отвод</w:t>
      </w:r>
      <w:r>
        <w:rPr>
          <w:rFonts w:ascii="Times New Roman" w:hAnsi="Times New Roman"/>
          <w:sz w:val="28"/>
          <w:szCs w:val="28"/>
        </w:rPr>
        <w:t xml:space="preserve"> земельного участка для строительства скотомогильника или отдельно стоящей биотермической ямы осуществляет администрация Прокопьевского муниципального округа по предложению ГБУ «Прокопьевская СББЖ» и согласованию с учреждением государственной санитарно-эпи</w:t>
      </w:r>
      <w:r>
        <w:rPr>
          <w:rFonts w:ascii="Times New Roman" w:hAnsi="Times New Roman"/>
          <w:sz w:val="28"/>
          <w:szCs w:val="28"/>
        </w:rPr>
        <w:t>демиологической службы.</w:t>
      </w:r>
    </w:p>
    <w:p w:rsidR="00EE2FB6" w:rsidRDefault="001E4728">
      <w:pPr>
        <w:widowControl w:val="0"/>
        <w:spacing w:after="0" w:line="283" w:lineRule="atLeast"/>
        <w:ind w:firstLine="709"/>
        <w:jc w:val="both"/>
      </w:pPr>
      <w:r>
        <w:rPr>
          <w:rFonts w:ascii="Times New Roman" w:hAnsi="Times New Roman"/>
          <w:sz w:val="28"/>
          <w:szCs w:val="28"/>
        </w:rPr>
        <w:t>Биометрические ямы предназначены для биотермического обеззараживания трупов животных и биологических отходов в случае особо опасных инфекций строятся как общехозяйственный объект.</w:t>
      </w:r>
    </w:p>
    <w:p w:rsidR="00EE2FB6" w:rsidRDefault="001E4728">
      <w:pPr>
        <w:widowControl w:val="0"/>
        <w:spacing w:after="0" w:line="283" w:lineRule="atLeast"/>
        <w:ind w:firstLine="709"/>
        <w:jc w:val="both"/>
      </w:pPr>
      <w:r>
        <w:rPr>
          <w:rFonts w:ascii="Times New Roman" w:hAnsi="Times New Roman"/>
          <w:sz w:val="28"/>
          <w:szCs w:val="28"/>
        </w:rPr>
        <w:t>Размещение биотермических ям в водоохранной, лесопар</w:t>
      </w:r>
      <w:r>
        <w:rPr>
          <w:rFonts w:ascii="Times New Roman" w:hAnsi="Times New Roman"/>
          <w:sz w:val="28"/>
          <w:szCs w:val="28"/>
        </w:rPr>
        <w:t>ковой и заповедной зонах категорически запрещается.</w:t>
      </w:r>
    </w:p>
    <w:p w:rsidR="00EE2FB6" w:rsidRDefault="001E4728">
      <w:pPr>
        <w:widowControl w:val="0"/>
        <w:spacing w:after="0" w:line="283" w:lineRule="atLeast"/>
        <w:ind w:firstLine="709"/>
        <w:jc w:val="both"/>
      </w:pPr>
      <w:r>
        <w:rPr>
          <w:rFonts w:ascii="Times New Roman" w:hAnsi="Times New Roman"/>
          <w:sz w:val="28"/>
          <w:szCs w:val="28"/>
        </w:rPr>
        <w:t>Биотермические ямы размещают на сухом возвышенном участке земли площадью не менее 600 м2. Уровень стояния грунтовых вод должен быть не менее 2 м от поверхности земли.</w:t>
      </w:r>
    </w:p>
    <w:p w:rsidR="00EE2FB6" w:rsidRDefault="001E4728">
      <w:pPr>
        <w:widowControl w:val="0"/>
        <w:spacing w:after="0" w:line="283" w:lineRule="atLeast"/>
        <w:ind w:firstLine="709"/>
        <w:jc w:val="both"/>
      </w:pPr>
      <w:r>
        <w:rPr>
          <w:rFonts w:ascii="Times New Roman" w:hAnsi="Times New Roman"/>
          <w:sz w:val="28"/>
          <w:szCs w:val="28"/>
        </w:rPr>
        <w:t>Биотермическая яма должна иметь удобн</w:t>
      </w:r>
      <w:r>
        <w:rPr>
          <w:rFonts w:ascii="Times New Roman" w:hAnsi="Times New Roman"/>
          <w:sz w:val="28"/>
          <w:szCs w:val="28"/>
        </w:rPr>
        <w:t>ые подъездные пути.</w:t>
      </w:r>
    </w:p>
    <w:p w:rsidR="00EE2FB6" w:rsidRDefault="001E4728">
      <w:pPr>
        <w:widowControl w:val="0"/>
        <w:spacing w:after="0" w:line="283" w:lineRule="atLeast"/>
        <w:ind w:firstLine="709"/>
        <w:jc w:val="both"/>
      </w:pPr>
      <w:r>
        <w:rPr>
          <w:rFonts w:ascii="Times New Roman" w:hAnsi="Times New Roman"/>
          <w:sz w:val="28"/>
          <w:szCs w:val="28"/>
        </w:rPr>
        <w:t>Допускается захоронение трупов животных при уровне залегания грунтовых вод более двух метров при наиболее высоком уровне их залегания при условии создания сооружения для срочного захоронения трупов с применением технологии укрепления гр</w:t>
      </w:r>
      <w:r>
        <w:rPr>
          <w:rFonts w:ascii="Times New Roman" w:hAnsi="Times New Roman"/>
          <w:sz w:val="28"/>
          <w:szCs w:val="28"/>
        </w:rPr>
        <w:t>унтов по ГОСТ 30491-2012.</w:t>
      </w:r>
    </w:p>
    <w:p w:rsidR="00EE2FB6" w:rsidRDefault="001E4728">
      <w:pPr>
        <w:widowControl w:val="0"/>
        <w:spacing w:after="0" w:line="283" w:lineRule="atLeast"/>
        <w:ind w:firstLine="709"/>
        <w:jc w:val="both"/>
      </w:pPr>
      <w:r>
        <w:rPr>
          <w:rFonts w:ascii="Times New Roman" w:hAnsi="Times New Roman"/>
          <w:sz w:val="28"/>
          <w:szCs w:val="28"/>
        </w:rPr>
        <w:t>Размер санитарно-защитной зоны от скотомогильника (биотермической ямы) должны быть не менее:</w:t>
      </w:r>
    </w:p>
    <w:p w:rsidR="00EE2FB6" w:rsidRDefault="001E4728">
      <w:pPr>
        <w:widowControl w:val="0"/>
        <w:spacing w:after="0" w:line="283" w:lineRule="atLeast"/>
        <w:ind w:firstLine="709"/>
        <w:jc w:val="both"/>
      </w:pPr>
      <w:r>
        <w:rPr>
          <w:rFonts w:ascii="Times New Roman" w:hAnsi="Times New Roman"/>
          <w:sz w:val="28"/>
          <w:szCs w:val="28"/>
        </w:rPr>
        <w:t>- до жилых, общественных зданий, животноводческих ферм (комплексов) - 1000 м;</w:t>
      </w:r>
    </w:p>
    <w:p w:rsidR="00EE2FB6" w:rsidRDefault="001E4728">
      <w:pPr>
        <w:widowControl w:val="0"/>
        <w:spacing w:after="0" w:line="283" w:lineRule="atLeast"/>
        <w:ind w:firstLine="709"/>
        <w:jc w:val="both"/>
      </w:pPr>
      <w:r>
        <w:rPr>
          <w:rFonts w:ascii="Times New Roman" w:hAnsi="Times New Roman"/>
          <w:sz w:val="28"/>
          <w:szCs w:val="28"/>
        </w:rPr>
        <w:t>- до скотопрогонов и пастбищ - 200 м;</w:t>
      </w:r>
    </w:p>
    <w:p w:rsidR="00EE2FB6" w:rsidRDefault="001E4728">
      <w:pPr>
        <w:widowControl w:val="0"/>
        <w:spacing w:after="0" w:line="283" w:lineRule="atLeast"/>
        <w:ind w:firstLine="709"/>
        <w:jc w:val="both"/>
      </w:pPr>
      <w:r>
        <w:rPr>
          <w:rFonts w:ascii="Times New Roman" w:hAnsi="Times New Roman"/>
          <w:sz w:val="28"/>
          <w:szCs w:val="28"/>
        </w:rPr>
        <w:t>- до автомобильных, ж</w:t>
      </w:r>
      <w:r>
        <w:rPr>
          <w:rFonts w:ascii="Times New Roman" w:hAnsi="Times New Roman"/>
          <w:sz w:val="28"/>
          <w:szCs w:val="28"/>
        </w:rPr>
        <w:t>елезных дорог, в зависимости от их категории – от 50 до 300 м.</w:t>
      </w:r>
    </w:p>
    <w:p w:rsidR="00EE2FB6" w:rsidRDefault="001E4728">
      <w:pPr>
        <w:widowControl w:val="0"/>
        <w:spacing w:after="0" w:line="283" w:lineRule="atLeast"/>
        <w:ind w:firstLine="709"/>
        <w:jc w:val="both"/>
      </w:pPr>
      <w:r>
        <w:rPr>
          <w:rFonts w:ascii="Times New Roman" w:hAnsi="Times New Roman"/>
          <w:sz w:val="28"/>
          <w:szCs w:val="28"/>
        </w:rPr>
        <w:t>Дальнейшее захоронение в данном месте не проводят.</w:t>
      </w:r>
    </w:p>
    <w:p w:rsidR="00EE2FB6" w:rsidRDefault="001E4728">
      <w:pPr>
        <w:widowControl w:val="0"/>
        <w:spacing w:after="0" w:line="283" w:lineRule="atLeast"/>
        <w:ind w:firstLine="709"/>
        <w:jc w:val="both"/>
      </w:pPr>
      <w:r>
        <w:rPr>
          <w:rFonts w:ascii="Times New Roman" w:hAnsi="Times New Roman"/>
          <w:sz w:val="28"/>
          <w:szCs w:val="28"/>
        </w:rPr>
        <w:t>6.6. Сжигание трупов животных проводят под контролем ветеринарного специалиста в специальных печах или трупосжигательных ямах и траншеях до об</w:t>
      </w:r>
      <w:r>
        <w:rPr>
          <w:rFonts w:ascii="Times New Roman" w:hAnsi="Times New Roman"/>
          <w:sz w:val="28"/>
          <w:szCs w:val="28"/>
        </w:rPr>
        <w:t>разования негорючего неорганического остатка.</w:t>
      </w:r>
    </w:p>
    <w:p w:rsidR="00EE2FB6" w:rsidRDefault="001E4728">
      <w:pPr>
        <w:widowControl w:val="0"/>
        <w:spacing w:after="0" w:line="283" w:lineRule="atLeast"/>
        <w:ind w:firstLine="709"/>
        <w:jc w:val="both"/>
      </w:pPr>
      <w:r>
        <w:rPr>
          <w:rFonts w:ascii="Times New Roman" w:hAnsi="Times New Roman"/>
          <w:sz w:val="28"/>
          <w:szCs w:val="28"/>
        </w:rPr>
        <w:t xml:space="preserve">Устройство трупосжигательных ямы и траншеи для сжигания трупов животных проводят в соответствии с  </w:t>
      </w:r>
      <w:r>
        <w:rPr>
          <w:rFonts w:ascii="Times New Roman" w:hAnsi="Times New Roman"/>
          <w:sz w:val="28"/>
          <w:szCs w:val="28"/>
        </w:rPr>
        <w:t>РД-АПК 3.10.07.01-09.</w:t>
      </w:r>
    </w:p>
    <w:p w:rsidR="00EE2FB6" w:rsidRDefault="001E4728">
      <w:pPr>
        <w:widowControl w:val="0"/>
        <w:spacing w:after="0" w:line="283" w:lineRule="atLeast"/>
        <w:ind w:firstLine="709"/>
        <w:jc w:val="both"/>
      </w:pPr>
      <w:r>
        <w:rPr>
          <w:rFonts w:ascii="Times New Roman" w:hAnsi="Times New Roman"/>
          <w:sz w:val="28"/>
          <w:szCs w:val="28"/>
        </w:rPr>
        <w:t xml:space="preserve">Золу и другие несгоревшие неорганические остатки закапывают в той </w:t>
      </w:r>
      <w:r>
        <w:rPr>
          <w:rFonts w:ascii="Times New Roman" w:hAnsi="Times New Roman"/>
          <w:sz w:val="28"/>
          <w:szCs w:val="28"/>
        </w:rPr>
        <w:lastRenderedPageBreak/>
        <w:t>же яме, где проводилось</w:t>
      </w:r>
      <w:r>
        <w:rPr>
          <w:rFonts w:ascii="Times New Roman" w:hAnsi="Times New Roman"/>
          <w:sz w:val="28"/>
          <w:szCs w:val="28"/>
        </w:rPr>
        <w:t xml:space="preserve"> сжигание.</w:t>
      </w:r>
    </w:p>
    <w:p w:rsidR="00EE2FB6" w:rsidRDefault="00EE2FB6">
      <w:pPr>
        <w:widowControl w:val="0"/>
        <w:spacing w:after="0" w:line="283" w:lineRule="atLeast"/>
        <w:ind w:firstLine="709"/>
        <w:jc w:val="both"/>
        <w:rPr>
          <w:rFonts w:ascii="Times New Roman" w:hAnsi="Times New Roman"/>
          <w:sz w:val="28"/>
          <w:szCs w:val="28"/>
        </w:rPr>
      </w:pPr>
    </w:p>
    <w:p w:rsidR="00EE2FB6" w:rsidRDefault="001E4728">
      <w:pPr>
        <w:widowControl w:val="0"/>
        <w:spacing w:after="0" w:line="283" w:lineRule="atLeast"/>
        <w:ind w:firstLine="709"/>
        <w:jc w:val="center"/>
      </w:pPr>
      <w:r>
        <w:rPr>
          <w:rFonts w:ascii="Times New Roman" w:hAnsi="Times New Roman"/>
          <w:b/>
          <w:sz w:val="28"/>
          <w:szCs w:val="28"/>
        </w:rPr>
        <w:t>7. Финансирование работ по организации массового погребения</w:t>
      </w:r>
    </w:p>
    <w:p w:rsidR="00EE2FB6" w:rsidRDefault="001E4728">
      <w:pPr>
        <w:widowControl w:val="0"/>
        <w:spacing w:after="0" w:line="283" w:lineRule="atLeast"/>
        <w:ind w:firstLine="709"/>
        <w:jc w:val="both"/>
      </w:pPr>
      <w:r>
        <w:rPr>
          <w:rFonts w:ascii="Times New Roman" w:hAnsi="Times New Roman"/>
          <w:sz w:val="28"/>
          <w:szCs w:val="28"/>
        </w:rPr>
        <w:t xml:space="preserve">Финансирование мероприятий по проведению срочного захоронения трупов в военное и мирное время осуществляется в соответствии с Федеральными и иными нормативными актами Российской Федерации. </w:t>
      </w:r>
    </w:p>
    <w:p w:rsidR="00EE2FB6" w:rsidRDefault="00EE2FB6">
      <w:pPr>
        <w:widowControl w:val="0"/>
        <w:spacing w:after="0" w:line="283" w:lineRule="atLeast"/>
        <w:ind w:firstLine="709"/>
        <w:jc w:val="both"/>
        <w:rPr>
          <w:rFonts w:ascii="Times New Roman" w:hAnsi="Times New Roman"/>
          <w:sz w:val="28"/>
          <w:szCs w:val="28"/>
        </w:rPr>
      </w:pPr>
    </w:p>
    <w:p w:rsidR="00EE2FB6" w:rsidRDefault="00EE2FB6">
      <w:pPr>
        <w:widowControl w:val="0"/>
        <w:spacing w:after="0" w:line="283" w:lineRule="atLeast"/>
        <w:ind w:firstLine="709"/>
        <w:jc w:val="both"/>
        <w:rPr>
          <w:rFonts w:ascii="Times New Roman" w:hAnsi="Times New Roman"/>
          <w:sz w:val="28"/>
          <w:szCs w:val="28"/>
        </w:rPr>
      </w:pPr>
    </w:p>
    <w:p w:rsidR="00EE2FB6" w:rsidRDefault="00EE2FB6">
      <w:pPr>
        <w:spacing w:after="0" w:line="283" w:lineRule="atLeast"/>
        <w:ind w:firstLine="709"/>
        <w:jc w:val="center"/>
        <w:rPr>
          <w:rFonts w:ascii="Times New Roman" w:hAnsi="Times New Roman"/>
          <w:b/>
          <w:sz w:val="28"/>
          <w:szCs w:val="28"/>
        </w:rPr>
      </w:pPr>
    </w:p>
    <w:p w:rsidR="00EE2FB6" w:rsidRDefault="00EE2FB6">
      <w:pPr>
        <w:spacing w:after="0" w:line="283" w:lineRule="atLeast"/>
        <w:ind w:firstLine="709"/>
        <w:jc w:val="both"/>
        <w:rPr>
          <w:rFonts w:ascii="Times New Roman" w:hAnsi="Times New Roman"/>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1E4728">
      <w:pPr>
        <w:spacing w:after="0" w:line="283" w:lineRule="atLeast"/>
        <w:jc w:val="right"/>
      </w:pPr>
      <w:r>
        <w:rPr>
          <w:rFonts w:ascii="Times New Roman" w:hAnsi="Times New Roman"/>
          <w:sz w:val="28"/>
          <w:szCs w:val="28"/>
        </w:rPr>
        <w:lastRenderedPageBreak/>
        <w:t>Приложение 2</w:t>
      </w:r>
    </w:p>
    <w:p w:rsidR="00EE2FB6" w:rsidRDefault="001E4728">
      <w:pPr>
        <w:spacing w:after="0" w:line="283" w:lineRule="atLeast"/>
        <w:jc w:val="right"/>
      </w:pPr>
      <w:r>
        <w:rPr>
          <w:rFonts w:ascii="Times New Roman" w:hAnsi="Times New Roman"/>
          <w:sz w:val="28"/>
          <w:szCs w:val="28"/>
        </w:rPr>
        <w:t xml:space="preserve">к </w:t>
      </w:r>
      <w:r>
        <w:rPr>
          <w:rFonts w:ascii="Times New Roman" w:hAnsi="Times New Roman"/>
          <w:sz w:val="28"/>
          <w:szCs w:val="28"/>
        </w:rPr>
        <w:t>постановлению администрации</w:t>
      </w:r>
    </w:p>
    <w:p w:rsidR="00EE2FB6" w:rsidRDefault="001E4728">
      <w:pPr>
        <w:spacing w:after="0" w:line="283" w:lineRule="atLeast"/>
        <w:jc w:val="right"/>
      </w:pPr>
      <w:r>
        <w:rPr>
          <w:rFonts w:ascii="Times New Roman" w:hAnsi="Times New Roman"/>
          <w:sz w:val="28"/>
          <w:szCs w:val="28"/>
        </w:rPr>
        <w:t>Прокопьевского муниципального округа</w:t>
      </w:r>
    </w:p>
    <w:p w:rsidR="00EE2FB6" w:rsidRDefault="001E4728">
      <w:pPr>
        <w:spacing w:after="0" w:line="240" w:lineRule="auto"/>
        <w:jc w:val="right"/>
        <w:rPr>
          <w:rFonts w:ascii="Times New Roman" w:hAnsi="Times New Roman"/>
          <w:sz w:val="28"/>
        </w:rPr>
      </w:pPr>
      <w:r>
        <w:rPr>
          <w:rFonts w:ascii="Times New Roman" w:hAnsi="Times New Roman"/>
          <w:sz w:val="28"/>
          <w:szCs w:val="28"/>
        </w:rPr>
        <w:t>от 09.09.2026 №  161 -п</w:t>
      </w:r>
    </w:p>
    <w:p w:rsidR="00EE2FB6" w:rsidRDefault="00EE2FB6">
      <w:pPr>
        <w:spacing w:after="0" w:line="283" w:lineRule="atLeast"/>
        <w:jc w:val="right"/>
        <w:rPr>
          <w:rFonts w:ascii="Times New Roman" w:hAnsi="Times New Roman"/>
          <w:b/>
          <w:sz w:val="28"/>
          <w:szCs w:val="28"/>
        </w:rPr>
      </w:pPr>
    </w:p>
    <w:p w:rsidR="00EE2FB6" w:rsidRDefault="001E4728">
      <w:pPr>
        <w:widowControl w:val="0"/>
        <w:spacing w:after="0" w:line="283" w:lineRule="atLeast"/>
        <w:jc w:val="center"/>
      </w:pPr>
      <w:r>
        <w:rPr>
          <w:rFonts w:ascii="Times New Roman" w:hAnsi="Times New Roman"/>
          <w:b/>
          <w:sz w:val="28"/>
          <w:szCs w:val="28"/>
        </w:rPr>
        <w:t>ПОЛОЖЕНИЕ</w:t>
      </w:r>
    </w:p>
    <w:p w:rsidR="00EE2FB6" w:rsidRDefault="001E4728">
      <w:pPr>
        <w:widowControl w:val="0"/>
        <w:spacing w:after="0" w:line="283" w:lineRule="atLeast"/>
        <w:jc w:val="center"/>
      </w:pPr>
      <w:r>
        <w:rPr>
          <w:rFonts w:ascii="Times New Roman" w:hAnsi="Times New Roman"/>
          <w:b/>
          <w:sz w:val="28"/>
          <w:szCs w:val="28"/>
        </w:rPr>
        <w:t xml:space="preserve"> о комиссии по срочному захоронению трупов в чрезвычайной ситуации в условиях военного и мирного времени</w:t>
      </w:r>
      <w:r>
        <w:rPr>
          <w:rFonts w:ascii="Times New Roman" w:hAnsi="Times New Roman"/>
          <w:sz w:val="28"/>
          <w:szCs w:val="28"/>
        </w:rPr>
        <w:t xml:space="preserve"> </w:t>
      </w:r>
      <w:r>
        <w:rPr>
          <w:rFonts w:ascii="Times New Roman" w:hAnsi="Times New Roman"/>
          <w:b/>
          <w:sz w:val="28"/>
          <w:szCs w:val="28"/>
        </w:rPr>
        <w:t>на территории Прокопьевского муниципального округа</w:t>
      </w:r>
    </w:p>
    <w:p w:rsidR="00EE2FB6" w:rsidRDefault="00EE2FB6">
      <w:pPr>
        <w:spacing w:after="0" w:line="283" w:lineRule="atLeast"/>
        <w:jc w:val="center"/>
        <w:rPr>
          <w:rFonts w:ascii="Times New Roman" w:hAnsi="Times New Roman"/>
          <w:b/>
          <w:sz w:val="28"/>
          <w:szCs w:val="28"/>
        </w:rPr>
      </w:pPr>
    </w:p>
    <w:p w:rsidR="00EE2FB6" w:rsidRDefault="001E4728">
      <w:pPr>
        <w:spacing w:after="0" w:line="283" w:lineRule="atLeast"/>
        <w:jc w:val="center"/>
      </w:pPr>
      <w:r>
        <w:rPr>
          <w:rFonts w:ascii="Times New Roman" w:hAnsi="Times New Roman"/>
          <w:b/>
          <w:sz w:val="28"/>
          <w:szCs w:val="28"/>
        </w:rPr>
        <w:t>1. Общие положения</w:t>
      </w:r>
    </w:p>
    <w:p w:rsidR="00EE2FB6" w:rsidRDefault="001E4728">
      <w:pPr>
        <w:tabs>
          <w:tab w:val="left" w:pos="1166"/>
        </w:tabs>
        <w:spacing w:after="0" w:line="283" w:lineRule="atLeast"/>
        <w:ind w:firstLine="709"/>
        <w:jc w:val="both"/>
      </w:pPr>
      <w:r>
        <w:rPr>
          <w:rFonts w:ascii="Times New Roman" w:hAnsi="Times New Roman"/>
          <w:sz w:val="28"/>
          <w:szCs w:val="28"/>
        </w:rPr>
        <w:t xml:space="preserve">1.1. Настоящее Положение </w:t>
      </w:r>
      <w:r>
        <w:rPr>
          <w:rFonts w:ascii="Times New Roman" w:hAnsi="Times New Roman"/>
          <w:sz w:val="28"/>
          <w:szCs w:val="28"/>
        </w:rPr>
        <w:t xml:space="preserve">о комиссии по срочному захоронению трупов в чрезвычайной ситуации в условиях военного и мирного времени на территории Прокопьевского муниципального округа (далее - Положение) </w:t>
      </w:r>
      <w:r>
        <w:rPr>
          <w:rFonts w:ascii="Times New Roman" w:hAnsi="Times New Roman"/>
          <w:sz w:val="28"/>
          <w:szCs w:val="28"/>
        </w:rPr>
        <w:t xml:space="preserve">определяет </w:t>
      </w:r>
      <w:r>
        <w:rPr>
          <w:rFonts w:ascii="Times New Roman" w:hAnsi="Times New Roman"/>
          <w:sz w:val="28"/>
          <w:szCs w:val="28"/>
        </w:rPr>
        <w:t>формирование, функциониро</w:t>
      </w:r>
      <w:r>
        <w:rPr>
          <w:rFonts w:ascii="Times New Roman" w:hAnsi="Times New Roman"/>
          <w:sz w:val="28"/>
          <w:szCs w:val="28"/>
        </w:rPr>
        <w:t xml:space="preserve">вание и деятельность работы </w:t>
      </w:r>
      <w:r>
        <w:rPr>
          <w:rFonts w:ascii="Times New Roman" w:hAnsi="Times New Roman"/>
          <w:sz w:val="28"/>
          <w:szCs w:val="28"/>
        </w:rPr>
        <w:t xml:space="preserve">комиссии </w:t>
      </w:r>
      <w:r>
        <w:rPr>
          <w:rFonts w:ascii="Times New Roman" w:hAnsi="Times New Roman"/>
          <w:sz w:val="28"/>
          <w:szCs w:val="28"/>
        </w:rPr>
        <w:t>по срочному захоронению трупов в чрезвычайной ситуации в условиях военного и мирного времени на территории Прокопьевского муниципального округа</w:t>
      </w:r>
      <w:r>
        <w:rPr>
          <w:rFonts w:ascii="Times New Roman" w:hAnsi="Times New Roman"/>
          <w:sz w:val="28"/>
          <w:szCs w:val="28"/>
        </w:rPr>
        <w:t xml:space="preserve"> (далее — комиссия).</w:t>
      </w:r>
    </w:p>
    <w:p w:rsidR="00EE2FB6" w:rsidRDefault="001E4728">
      <w:pPr>
        <w:tabs>
          <w:tab w:val="left" w:pos="1166"/>
        </w:tabs>
        <w:spacing w:after="0" w:line="283" w:lineRule="atLeast"/>
        <w:ind w:firstLine="709"/>
        <w:jc w:val="both"/>
      </w:pPr>
      <w:r>
        <w:rPr>
          <w:rFonts w:ascii="Times New Roman" w:hAnsi="Times New Roman"/>
          <w:sz w:val="28"/>
          <w:szCs w:val="28"/>
        </w:rPr>
        <w:t>1.2. Для участия в деятельности комиссии могут привлека</w:t>
      </w:r>
      <w:r>
        <w:rPr>
          <w:rFonts w:ascii="Times New Roman" w:hAnsi="Times New Roman"/>
          <w:sz w:val="28"/>
          <w:szCs w:val="28"/>
        </w:rPr>
        <w:t>ться должностные лица и работники отделов администрации Прокопьевского муниципального округа, организаций различных форм собственности (по согласованию).</w:t>
      </w:r>
    </w:p>
    <w:p w:rsidR="00EE2FB6" w:rsidRDefault="00EE2FB6">
      <w:pPr>
        <w:tabs>
          <w:tab w:val="left" w:pos="1166"/>
        </w:tabs>
        <w:spacing w:after="0" w:line="283" w:lineRule="atLeast"/>
        <w:ind w:firstLine="709"/>
        <w:jc w:val="both"/>
        <w:rPr>
          <w:rFonts w:ascii="Times New Roman" w:hAnsi="Times New Roman"/>
          <w:sz w:val="28"/>
          <w:szCs w:val="28"/>
        </w:rPr>
      </w:pPr>
    </w:p>
    <w:p w:rsidR="00EE2FB6" w:rsidRDefault="001E4728">
      <w:pPr>
        <w:spacing w:after="0" w:line="283" w:lineRule="atLeast"/>
        <w:ind w:right="10"/>
        <w:jc w:val="center"/>
      </w:pPr>
      <w:r>
        <w:rPr>
          <w:rFonts w:ascii="Times New Roman" w:hAnsi="Times New Roman"/>
          <w:b/>
          <w:sz w:val="28"/>
          <w:szCs w:val="28"/>
        </w:rPr>
        <w:t>2. Основные задачи и функции комиссии</w:t>
      </w:r>
    </w:p>
    <w:p w:rsidR="00EE2FB6" w:rsidRDefault="001E4728">
      <w:pPr>
        <w:spacing w:after="0" w:line="283" w:lineRule="atLeast"/>
        <w:ind w:firstLine="709"/>
      </w:pPr>
      <w:r>
        <w:rPr>
          <w:rFonts w:ascii="Times New Roman" w:hAnsi="Times New Roman"/>
          <w:sz w:val="28"/>
          <w:szCs w:val="28"/>
        </w:rPr>
        <w:t>2.1. Основными задачами комиссии являются:</w:t>
      </w:r>
    </w:p>
    <w:p w:rsidR="00EE2FB6" w:rsidRDefault="001E4728">
      <w:pPr>
        <w:numPr>
          <w:ilvl w:val="0"/>
          <w:numId w:val="1"/>
        </w:numPr>
        <w:tabs>
          <w:tab w:val="left" w:pos="931"/>
        </w:tabs>
        <w:spacing w:after="0" w:line="283" w:lineRule="atLeast"/>
        <w:ind w:firstLine="715"/>
        <w:jc w:val="both"/>
      </w:pPr>
      <w:r>
        <w:rPr>
          <w:rFonts w:ascii="Times New Roman" w:hAnsi="Times New Roman"/>
          <w:sz w:val="28"/>
          <w:szCs w:val="28"/>
        </w:rPr>
        <w:t xml:space="preserve">разработка предложений для решения вопросов по срочному захоронения трупов </w:t>
      </w:r>
      <w:r>
        <w:rPr>
          <w:rFonts w:ascii="Times New Roman" w:hAnsi="Times New Roman"/>
          <w:sz w:val="28"/>
          <w:szCs w:val="28"/>
        </w:rPr>
        <w:t>в чрезвычайной ситуации в условиях военного и мирного времени на территории Прокопьевского муниципального округа</w:t>
      </w:r>
      <w:r>
        <w:rPr>
          <w:rFonts w:ascii="Times New Roman" w:hAnsi="Times New Roman"/>
          <w:sz w:val="28"/>
          <w:szCs w:val="28"/>
        </w:rPr>
        <w:t>;</w:t>
      </w:r>
    </w:p>
    <w:p w:rsidR="00EE2FB6" w:rsidRDefault="001E4728">
      <w:pPr>
        <w:numPr>
          <w:ilvl w:val="0"/>
          <w:numId w:val="2"/>
        </w:numPr>
        <w:tabs>
          <w:tab w:val="left" w:pos="931"/>
        </w:tabs>
        <w:spacing w:after="0" w:line="283" w:lineRule="atLeast"/>
        <w:ind w:firstLine="715"/>
        <w:jc w:val="both"/>
      </w:pPr>
      <w:r>
        <w:rPr>
          <w:rFonts w:ascii="Times New Roman" w:hAnsi="Times New Roman"/>
          <w:sz w:val="28"/>
          <w:szCs w:val="28"/>
        </w:rPr>
        <w:t>организация и контроль за осуществлением мероприятий по срочному за</w:t>
      </w:r>
      <w:r>
        <w:rPr>
          <w:rFonts w:ascii="Times New Roman" w:hAnsi="Times New Roman"/>
          <w:sz w:val="28"/>
          <w:szCs w:val="28"/>
        </w:rPr>
        <w:t xml:space="preserve">хоронению трупов </w:t>
      </w:r>
      <w:r>
        <w:rPr>
          <w:rFonts w:ascii="Times New Roman" w:hAnsi="Times New Roman"/>
          <w:sz w:val="28"/>
          <w:szCs w:val="28"/>
        </w:rPr>
        <w:t>в чрезвычайной ситуации в условиях военного и мирного времени на территории Прокопьевского муниципального округа;</w:t>
      </w:r>
    </w:p>
    <w:p w:rsidR="00EE2FB6" w:rsidRDefault="001E4728">
      <w:pPr>
        <w:numPr>
          <w:ilvl w:val="0"/>
          <w:numId w:val="3"/>
        </w:numPr>
        <w:tabs>
          <w:tab w:val="left" w:pos="931"/>
        </w:tabs>
        <w:spacing w:after="0" w:line="283" w:lineRule="atLeast"/>
        <w:ind w:firstLine="715"/>
        <w:jc w:val="both"/>
      </w:pPr>
      <w:r>
        <w:rPr>
          <w:rFonts w:ascii="Times New Roman" w:hAnsi="Times New Roman"/>
          <w:sz w:val="28"/>
          <w:szCs w:val="28"/>
        </w:rPr>
        <w:t>руководство работами по выбору и подготовке мест для проведения массовых захоронений</w:t>
      </w:r>
      <w:r>
        <w:rPr>
          <w:rFonts w:ascii="Times New Roman" w:hAnsi="Times New Roman"/>
          <w:sz w:val="28"/>
          <w:szCs w:val="28"/>
        </w:rPr>
        <w:t xml:space="preserve"> трупов в чрезвычайной ситуации в условия</w:t>
      </w:r>
      <w:r>
        <w:rPr>
          <w:rFonts w:ascii="Times New Roman" w:hAnsi="Times New Roman"/>
          <w:sz w:val="28"/>
          <w:szCs w:val="28"/>
        </w:rPr>
        <w:t>х военного и мирного времени на территории Прокопьевского муниципального округа</w:t>
      </w:r>
      <w:r>
        <w:rPr>
          <w:rFonts w:ascii="Times New Roman" w:hAnsi="Times New Roman"/>
          <w:sz w:val="28"/>
          <w:szCs w:val="28"/>
        </w:rPr>
        <w:t>.</w:t>
      </w:r>
    </w:p>
    <w:p w:rsidR="00EE2FB6" w:rsidRDefault="001E4728">
      <w:pPr>
        <w:tabs>
          <w:tab w:val="left" w:pos="0"/>
        </w:tabs>
        <w:spacing w:after="0" w:line="283" w:lineRule="atLeast"/>
        <w:ind w:firstLine="709"/>
        <w:jc w:val="both"/>
      </w:pPr>
      <w:r>
        <w:rPr>
          <w:rFonts w:ascii="Times New Roman" w:hAnsi="Times New Roman"/>
          <w:sz w:val="28"/>
          <w:szCs w:val="28"/>
        </w:rPr>
        <w:t>2.2. Комиссия в соответствии с возложеными на нее задачами выполняет следующие функции:</w:t>
      </w:r>
    </w:p>
    <w:p w:rsidR="00EE2FB6" w:rsidRDefault="001E4728">
      <w:pPr>
        <w:tabs>
          <w:tab w:val="left" w:pos="0"/>
        </w:tabs>
        <w:spacing w:after="0" w:line="283" w:lineRule="atLeast"/>
        <w:ind w:firstLine="709"/>
        <w:jc w:val="both"/>
      </w:pPr>
      <w:r>
        <w:rPr>
          <w:rFonts w:ascii="Times New Roman" w:hAnsi="Times New Roman"/>
          <w:sz w:val="28"/>
          <w:szCs w:val="28"/>
        </w:rPr>
        <w:t>- организация работ по проведению мероприятий по поиску тел, фиксирования мест их обнар</w:t>
      </w:r>
      <w:r>
        <w:rPr>
          <w:rFonts w:ascii="Times New Roman" w:hAnsi="Times New Roman"/>
          <w:sz w:val="28"/>
          <w:szCs w:val="28"/>
        </w:rPr>
        <w:t>ужения, извлечения и осуществления опознания, документирования и перевозка тел;</w:t>
      </w:r>
    </w:p>
    <w:p w:rsidR="00EE2FB6" w:rsidRDefault="001E4728">
      <w:pPr>
        <w:tabs>
          <w:tab w:val="left" w:pos="0"/>
        </w:tabs>
        <w:spacing w:after="0" w:line="283" w:lineRule="atLeast"/>
        <w:ind w:firstLine="709"/>
        <w:jc w:val="both"/>
      </w:pPr>
      <w:r>
        <w:rPr>
          <w:rFonts w:ascii="Times New Roman" w:hAnsi="Times New Roman"/>
          <w:sz w:val="28"/>
          <w:szCs w:val="28"/>
        </w:rPr>
        <w:t>- организует санитарно-эпидемиологический надзор на территории района в военное и мирное время.</w:t>
      </w:r>
    </w:p>
    <w:p w:rsidR="00EE2FB6" w:rsidRDefault="001E4728">
      <w:pPr>
        <w:tabs>
          <w:tab w:val="left" w:pos="0"/>
        </w:tabs>
        <w:spacing w:after="0" w:line="283" w:lineRule="atLeast"/>
        <w:ind w:firstLine="709"/>
        <w:jc w:val="both"/>
      </w:pPr>
      <w:r>
        <w:rPr>
          <w:rFonts w:ascii="Times New Roman" w:hAnsi="Times New Roman"/>
          <w:sz w:val="28"/>
          <w:szCs w:val="28"/>
        </w:rPr>
        <w:t>3.Порядок работы комиссии</w:t>
      </w:r>
    </w:p>
    <w:p w:rsidR="00EE2FB6" w:rsidRDefault="001E4728">
      <w:pPr>
        <w:tabs>
          <w:tab w:val="left" w:pos="0"/>
        </w:tabs>
        <w:spacing w:after="0" w:line="283" w:lineRule="atLeast"/>
        <w:ind w:firstLine="709"/>
        <w:jc w:val="both"/>
      </w:pPr>
      <w:r>
        <w:rPr>
          <w:rFonts w:ascii="Times New Roman" w:hAnsi="Times New Roman"/>
          <w:sz w:val="28"/>
          <w:szCs w:val="28"/>
        </w:rPr>
        <w:t>Председателем комиссии назначается представитель админ</w:t>
      </w:r>
      <w:r>
        <w:rPr>
          <w:rFonts w:ascii="Times New Roman" w:hAnsi="Times New Roman"/>
          <w:sz w:val="28"/>
          <w:szCs w:val="28"/>
        </w:rPr>
        <w:t>истрации Прокопьевского муниципального округа.</w:t>
      </w:r>
    </w:p>
    <w:p w:rsidR="00EE2FB6" w:rsidRDefault="001E4728">
      <w:pPr>
        <w:tabs>
          <w:tab w:val="left" w:pos="0"/>
        </w:tabs>
        <w:spacing w:after="0" w:line="283" w:lineRule="atLeast"/>
        <w:ind w:firstLine="709"/>
        <w:jc w:val="both"/>
      </w:pPr>
      <w:r>
        <w:rPr>
          <w:rFonts w:ascii="Times New Roman" w:hAnsi="Times New Roman"/>
          <w:sz w:val="28"/>
          <w:szCs w:val="28"/>
        </w:rPr>
        <w:lastRenderedPageBreak/>
        <w:t xml:space="preserve">Работу комиссии организует председатель комиссии. </w:t>
      </w:r>
    </w:p>
    <w:p w:rsidR="00EE2FB6" w:rsidRDefault="001E4728">
      <w:pPr>
        <w:tabs>
          <w:tab w:val="left" w:pos="1171"/>
        </w:tabs>
        <w:spacing w:after="0" w:line="283" w:lineRule="atLeast"/>
      </w:pPr>
      <w:r>
        <w:rPr>
          <w:rFonts w:ascii="Times New Roman" w:hAnsi="Times New Roman"/>
          <w:sz w:val="28"/>
          <w:szCs w:val="28"/>
        </w:rPr>
        <w:t>Председатель комиссии:</w:t>
      </w:r>
    </w:p>
    <w:p w:rsidR="00EE2FB6" w:rsidRDefault="001E4728">
      <w:pPr>
        <w:numPr>
          <w:ilvl w:val="0"/>
          <w:numId w:val="4"/>
        </w:numPr>
        <w:tabs>
          <w:tab w:val="left" w:pos="864"/>
        </w:tabs>
        <w:spacing w:after="0" w:line="283" w:lineRule="atLeast"/>
        <w:ind w:firstLine="709"/>
      </w:pPr>
      <w:r>
        <w:rPr>
          <w:rFonts w:ascii="Times New Roman" w:hAnsi="Times New Roman"/>
          <w:sz w:val="28"/>
          <w:szCs w:val="28"/>
        </w:rPr>
        <w:t>осуществляет общее руководство деятельностью комиссии;</w:t>
      </w:r>
    </w:p>
    <w:p w:rsidR="00EE2FB6" w:rsidRDefault="001E4728">
      <w:pPr>
        <w:numPr>
          <w:ilvl w:val="0"/>
          <w:numId w:val="5"/>
        </w:numPr>
        <w:tabs>
          <w:tab w:val="left" w:pos="864"/>
        </w:tabs>
        <w:spacing w:after="0" w:line="283" w:lineRule="atLeast"/>
        <w:ind w:firstLine="709"/>
      </w:pPr>
      <w:r>
        <w:rPr>
          <w:rFonts w:ascii="Times New Roman" w:hAnsi="Times New Roman"/>
          <w:sz w:val="28"/>
          <w:szCs w:val="28"/>
        </w:rPr>
        <w:t>распределяет полномочия между членами комиссии;</w:t>
      </w:r>
    </w:p>
    <w:p w:rsidR="00EE2FB6" w:rsidRDefault="001E4728">
      <w:pPr>
        <w:numPr>
          <w:ilvl w:val="0"/>
          <w:numId w:val="6"/>
        </w:numPr>
        <w:tabs>
          <w:tab w:val="left" w:pos="864"/>
        </w:tabs>
        <w:spacing w:after="0" w:line="283" w:lineRule="atLeast"/>
        <w:ind w:firstLine="709"/>
      </w:pPr>
      <w:r>
        <w:rPr>
          <w:rFonts w:ascii="Times New Roman" w:hAnsi="Times New Roman"/>
          <w:sz w:val="28"/>
          <w:szCs w:val="28"/>
        </w:rPr>
        <w:t xml:space="preserve">обеспечивает проведение </w:t>
      </w:r>
      <w:r>
        <w:rPr>
          <w:rFonts w:ascii="Times New Roman" w:hAnsi="Times New Roman"/>
          <w:sz w:val="28"/>
          <w:szCs w:val="28"/>
        </w:rPr>
        <w:t>заседаний комиссии;</w:t>
      </w:r>
    </w:p>
    <w:p w:rsidR="00EE2FB6" w:rsidRDefault="001E4728">
      <w:pPr>
        <w:numPr>
          <w:ilvl w:val="0"/>
          <w:numId w:val="7"/>
        </w:numPr>
        <w:tabs>
          <w:tab w:val="left" w:pos="864"/>
        </w:tabs>
        <w:spacing w:after="0" w:line="283" w:lineRule="atLeast"/>
        <w:ind w:firstLine="720"/>
        <w:jc w:val="both"/>
      </w:pPr>
      <w:r>
        <w:rPr>
          <w:rFonts w:ascii="Times New Roman" w:hAnsi="Times New Roman"/>
          <w:sz w:val="28"/>
          <w:szCs w:val="28"/>
        </w:rPr>
        <w:t>принимает участие в обсуждении вопросов, вынесенных на рассмотрение комиссии, а также обладает правом решающего голоса по указанным вопросам и учитывается при определении кворума.</w:t>
      </w:r>
    </w:p>
    <w:p w:rsidR="00EE2FB6" w:rsidRDefault="001E4728">
      <w:pPr>
        <w:tabs>
          <w:tab w:val="left" w:pos="0"/>
        </w:tabs>
        <w:spacing w:after="0" w:line="283" w:lineRule="atLeast"/>
        <w:ind w:firstLine="709"/>
        <w:jc w:val="both"/>
      </w:pPr>
      <w:r>
        <w:rPr>
          <w:rFonts w:ascii="Times New Roman" w:hAnsi="Times New Roman"/>
          <w:sz w:val="28"/>
          <w:szCs w:val="28"/>
        </w:rPr>
        <w:t>Секретарем комиссии разрабатывается план работы комиссии</w:t>
      </w:r>
      <w:r>
        <w:rPr>
          <w:rFonts w:ascii="Times New Roman" w:hAnsi="Times New Roman"/>
          <w:sz w:val="28"/>
          <w:szCs w:val="28"/>
        </w:rPr>
        <w:t xml:space="preserve">, который утверждается председателем комиссии. </w:t>
      </w:r>
    </w:p>
    <w:p w:rsidR="00EE2FB6" w:rsidRDefault="001E4728">
      <w:pPr>
        <w:tabs>
          <w:tab w:val="left" w:pos="1171"/>
        </w:tabs>
        <w:spacing w:after="0" w:line="283" w:lineRule="atLeast"/>
      </w:pPr>
      <w:r>
        <w:rPr>
          <w:rFonts w:ascii="Times New Roman" w:hAnsi="Times New Roman"/>
          <w:sz w:val="28"/>
          <w:szCs w:val="28"/>
        </w:rPr>
        <w:t>Секретарь комиссии:</w:t>
      </w:r>
    </w:p>
    <w:p w:rsidR="00EE2FB6" w:rsidRDefault="001E4728">
      <w:pPr>
        <w:numPr>
          <w:ilvl w:val="0"/>
          <w:numId w:val="8"/>
        </w:numPr>
        <w:tabs>
          <w:tab w:val="left" w:pos="864"/>
        </w:tabs>
        <w:spacing w:after="0" w:line="283" w:lineRule="atLeast"/>
        <w:ind w:right="10" w:firstLine="720"/>
        <w:jc w:val="both"/>
      </w:pPr>
      <w:r>
        <w:rPr>
          <w:rFonts w:ascii="Times New Roman" w:hAnsi="Times New Roman"/>
          <w:sz w:val="28"/>
          <w:szCs w:val="28"/>
        </w:rPr>
        <w:t>незамедлительно (либо не позднее одного рабочего дня) уведомляет членов комиссии о повестке дня, дате, времени и месте проведения очередного заседания комиссии;</w:t>
      </w:r>
    </w:p>
    <w:p w:rsidR="00EE2FB6" w:rsidRDefault="001E4728">
      <w:pPr>
        <w:numPr>
          <w:ilvl w:val="0"/>
          <w:numId w:val="9"/>
        </w:numPr>
        <w:tabs>
          <w:tab w:val="left" w:pos="864"/>
        </w:tabs>
        <w:spacing w:after="0" w:line="283" w:lineRule="atLeast"/>
        <w:ind w:firstLine="709"/>
      </w:pPr>
      <w:r>
        <w:rPr>
          <w:rFonts w:ascii="Times New Roman" w:hAnsi="Times New Roman"/>
          <w:sz w:val="28"/>
          <w:szCs w:val="28"/>
        </w:rPr>
        <w:t>ведёт протокол заседания ко</w:t>
      </w:r>
      <w:r>
        <w:rPr>
          <w:rFonts w:ascii="Times New Roman" w:hAnsi="Times New Roman"/>
          <w:sz w:val="28"/>
          <w:szCs w:val="28"/>
        </w:rPr>
        <w:t>миссии.</w:t>
      </w:r>
    </w:p>
    <w:p w:rsidR="00EE2FB6" w:rsidRDefault="001E4728">
      <w:pPr>
        <w:spacing w:after="0" w:line="283" w:lineRule="atLeast"/>
        <w:ind w:firstLine="709"/>
        <w:jc w:val="both"/>
      </w:pPr>
      <w:r>
        <w:rPr>
          <w:rFonts w:ascii="Times New Roman" w:hAnsi="Times New Roman"/>
          <w:sz w:val="28"/>
          <w:szCs w:val="28"/>
        </w:rPr>
        <w:t>В отсутствие председателя комиссии его функции исполняет заместитель председателя комиссии.</w:t>
      </w:r>
    </w:p>
    <w:p w:rsidR="00EE2FB6" w:rsidRDefault="001E4728">
      <w:pPr>
        <w:spacing w:after="0" w:line="283" w:lineRule="atLeast"/>
        <w:ind w:firstLine="709"/>
        <w:jc w:val="both"/>
      </w:pPr>
      <w:r>
        <w:rPr>
          <w:rFonts w:ascii="Times New Roman" w:hAnsi="Times New Roman"/>
          <w:sz w:val="28"/>
          <w:szCs w:val="28"/>
        </w:rPr>
        <w:t>Члены комиссии принимают участие в обсуждении вопросов, вынесенных на рассмотрение комиссии, а также обладают правом голоса по указанным вопросам.</w:t>
      </w:r>
    </w:p>
    <w:p w:rsidR="00EE2FB6" w:rsidRDefault="001E4728">
      <w:pPr>
        <w:spacing w:after="0" w:line="283" w:lineRule="atLeast"/>
        <w:ind w:firstLine="709"/>
        <w:jc w:val="both"/>
      </w:pPr>
      <w:r>
        <w:rPr>
          <w:rFonts w:ascii="Times New Roman" w:hAnsi="Times New Roman"/>
          <w:sz w:val="28"/>
          <w:szCs w:val="28"/>
        </w:rPr>
        <w:t>Заседание</w:t>
      </w:r>
      <w:r>
        <w:rPr>
          <w:rFonts w:ascii="Times New Roman" w:hAnsi="Times New Roman"/>
          <w:sz w:val="28"/>
          <w:szCs w:val="28"/>
        </w:rPr>
        <w:t xml:space="preserve"> комиссии считается правомочным, если в нем принимает участие не менее 2/3 членов комиссии.</w:t>
      </w:r>
    </w:p>
    <w:p w:rsidR="00EE2FB6" w:rsidRDefault="001E4728">
      <w:pPr>
        <w:spacing w:after="0" w:line="283" w:lineRule="atLeast"/>
        <w:ind w:right="14" w:firstLine="709"/>
        <w:jc w:val="both"/>
      </w:pPr>
      <w:r>
        <w:rPr>
          <w:rFonts w:ascii="Times New Roman" w:hAnsi="Times New Roman"/>
          <w:sz w:val="28"/>
          <w:szCs w:val="28"/>
        </w:rPr>
        <w:t>Решения комиссии принимаются большинством голосов присутствующих на заседании членов комиссии. Решение комиссии оформляется протоколом.</w:t>
      </w:r>
    </w:p>
    <w:p w:rsidR="00EE2FB6" w:rsidRDefault="00EE2FB6">
      <w:pPr>
        <w:spacing w:after="0" w:line="283" w:lineRule="atLeast"/>
        <w:ind w:right="10"/>
        <w:jc w:val="center"/>
        <w:rPr>
          <w:rFonts w:ascii="Times New Roman" w:hAnsi="Times New Roman"/>
          <w:sz w:val="28"/>
          <w:szCs w:val="28"/>
        </w:rPr>
      </w:pPr>
    </w:p>
    <w:p w:rsidR="00EE2FB6" w:rsidRDefault="00EE2FB6">
      <w:pPr>
        <w:spacing w:after="0" w:line="283" w:lineRule="atLeast"/>
        <w:ind w:right="10"/>
        <w:jc w:val="center"/>
        <w:rPr>
          <w:rFonts w:ascii="Times New Roman" w:hAnsi="Times New Roman"/>
          <w:sz w:val="28"/>
          <w:szCs w:val="28"/>
        </w:rPr>
      </w:pPr>
    </w:p>
    <w:p w:rsidR="00EE2FB6" w:rsidRDefault="00EE2FB6">
      <w:pPr>
        <w:spacing w:after="0" w:line="283" w:lineRule="atLeast"/>
        <w:ind w:right="10"/>
        <w:jc w:val="center"/>
        <w:rPr>
          <w:rFonts w:ascii="Times New Roman" w:hAnsi="Times New Roman"/>
          <w:sz w:val="28"/>
          <w:szCs w:val="28"/>
        </w:rPr>
      </w:pPr>
    </w:p>
    <w:p w:rsidR="00EE2FB6" w:rsidRDefault="00EE2FB6">
      <w:pPr>
        <w:spacing w:after="0" w:line="283" w:lineRule="atLeast"/>
        <w:ind w:right="10"/>
        <w:jc w:val="center"/>
        <w:rPr>
          <w:rFonts w:ascii="Times New Roman" w:hAnsi="Times New Roman"/>
          <w:sz w:val="28"/>
          <w:szCs w:val="28"/>
        </w:rPr>
      </w:pPr>
    </w:p>
    <w:p w:rsidR="00EE2FB6" w:rsidRDefault="00EE2FB6">
      <w:pPr>
        <w:spacing w:after="0" w:line="283" w:lineRule="atLeast"/>
        <w:ind w:right="10"/>
        <w:jc w:val="center"/>
        <w:rPr>
          <w:rFonts w:ascii="Times New Roman" w:hAnsi="Times New Roman"/>
          <w:sz w:val="28"/>
          <w:szCs w:val="28"/>
        </w:rPr>
      </w:pPr>
    </w:p>
    <w:p w:rsidR="00EE2FB6" w:rsidRDefault="00EE2FB6">
      <w:pPr>
        <w:spacing w:after="0" w:line="283" w:lineRule="atLeast"/>
        <w:ind w:right="10"/>
        <w:jc w:val="center"/>
        <w:rPr>
          <w:rFonts w:ascii="Times New Roman" w:hAnsi="Times New Roman"/>
          <w:sz w:val="28"/>
          <w:szCs w:val="28"/>
        </w:rPr>
      </w:pPr>
    </w:p>
    <w:p w:rsidR="00EE2FB6" w:rsidRDefault="00EE2FB6">
      <w:pPr>
        <w:spacing w:after="0" w:line="283" w:lineRule="atLeast"/>
        <w:ind w:right="10"/>
        <w:jc w:val="center"/>
        <w:rPr>
          <w:rFonts w:ascii="Times New Roman" w:hAnsi="Times New Roman"/>
          <w:b/>
          <w:sz w:val="28"/>
          <w:szCs w:val="28"/>
        </w:rPr>
      </w:pPr>
    </w:p>
    <w:p w:rsidR="00EE2FB6" w:rsidRDefault="00EE2FB6">
      <w:pPr>
        <w:widowControl w:val="0"/>
        <w:spacing w:after="0" w:line="283" w:lineRule="atLeast"/>
        <w:ind w:left="4956" w:firstLine="720"/>
        <w:jc w:val="right"/>
        <w:rPr>
          <w:rFonts w:ascii="Times New Roman" w:hAnsi="Times New Roman"/>
          <w:sz w:val="28"/>
          <w:szCs w:val="28"/>
        </w:rPr>
      </w:pPr>
    </w:p>
    <w:p w:rsidR="00EE2FB6" w:rsidRDefault="00EE2FB6">
      <w:pPr>
        <w:tabs>
          <w:tab w:val="left" w:pos="1425"/>
        </w:tabs>
        <w:spacing w:after="0" w:line="283" w:lineRule="atLeast"/>
        <w:rPr>
          <w:rFonts w:ascii="Times New Roman" w:hAnsi="Times New Roman"/>
          <w:sz w:val="28"/>
          <w:szCs w:val="28"/>
        </w:rPr>
      </w:pPr>
    </w:p>
    <w:p w:rsidR="00EE2FB6" w:rsidRDefault="00EE2FB6">
      <w:pPr>
        <w:widowControl w:val="0"/>
        <w:spacing w:after="0" w:line="283" w:lineRule="atLeast"/>
        <w:ind w:firstLine="5670"/>
        <w:jc w:val="center"/>
        <w:outlineLvl w:val="0"/>
        <w:rPr>
          <w:rFonts w:ascii="Times New Roman" w:hAnsi="Times New Roman"/>
          <w:sz w:val="28"/>
          <w:szCs w:val="28"/>
        </w:rPr>
      </w:pPr>
    </w:p>
    <w:p w:rsidR="00EE2FB6" w:rsidRDefault="00EE2FB6">
      <w:pPr>
        <w:widowControl w:val="0"/>
        <w:spacing w:after="0" w:line="283" w:lineRule="atLeast"/>
        <w:ind w:firstLine="5670"/>
        <w:jc w:val="center"/>
        <w:outlineLvl w:val="0"/>
        <w:rPr>
          <w:rFonts w:ascii="Times New Roman" w:hAnsi="Times New Roman"/>
          <w:sz w:val="28"/>
          <w:szCs w:val="28"/>
        </w:rPr>
      </w:pPr>
    </w:p>
    <w:p w:rsidR="00EE2FB6" w:rsidRDefault="00EE2FB6">
      <w:pPr>
        <w:widowControl w:val="0"/>
        <w:spacing w:after="0" w:line="283" w:lineRule="atLeast"/>
        <w:ind w:firstLine="5670"/>
        <w:jc w:val="center"/>
        <w:outlineLvl w:val="0"/>
        <w:rPr>
          <w:rFonts w:ascii="Times New Roman" w:hAnsi="Times New Roman"/>
          <w:sz w:val="28"/>
          <w:szCs w:val="28"/>
        </w:rPr>
      </w:pPr>
    </w:p>
    <w:p w:rsidR="00EE2FB6" w:rsidRDefault="00EE2FB6">
      <w:pPr>
        <w:widowControl w:val="0"/>
        <w:spacing w:after="0" w:line="283" w:lineRule="atLeast"/>
        <w:ind w:firstLine="5670"/>
        <w:jc w:val="center"/>
        <w:outlineLvl w:val="0"/>
        <w:rPr>
          <w:rFonts w:ascii="Times New Roman" w:hAnsi="Times New Roman"/>
          <w:sz w:val="28"/>
          <w:szCs w:val="28"/>
        </w:rPr>
      </w:pPr>
    </w:p>
    <w:p w:rsidR="00EE2FB6" w:rsidRDefault="00EE2FB6">
      <w:pPr>
        <w:widowControl w:val="0"/>
        <w:spacing w:after="0" w:line="283" w:lineRule="atLeast"/>
        <w:ind w:firstLine="5670"/>
        <w:jc w:val="center"/>
        <w:outlineLvl w:val="0"/>
        <w:rPr>
          <w:rFonts w:ascii="Times New Roman" w:hAnsi="Times New Roman"/>
          <w:sz w:val="28"/>
          <w:szCs w:val="28"/>
        </w:rPr>
      </w:pPr>
    </w:p>
    <w:p w:rsidR="00EE2FB6" w:rsidRDefault="00EE2FB6">
      <w:pPr>
        <w:widowControl w:val="0"/>
        <w:spacing w:after="0" w:line="283" w:lineRule="atLeast"/>
        <w:ind w:firstLine="5670"/>
        <w:jc w:val="center"/>
        <w:outlineLvl w:val="0"/>
        <w:rPr>
          <w:rFonts w:ascii="Times New Roman" w:hAnsi="Times New Roman"/>
          <w:sz w:val="28"/>
          <w:szCs w:val="28"/>
        </w:rPr>
      </w:pPr>
    </w:p>
    <w:p w:rsidR="00EE2FB6" w:rsidRDefault="00EE2FB6">
      <w:pPr>
        <w:widowControl w:val="0"/>
        <w:spacing w:after="0" w:line="283" w:lineRule="atLeast"/>
        <w:ind w:firstLine="5670"/>
        <w:jc w:val="center"/>
        <w:outlineLvl w:val="0"/>
        <w:rPr>
          <w:rFonts w:ascii="Times New Roman" w:hAnsi="Times New Roman"/>
          <w:sz w:val="28"/>
          <w:szCs w:val="28"/>
        </w:rPr>
      </w:pPr>
    </w:p>
    <w:p w:rsidR="00EE2FB6" w:rsidRDefault="00EE2FB6">
      <w:pPr>
        <w:widowControl w:val="0"/>
        <w:spacing w:after="0" w:line="283" w:lineRule="atLeast"/>
        <w:ind w:firstLine="5670"/>
        <w:jc w:val="center"/>
        <w:outlineLvl w:val="0"/>
        <w:rPr>
          <w:rFonts w:ascii="Times New Roman" w:hAnsi="Times New Roman"/>
          <w:sz w:val="28"/>
          <w:szCs w:val="28"/>
        </w:rPr>
      </w:pPr>
    </w:p>
    <w:p w:rsidR="00EE2FB6" w:rsidRDefault="00EE2FB6">
      <w:pPr>
        <w:widowControl w:val="0"/>
        <w:spacing w:after="0" w:line="283" w:lineRule="atLeast"/>
        <w:ind w:firstLine="5670"/>
        <w:jc w:val="center"/>
        <w:outlineLvl w:val="0"/>
        <w:rPr>
          <w:rFonts w:ascii="Times New Roman" w:hAnsi="Times New Roman"/>
          <w:sz w:val="28"/>
          <w:szCs w:val="28"/>
        </w:rPr>
      </w:pPr>
    </w:p>
    <w:p w:rsidR="00EE2FB6" w:rsidRDefault="00EE2FB6">
      <w:pPr>
        <w:widowControl w:val="0"/>
        <w:spacing w:after="0" w:line="283" w:lineRule="atLeast"/>
        <w:ind w:firstLine="5670"/>
        <w:jc w:val="center"/>
        <w:outlineLvl w:val="0"/>
        <w:rPr>
          <w:rFonts w:ascii="Times New Roman" w:hAnsi="Times New Roman"/>
          <w:sz w:val="28"/>
          <w:szCs w:val="28"/>
        </w:rPr>
      </w:pPr>
    </w:p>
    <w:p w:rsidR="00EE2FB6" w:rsidRDefault="00EE2FB6">
      <w:pPr>
        <w:widowControl w:val="0"/>
        <w:spacing w:after="0" w:line="283" w:lineRule="atLeast"/>
        <w:ind w:firstLine="5670"/>
        <w:jc w:val="center"/>
        <w:outlineLvl w:val="0"/>
        <w:rPr>
          <w:rFonts w:ascii="Times New Roman" w:hAnsi="Times New Roman"/>
          <w:sz w:val="28"/>
          <w:szCs w:val="28"/>
        </w:rPr>
      </w:pPr>
    </w:p>
    <w:p w:rsidR="00EE2FB6" w:rsidRDefault="001E4728">
      <w:pPr>
        <w:spacing w:after="0" w:line="283" w:lineRule="atLeast"/>
        <w:jc w:val="right"/>
      </w:pPr>
      <w:r>
        <w:rPr>
          <w:rFonts w:ascii="Times New Roman" w:hAnsi="Times New Roman"/>
          <w:sz w:val="28"/>
          <w:szCs w:val="28"/>
        </w:rPr>
        <w:lastRenderedPageBreak/>
        <w:t>Приложение 3</w:t>
      </w:r>
    </w:p>
    <w:p w:rsidR="00EE2FB6" w:rsidRDefault="001E4728">
      <w:pPr>
        <w:spacing w:after="0" w:line="283" w:lineRule="atLeast"/>
        <w:jc w:val="right"/>
      </w:pPr>
      <w:r>
        <w:rPr>
          <w:rFonts w:ascii="Times New Roman" w:hAnsi="Times New Roman"/>
          <w:sz w:val="28"/>
          <w:szCs w:val="28"/>
        </w:rPr>
        <w:t>к постановлению администрации</w:t>
      </w:r>
    </w:p>
    <w:p w:rsidR="00EE2FB6" w:rsidRDefault="001E4728">
      <w:pPr>
        <w:spacing w:after="0" w:line="283" w:lineRule="atLeast"/>
        <w:jc w:val="right"/>
      </w:pPr>
      <w:r>
        <w:rPr>
          <w:rFonts w:ascii="Times New Roman" w:hAnsi="Times New Roman"/>
          <w:sz w:val="28"/>
          <w:szCs w:val="28"/>
        </w:rPr>
        <w:t>Прокопьевского муниципального округа</w:t>
      </w:r>
    </w:p>
    <w:p w:rsidR="00EE2FB6" w:rsidRDefault="001E4728">
      <w:pPr>
        <w:spacing w:after="0" w:line="240" w:lineRule="auto"/>
        <w:jc w:val="right"/>
        <w:rPr>
          <w:rFonts w:ascii="Times New Roman" w:hAnsi="Times New Roman"/>
          <w:sz w:val="28"/>
        </w:rPr>
      </w:pPr>
      <w:r>
        <w:rPr>
          <w:rFonts w:ascii="Times New Roman" w:hAnsi="Times New Roman"/>
          <w:sz w:val="28"/>
          <w:szCs w:val="28"/>
        </w:rPr>
        <w:t>от 09.09.2026 №  161 -п</w:t>
      </w:r>
    </w:p>
    <w:p w:rsidR="00EE2FB6" w:rsidRDefault="00EE2FB6">
      <w:pPr>
        <w:spacing w:after="0" w:line="283" w:lineRule="atLeast"/>
        <w:rPr>
          <w:rFonts w:ascii="Times New Roman" w:hAnsi="Times New Roman"/>
          <w:sz w:val="28"/>
          <w:szCs w:val="28"/>
        </w:rPr>
      </w:pPr>
    </w:p>
    <w:p w:rsidR="00EE2FB6" w:rsidRDefault="001E4728">
      <w:pPr>
        <w:widowControl w:val="0"/>
        <w:spacing w:after="0" w:line="283" w:lineRule="atLeast"/>
        <w:ind w:firstLine="720"/>
        <w:jc w:val="center"/>
      </w:pPr>
      <w:r>
        <w:rPr>
          <w:rFonts w:ascii="Times New Roman" w:hAnsi="Times New Roman"/>
          <w:b/>
          <w:sz w:val="28"/>
          <w:szCs w:val="28"/>
        </w:rPr>
        <w:t>Состав</w:t>
      </w:r>
    </w:p>
    <w:p w:rsidR="00EE2FB6" w:rsidRDefault="001E4728">
      <w:pPr>
        <w:widowControl w:val="0"/>
        <w:spacing w:after="0" w:line="283" w:lineRule="atLeast"/>
        <w:ind w:firstLine="720"/>
        <w:jc w:val="center"/>
      </w:pPr>
      <w:r>
        <w:rPr>
          <w:rFonts w:ascii="Times New Roman" w:hAnsi="Times New Roman"/>
          <w:b/>
          <w:sz w:val="28"/>
          <w:szCs w:val="28"/>
        </w:rPr>
        <w:t>комиссии по срочному захоронению трупов в чрезвычайной ситуации в условиях военного и мирного времени на территории Прокопьевского муниципальног</w:t>
      </w:r>
      <w:r>
        <w:rPr>
          <w:rFonts w:ascii="Times New Roman" w:hAnsi="Times New Roman"/>
          <w:b/>
          <w:sz w:val="28"/>
          <w:szCs w:val="28"/>
        </w:rPr>
        <w:t>о округа</w:t>
      </w:r>
    </w:p>
    <w:p w:rsidR="00EE2FB6" w:rsidRDefault="00EE2FB6">
      <w:pPr>
        <w:tabs>
          <w:tab w:val="left" w:pos="3225"/>
        </w:tabs>
        <w:spacing w:after="0" w:line="283" w:lineRule="atLeast"/>
        <w:jc w:val="center"/>
        <w:rPr>
          <w:rFonts w:ascii="Times New Roman" w:hAnsi="Times New Roman"/>
          <w:sz w:val="28"/>
          <w:szCs w:val="28"/>
        </w:rPr>
      </w:pPr>
    </w:p>
    <w:tbl>
      <w:tblPr>
        <w:tblW w:w="9119" w:type="dxa"/>
        <w:tblInd w:w="219" w:type="dxa"/>
        <w:tblLayout w:type="fixed"/>
        <w:tblLook w:val="04A0" w:firstRow="1" w:lastRow="0" w:firstColumn="1" w:lastColumn="0" w:noHBand="0" w:noVBand="1"/>
      </w:tblPr>
      <w:tblGrid>
        <w:gridCol w:w="3107"/>
        <w:gridCol w:w="6012"/>
      </w:tblGrid>
      <w:tr w:rsidR="00EE2FB6">
        <w:trPr>
          <w:trHeight w:val="227"/>
        </w:trPr>
        <w:tc>
          <w:tcPr>
            <w:tcW w:w="3107" w:type="dxa"/>
          </w:tcPr>
          <w:p w:rsidR="00EE2FB6" w:rsidRDefault="001E4728">
            <w:pPr>
              <w:widowControl w:val="0"/>
              <w:tabs>
                <w:tab w:val="left" w:pos="3225"/>
              </w:tabs>
              <w:spacing w:after="0" w:line="283" w:lineRule="atLeast"/>
              <w:jc w:val="center"/>
            </w:pPr>
            <w:r>
              <w:rPr>
                <w:rFonts w:ascii="Times New Roman" w:hAnsi="Times New Roman"/>
                <w:sz w:val="28"/>
                <w:szCs w:val="28"/>
              </w:rPr>
              <w:t>Председатель комиссии</w:t>
            </w:r>
          </w:p>
        </w:tc>
        <w:tc>
          <w:tcPr>
            <w:tcW w:w="6011" w:type="dxa"/>
          </w:tcPr>
          <w:p w:rsidR="00EE2FB6" w:rsidRDefault="001E4728">
            <w:pPr>
              <w:widowControl w:val="0"/>
              <w:tabs>
                <w:tab w:val="left" w:pos="3225"/>
              </w:tabs>
              <w:spacing w:after="0" w:line="283" w:lineRule="atLeast"/>
              <w:jc w:val="both"/>
            </w:pPr>
            <w:r>
              <w:rPr>
                <w:rFonts w:ascii="Times New Roman" w:hAnsi="Times New Roman"/>
                <w:sz w:val="28"/>
                <w:szCs w:val="28"/>
              </w:rPr>
              <w:t>Первый заместитель главы Прокопьевского муниципального округа</w:t>
            </w:r>
          </w:p>
        </w:tc>
      </w:tr>
      <w:tr w:rsidR="00EE2FB6">
        <w:trPr>
          <w:trHeight w:val="227"/>
        </w:trPr>
        <w:tc>
          <w:tcPr>
            <w:tcW w:w="3107" w:type="dxa"/>
          </w:tcPr>
          <w:p w:rsidR="00EE2FB6" w:rsidRDefault="00EE2FB6">
            <w:pPr>
              <w:widowControl w:val="0"/>
              <w:tabs>
                <w:tab w:val="left" w:pos="3225"/>
              </w:tabs>
              <w:spacing w:after="0" w:line="283" w:lineRule="atLeast"/>
              <w:jc w:val="center"/>
              <w:rPr>
                <w:rFonts w:ascii="Times New Roman" w:hAnsi="Times New Roman"/>
                <w:sz w:val="28"/>
                <w:szCs w:val="28"/>
              </w:rPr>
            </w:pPr>
          </w:p>
        </w:tc>
        <w:tc>
          <w:tcPr>
            <w:tcW w:w="6011" w:type="dxa"/>
          </w:tcPr>
          <w:p w:rsidR="00EE2FB6" w:rsidRDefault="00EE2FB6">
            <w:pPr>
              <w:widowControl w:val="0"/>
              <w:tabs>
                <w:tab w:val="left" w:pos="3225"/>
              </w:tabs>
              <w:spacing w:after="0" w:line="283" w:lineRule="atLeast"/>
              <w:jc w:val="center"/>
              <w:rPr>
                <w:rFonts w:ascii="Times New Roman" w:hAnsi="Times New Roman"/>
                <w:sz w:val="28"/>
                <w:szCs w:val="28"/>
              </w:rPr>
            </w:pPr>
          </w:p>
        </w:tc>
      </w:tr>
      <w:tr w:rsidR="00EE2FB6">
        <w:trPr>
          <w:trHeight w:val="227"/>
        </w:trPr>
        <w:tc>
          <w:tcPr>
            <w:tcW w:w="3107" w:type="dxa"/>
          </w:tcPr>
          <w:p w:rsidR="00EE2FB6" w:rsidRDefault="001E4728">
            <w:pPr>
              <w:widowControl w:val="0"/>
              <w:tabs>
                <w:tab w:val="left" w:pos="3225"/>
              </w:tabs>
              <w:spacing w:after="0" w:line="283" w:lineRule="atLeast"/>
              <w:jc w:val="center"/>
            </w:pPr>
            <w:r>
              <w:rPr>
                <w:rFonts w:ascii="Times New Roman" w:hAnsi="Times New Roman"/>
                <w:sz w:val="28"/>
                <w:szCs w:val="28"/>
              </w:rPr>
              <w:t>Первый заместитель председателя комиссии</w:t>
            </w:r>
          </w:p>
        </w:tc>
        <w:tc>
          <w:tcPr>
            <w:tcW w:w="6011" w:type="dxa"/>
          </w:tcPr>
          <w:p w:rsidR="00EE2FB6" w:rsidRDefault="001E4728">
            <w:pPr>
              <w:widowControl w:val="0"/>
              <w:tabs>
                <w:tab w:val="left" w:pos="3225"/>
              </w:tabs>
              <w:spacing w:after="0" w:line="283" w:lineRule="atLeast"/>
              <w:jc w:val="both"/>
            </w:pPr>
            <w:r>
              <w:rPr>
                <w:rFonts w:ascii="Times New Roman" w:hAnsi="Times New Roman"/>
                <w:sz w:val="28"/>
                <w:szCs w:val="28"/>
              </w:rPr>
              <w:t xml:space="preserve">Заместитель главы округа по взаимодействию с административными органами, мобилизационной подготовке, ГО и ЧС </w:t>
            </w:r>
            <w:r>
              <w:rPr>
                <w:rFonts w:ascii="Times New Roman" w:hAnsi="Times New Roman"/>
                <w:sz w:val="28"/>
                <w:szCs w:val="28"/>
              </w:rPr>
              <w:t>Прокопьевского муниципального округа</w:t>
            </w:r>
          </w:p>
        </w:tc>
      </w:tr>
      <w:tr w:rsidR="00EE2FB6">
        <w:trPr>
          <w:trHeight w:val="227"/>
        </w:trPr>
        <w:tc>
          <w:tcPr>
            <w:tcW w:w="3107" w:type="dxa"/>
          </w:tcPr>
          <w:p w:rsidR="00EE2FB6" w:rsidRDefault="00EE2FB6">
            <w:pPr>
              <w:widowControl w:val="0"/>
              <w:tabs>
                <w:tab w:val="left" w:pos="3225"/>
              </w:tabs>
              <w:spacing w:after="0" w:line="283" w:lineRule="atLeast"/>
              <w:jc w:val="center"/>
              <w:rPr>
                <w:rFonts w:ascii="Times New Roman" w:hAnsi="Times New Roman"/>
                <w:sz w:val="28"/>
                <w:szCs w:val="28"/>
              </w:rPr>
            </w:pPr>
          </w:p>
        </w:tc>
        <w:tc>
          <w:tcPr>
            <w:tcW w:w="6011" w:type="dxa"/>
          </w:tcPr>
          <w:p w:rsidR="00EE2FB6" w:rsidRDefault="00EE2FB6">
            <w:pPr>
              <w:widowControl w:val="0"/>
              <w:tabs>
                <w:tab w:val="left" w:pos="3225"/>
              </w:tabs>
              <w:spacing w:after="0" w:line="283" w:lineRule="atLeast"/>
              <w:jc w:val="center"/>
              <w:rPr>
                <w:rFonts w:ascii="Times New Roman" w:hAnsi="Times New Roman"/>
                <w:sz w:val="28"/>
                <w:szCs w:val="28"/>
              </w:rPr>
            </w:pPr>
          </w:p>
        </w:tc>
      </w:tr>
      <w:tr w:rsidR="00EE2FB6">
        <w:trPr>
          <w:trHeight w:val="227"/>
        </w:trPr>
        <w:tc>
          <w:tcPr>
            <w:tcW w:w="3107" w:type="dxa"/>
          </w:tcPr>
          <w:p w:rsidR="00EE2FB6" w:rsidRDefault="001E4728">
            <w:pPr>
              <w:widowControl w:val="0"/>
              <w:tabs>
                <w:tab w:val="left" w:pos="3225"/>
              </w:tabs>
              <w:spacing w:after="0" w:line="283" w:lineRule="atLeast"/>
              <w:jc w:val="center"/>
            </w:pPr>
            <w:r>
              <w:rPr>
                <w:rFonts w:ascii="Times New Roman" w:hAnsi="Times New Roman"/>
                <w:sz w:val="28"/>
                <w:szCs w:val="28"/>
              </w:rPr>
              <w:t>Заместитель председателя комиссии</w:t>
            </w:r>
          </w:p>
        </w:tc>
        <w:tc>
          <w:tcPr>
            <w:tcW w:w="6011" w:type="dxa"/>
          </w:tcPr>
          <w:p w:rsidR="00EE2FB6" w:rsidRDefault="001E4728">
            <w:pPr>
              <w:widowControl w:val="0"/>
              <w:tabs>
                <w:tab w:val="left" w:pos="3225"/>
              </w:tabs>
              <w:spacing w:after="0" w:line="283" w:lineRule="atLeast"/>
              <w:jc w:val="both"/>
            </w:pPr>
            <w:r>
              <w:rPr>
                <w:rFonts w:ascii="Times New Roman" w:hAnsi="Times New Roman"/>
                <w:sz w:val="28"/>
                <w:szCs w:val="28"/>
              </w:rPr>
              <w:t>Начальник отдела гражданской обороны и чрезвычайных ситуаций аппарата администрации Прокопьевского муниципального округа</w:t>
            </w:r>
          </w:p>
        </w:tc>
      </w:tr>
      <w:tr w:rsidR="00EE2FB6">
        <w:trPr>
          <w:trHeight w:val="68"/>
        </w:trPr>
        <w:tc>
          <w:tcPr>
            <w:tcW w:w="3107" w:type="dxa"/>
          </w:tcPr>
          <w:p w:rsidR="00EE2FB6" w:rsidRDefault="00EE2FB6">
            <w:pPr>
              <w:widowControl w:val="0"/>
              <w:tabs>
                <w:tab w:val="left" w:pos="3225"/>
              </w:tabs>
              <w:spacing w:after="0" w:line="283" w:lineRule="atLeast"/>
              <w:jc w:val="center"/>
              <w:rPr>
                <w:rFonts w:ascii="Times New Roman" w:hAnsi="Times New Roman"/>
                <w:sz w:val="28"/>
                <w:szCs w:val="28"/>
              </w:rPr>
            </w:pPr>
          </w:p>
        </w:tc>
        <w:tc>
          <w:tcPr>
            <w:tcW w:w="6011" w:type="dxa"/>
          </w:tcPr>
          <w:p w:rsidR="00EE2FB6" w:rsidRDefault="00EE2FB6">
            <w:pPr>
              <w:widowControl w:val="0"/>
              <w:tabs>
                <w:tab w:val="left" w:pos="3225"/>
              </w:tabs>
              <w:spacing w:after="0" w:line="283" w:lineRule="atLeast"/>
              <w:jc w:val="center"/>
              <w:rPr>
                <w:rFonts w:ascii="Times New Roman" w:hAnsi="Times New Roman"/>
                <w:sz w:val="28"/>
                <w:szCs w:val="28"/>
              </w:rPr>
            </w:pPr>
          </w:p>
        </w:tc>
      </w:tr>
      <w:tr w:rsidR="00EE2FB6">
        <w:trPr>
          <w:trHeight w:val="227"/>
        </w:trPr>
        <w:tc>
          <w:tcPr>
            <w:tcW w:w="3107" w:type="dxa"/>
          </w:tcPr>
          <w:p w:rsidR="00EE2FB6" w:rsidRDefault="001E4728">
            <w:pPr>
              <w:widowControl w:val="0"/>
              <w:tabs>
                <w:tab w:val="left" w:pos="3225"/>
              </w:tabs>
              <w:spacing w:after="0" w:line="283" w:lineRule="atLeast"/>
              <w:jc w:val="center"/>
            </w:pPr>
            <w:r>
              <w:rPr>
                <w:rFonts w:ascii="Times New Roman" w:hAnsi="Times New Roman"/>
                <w:sz w:val="28"/>
                <w:szCs w:val="28"/>
              </w:rPr>
              <w:t>Секретарь комиссии</w:t>
            </w:r>
          </w:p>
        </w:tc>
        <w:tc>
          <w:tcPr>
            <w:tcW w:w="6011" w:type="dxa"/>
          </w:tcPr>
          <w:p w:rsidR="00EE2FB6" w:rsidRDefault="001E4728">
            <w:pPr>
              <w:widowControl w:val="0"/>
              <w:tabs>
                <w:tab w:val="left" w:pos="3225"/>
              </w:tabs>
              <w:spacing w:after="0" w:line="283" w:lineRule="atLeast"/>
              <w:jc w:val="both"/>
            </w:pPr>
            <w:r>
              <w:rPr>
                <w:rFonts w:ascii="Times New Roman" w:hAnsi="Times New Roman"/>
                <w:sz w:val="28"/>
                <w:szCs w:val="28"/>
              </w:rPr>
              <w:t>Главный специалист отдела гражданской</w:t>
            </w:r>
            <w:r>
              <w:rPr>
                <w:rFonts w:ascii="Times New Roman" w:hAnsi="Times New Roman"/>
                <w:sz w:val="28"/>
                <w:szCs w:val="28"/>
              </w:rPr>
              <w:t xml:space="preserve"> обороны и чрезвычайных ситуаций аппарата администрации Прокопьевского муниципального округа</w:t>
            </w:r>
          </w:p>
        </w:tc>
      </w:tr>
    </w:tbl>
    <w:p w:rsidR="00EE2FB6" w:rsidRDefault="00EE2FB6">
      <w:pPr>
        <w:tabs>
          <w:tab w:val="left" w:pos="3225"/>
        </w:tabs>
        <w:spacing w:after="0" w:line="283" w:lineRule="atLeast"/>
        <w:jc w:val="both"/>
        <w:rPr>
          <w:rFonts w:ascii="Times New Roman" w:hAnsi="Times New Roman"/>
          <w:sz w:val="28"/>
          <w:szCs w:val="28"/>
        </w:rPr>
      </w:pPr>
    </w:p>
    <w:p w:rsidR="00EE2FB6" w:rsidRDefault="001E4728">
      <w:pPr>
        <w:tabs>
          <w:tab w:val="left" w:pos="3225"/>
        </w:tabs>
        <w:spacing w:after="0" w:line="283" w:lineRule="atLeast"/>
        <w:jc w:val="center"/>
      </w:pPr>
      <w:r>
        <w:rPr>
          <w:rFonts w:ascii="Times New Roman" w:hAnsi="Times New Roman"/>
          <w:b/>
          <w:sz w:val="28"/>
          <w:szCs w:val="28"/>
        </w:rPr>
        <w:t>Члены комиссии:</w:t>
      </w:r>
    </w:p>
    <w:p w:rsidR="00EE2FB6" w:rsidRDefault="00EE2FB6">
      <w:pPr>
        <w:tabs>
          <w:tab w:val="left" w:pos="3225"/>
        </w:tabs>
        <w:spacing w:after="0" w:line="283" w:lineRule="atLeast"/>
        <w:jc w:val="center"/>
        <w:rPr>
          <w:rFonts w:ascii="Times New Roman" w:hAnsi="Times New Roman"/>
          <w:b/>
          <w:sz w:val="28"/>
          <w:szCs w:val="28"/>
        </w:rPr>
      </w:pPr>
    </w:p>
    <w:p w:rsidR="00EE2FB6" w:rsidRDefault="001E4728">
      <w:pPr>
        <w:tabs>
          <w:tab w:val="left" w:pos="3225"/>
        </w:tabs>
        <w:spacing w:after="0" w:line="283" w:lineRule="atLeast"/>
        <w:jc w:val="both"/>
      </w:pPr>
      <w:r>
        <w:rPr>
          <w:rFonts w:ascii="Times New Roman" w:hAnsi="Times New Roman"/>
          <w:sz w:val="28"/>
          <w:szCs w:val="28"/>
        </w:rPr>
        <w:t>- заместитель главы округа - председатель Комитета по управлению</w:t>
      </w:r>
      <w:r>
        <w:rPr>
          <w:rFonts w:ascii="Times New Roman" w:hAnsi="Times New Roman"/>
          <w:sz w:val="28"/>
          <w:szCs w:val="28"/>
        </w:rPr>
        <w:t xml:space="preserve"> муниципальной собственностью администрации Прокопьевского муниципального округа;</w:t>
      </w:r>
    </w:p>
    <w:p w:rsidR="00EE2FB6" w:rsidRDefault="001E4728">
      <w:pPr>
        <w:tabs>
          <w:tab w:val="left" w:pos="3225"/>
        </w:tabs>
        <w:spacing w:after="0" w:line="283" w:lineRule="atLeast"/>
        <w:jc w:val="both"/>
      </w:pPr>
      <w:r>
        <w:rPr>
          <w:rFonts w:ascii="Times New Roman" w:hAnsi="Times New Roman"/>
          <w:sz w:val="28"/>
          <w:szCs w:val="28"/>
        </w:rPr>
        <w:t>- заместитель главы округа по экономике и инвестициям Прокопьевского муниципального округа;</w:t>
      </w:r>
    </w:p>
    <w:p w:rsidR="00EE2FB6" w:rsidRDefault="001E4728">
      <w:pPr>
        <w:tabs>
          <w:tab w:val="left" w:pos="3225"/>
        </w:tabs>
        <w:spacing w:after="0" w:line="283" w:lineRule="atLeast"/>
        <w:jc w:val="both"/>
      </w:pPr>
      <w:r>
        <w:rPr>
          <w:rFonts w:ascii="Times New Roman" w:hAnsi="Times New Roman"/>
          <w:sz w:val="28"/>
          <w:szCs w:val="28"/>
        </w:rPr>
        <w:t>- начальник отдела архитектуры и строительства аппарата администрации Прокопьевско</w:t>
      </w:r>
      <w:r>
        <w:rPr>
          <w:rFonts w:ascii="Times New Roman" w:hAnsi="Times New Roman"/>
          <w:sz w:val="28"/>
          <w:szCs w:val="28"/>
        </w:rPr>
        <w:t>го муниципального округа;</w:t>
      </w:r>
    </w:p>
    <w:p w:rsidR="00EE2FB6" w:rsidRDefault="001E4728">
      <w:pPr>
        <w:tabs>
          <w:tab w:val="left" w:pos="3225"/>
        </w:tabs>
        <w:spacing w:after="0" w:line="283" w:lineRule="atLeast"/>
        <w:jc w:val="both"/>
      </w:pPr>
      <w:r>
        <w:rPr>
          <w:rFonts w:ascii="Times New Roman" w:hAnsi="Times New Roman"/>
          <w:sz w:val="28"/>
          <w:szCs w:val="28"/>
        </w:rPr>
        <w:t>- начальник отдела торговли, бытового обслуживания, продовольственного обеспечения аппарата администрации Прокопьевского муниципального округа;</w:t>
      </w:r>
    </w:p>
    <w:p w:rsidR="00EE2FB6" w:rsidRDefault="001E4728">
      <w:pPr>
        <w:tabs>
          <w:tab w:val="left" w:pos="3225"/>
        </w:tabs>
        <w:spacing w:after="0" w:line="283" w:lineRule="atLeast"/>
        <w:jc w:val="both"/>
      </w:pPr>
      <w:r>
        <w:rPr>
          <w:rFonts w:ascii="Times New Roman" w:hAnsi="Times New Roman"/>
          <w:sz w:val="28"/>
          <w:szCs w:val="28"/>
        </w:rPr>
        <w:t xml:space="preserve">- начальник Управления социальной защиты населения администрации Прокопьевского </w:t>
      </w:r>
      <w:r>
        <w:rPr>
          <w:rFonts w:ascii="Times New Roman" w:hAnsi="Times New Roman"/>
          <w:sz w:val="28"/>
          <w:szCs w:val="28"/>
        </w:rPr>
        <w:t>муниципального округа;</w:t>
      </w:r>
    </w:p>
    <w:p w:rsidR="00EE2FB6" w:rsidRDefault="001E4728">
      <w:pPr>
        <w:tabs>
          <w:tab w:val="left" w:pos="3225"/>
        </w:tabs>
        <w:spacing w:after="0" w:line="283" w:lineRule="atLeast"/>
        <w:jc w:val="both"/>
      </w:pPr>
      <w:r>
        <w:rPr>
          <w:rFonts w:ascii="Times New Roman" w:hAnsi="Times New Roman"/>
          <w:sz w:val="28"/>
          <w:szCs w:val="28"/>
        </w:rPr>
        <w:t>- директор МКУ «УДЖНП Прокопьевского муниципального района»;</w:t>
      </w:r>
    </w:p>
    <w:p w:rsidR="00EE2FB6" w:rsidRDefault="001E4728">
      <w:pPr>
        <w:tabs>
          <w:tab w:val="left" w:pos="3225"/>
        </w:tabs>
        <w:spacing w:after="0" w:line="283" w:lineRule="atLeast"/>
        <w:jc w:val="both"/>
      </w:pPr>
      <w:r>
        <w:rPr>
          <w:rFonts w:ascii="Times New Roman" w:hAnsi="Times New Roman"/>
          <w:sz w:val="28"/>
          <w:szCs w:val="28"/>
        </w:rPr>
        <w:t>- главный врач ГБУЗ «Прокопьевская РБ»;</w:t>
      </w:r>
    </w:p>
    <w:p w:rsidR="00EE2FB6" w:rsidRDefault="001E4728">
      <w:pPr>
        <w:tabs>
          <w:tab w:val="left" w:pos="3225"/>
        </w:tabs>
        <w:spacing w:after="0" w:line="283" w:lineRule="atLeast"/>
        <w:jc w:val="both"/>
      </w:pPr>
      <w:r>
        <w:rPr>
          <w:rFonts w:ascii="Times New Roman" w:hAnsi="Times New Roman"/>
          <w:sz w:val="28"/>
          <w:szCs w:val="28"/>
        </w:rPr>
        <w:t>- начальник ГБУ «Прокопьевская СББЖ» (по согласованию);</w:t>
      </w:r>
    </w:p>
    <w:p w:rsidR="00EE2FB6" w:rsidRDefault="001E4728">
      <w:pPr>
        <w:tabs>
          <w:tab w:val="left" w:pos="3225"/>
        </w:tabs>
        <w:spacing w:after="0" w:line="283" w:lineRule="atLeast"/>
        <w:jc w:val="both"/>
      </w:pPr>
      <w:r>
        <w:rPr>
          <w:rFonts w:ascii="Times New Roman" w:hAnsi="Times New Roman"/>
          <w:sz w:val="28"/>
          <w:szCs w:val="28"/>
        </w:rPr>
        <w:lastRenderedPageBreak/>
        <w:t>- начальник Отдела МВД России «Прокопьевский» (по согласованию);</w:t>
      </w:r>
    </w:p>
    <w:p w:rsidR="00EE2FB6" w:rsidRDefault="001E4728">
      <w:pPr>
        <w:tabs>
          <w:tab w:val="left" w:pos="3225"/>
        </w:tabs>
        <w:spacing w:after="0" w:line="283" w:lineRule="atLeast"/>
        <w:jc w:val="both"/>
      </w:pPr>
      <w:r>
        <w:rPr>
          <w:rFonts w:ascii="Times New Roman" w:hAnsi="Times New Roman"/>
          <w:sz w:val="28"/>
          <w:szCs w:val="28"/>
        </w:rPr>
        <w:t>- начальник</w:t>
      </w:r>
      <w:r>
        <w:rPr>
          <w:rFonts w:ascii="Times New Roman" w:hAnsi="Times New Roman"/>
          <w:sz w:val="28"/>
          <w:szCs w:val="28"/>
        </w:rPr>
        <w:t xml:space="preserve"> Органа ЗАГС г. Прокопьевска и Прокопьевского района Кузбасса (по согласованию).</w:t>
      </w:r>
    </w:p>
    <w:p w:rsidR="00EE2FB6" w:rsidRDefault="00EE2FB6">
      <w:pPr>
        <w:tabs>
          <w:tab w:val="left" w:pos="3225"/>
        </w:tabs>
        <w:spacing w:after="0" w:line="283" w:lineRule="atLeast"/>
        <w:jc w:val="both"/>
        <w:rPr>
          <w:rFonts w:ascii="Times New Roman" w:hAnsi="Times New Roman"/>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b/>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1E4728">
      <w:pPr>
        <w:spacing w:after="0" w:line="283" w:lineRule="atLeast"/>
        <w:jc w:val="right"/>
      </w:pPr>
      <w:r>
        <w:rPr>
          <w:rFonts w:ascii="Times New Roman" w:hAnsi="Times New Roman"/>
          <w:sz w:val="28"/>
          <w:szCs w:val="28"/>
        </w:rPr>
        <w:lastRenderedPageBreak/>
        <w:t>Приложение 4</w:t>
      </w:r>
    </w:p>
    <w:p w:rsidR="00EE2FB6" w:rsidRDefault="001E4728">
      <w:pPr>
        <w:spacing w:after="0" w:line="283" w:lineRule="atLeast"/>
        <w:jc w:val="right"/>
      </w:pPr>
      <w:r>
        <w:rPr>
          <w:rFonts w:ascii="Times New Roman" w:hAnsi="Times New Roman"/>
          <w:sz w:val="28"/>
          <w:szCs w:val="28"/>
        </w:rPr>
        <w:t>к постановлению администрации</w:t>
      </w:r>
    </w:p>
    <w:p w:rsidR="00EE2FB6" w:rsidRDefault="001E4728">
      <w:pPr>
        <w:spacing w:after="0" w:line="283" w:lineRule="atLeast"/>
        <w:jc w:val="right"/>
      </w:pPr>
      <w:r>
        <w:rPr>
          <w:rFonts w:ascii="Times New Roman" w:hAnsi="Times New Roman"/>
          <w:sz w:val="28"/>
          <w:szCs w:val="28"/>
        </w:rPr>
        <w:t>Прокопьевского муниципального округа</w:t>
      </w:r>
    </w:p>
    <w:p w:rsidR="00EE2FB6" w:rsidRDefault="001E4728">
      <w:pPr>
        <w:spacing w:after="0" w:line="240" w:lineRule="auto"/>
        <w:jc w:val="right"/>
        <w:rPr>
          <w:rFonts w:ascii="Times New Roman" w:hAnsi="Times New Roman"/>
          <w:sz w:val="28"/>
        </w:rPr>
      </w:pPr>
      <w:r>
        <w:rPr>
          <w:rFonts w:ascii="Times New Roman" w:hAnsi="Times New Roman"/>
          <w:sz w:val="28"/>
          <w:szCs w:val="28"/>
        </w:rPr>
        <w:t>от 09.09.2026 №  161 -п</w:t>
      </w:r>
    </w:p>
    <w:p w:rsidR="00EE2FB6" w:rsidRDefault="00EE2FB6">
      <w:pPr>
        <w:spacing w:after="0" w:line="283" w:lineRule="atLeast"/>
        <w:jc w:val="right"/>
        <w:rPr>
          <w:rFonts w:ascii="Times New Roman" w:hAnsi="Times New Roman"/>
          <w:sz w:val="28"/>
          <w:szCs w:val="28"/>
        </w:rPr>
      </w:pPr>
    </w:p>
    <w:p w:rsidR="00EE2FB6" w:rsidRDefault="001E4728">
      <w:pPr>
        <w:spacing w:after="0" w:line="283" w:lineRule="atLeast"/>
        <w:jc w:val="center"/>
      </w:pPr>
      <w:r>
        <w:rPr>
          <w:rFonts w:ascii="Times New Roman" w:hAnsi="Times New Roman"/>
          <w:b/>
          <w:sz w:val="28"/>
          <w:szCs w:val="28"/>
        </w:rPr>
        <w:t xml:space="preserve">Номенклатура запасов, </w:t>
      </w:r>
      <w:r>
        <w:rPr>
          <w:rFonts w:ascii="Times New Roman" w:hAnsi="Times New Roman"/>
          <w:b/>
          <w:sz w:val="28"/>
          <w:szCs w:val="28"/>
        </w:rPr>
        <w:t>необходимых для осуществления срочного захоронения трупов в чрезвычайных ситуациях в условиях военного и мирного времени</w:t>
      </w:r>
    </w:p>
    <w:p w:rsidR="00EE2FB6" w:rsidRDefault="00EE2FB6">
      <w:pPr>
        <w:spacing w:after="0" w:line="283" w:lineRule="atLeast"/>
        <w:jc w:val="right"/>
        <w:rPr>
          <w:rFonts w:ascii="Times New Roman" w:hAnsi="Times New Roman"/>
          <w:sz w:val="28"/>
          <w:szCs w:val="28"/>
        </w:rPr>
      </w:pPr>
    </w:p>
    <w:tbl>
      <w:tblPr>
        <w:tblW w:w="9355" w:type="dxa"/>
        <w:tblInd w:w="55" w:type="dxa"/>
        <w:tblLayout w:type="fixed"/>
        <w:tblCellMar>
          <w:top w:w="55" w:type="dxa"/>
          <w:left w:w="55" w:type="dxa"/>
          <w:bottom w:w="55" w:type="dxa"/>
          <w:right w:w="55" w:type="dxa"/>
        </w:tblCellMar>
        <w:tblLook w:val="04A0" w:firstRow="1" w:lastRow="0" w:firstColumn="1" w:lastColumn="0" w:noHBand="0" w:noVBand="1"/>
      </w:tblPr>
      <w:tblGrid>
        <w:gridCol w:w="842"/>
        <w:gridCol w:w="5386"/>
        <w:gridCol w:w="1648"/>
        <w:gridCol w:w="1479"/>
      </w:tblGrid>
      <w:tr w:rsidR="00EE2FB6">
        <w:trPr>
          <w:trHeight w:val="564"/>
        </w:trPr>
        <w:tc>
          <w:tcPr>
            <w:tcW w:w="842" w:type="dxa"/>
            <w:tcBorders>
              <w:top w:val="single" w:sz="4" w:space="0" w:color="000000"/>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 п/п</w:t>
            </w:r>
          </w:p>
        </w:tc>
        <w:tc>
          <w:tcPr>
            <w:tcW w:w="5385" w:type="dxa"/>
            <w:tcBorders>
              <w:top w:val="single" w:sz="4" w:space="0" w:color="000000"/>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Наименование</w:t>
            </w:r>
          </w:p>
        </w:tc>
        <w:tc>
          <w:tcPr>
            <w:tcW w:w="1648" w:type="dxa"/>
            <w:tcBorders>
              <w:top w:val="single" w:sz="4" w:space="0" w:color="000000"/>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Единица измерения</w:t>
            </w:r>
          </w:p>
        </w:tc>
        <w:tc>
          <w:tcPr>
            <w:tcW w:w="1479" w:type="dxa"/>
            <w:tcBorders>
              <w:top w:val="single" w:sz="4" w:space="0" w:color="000000"/>
              <w:left w:val="single" w:sz="4" w:space="0" w:color="000000"/>
              <w:bottom w:val="single" w:sz="4" w:space="0" w:color="000000"/>
              <w:right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Количество</w:t>
            </w:r>
          </w:p>
        </w:tc>
      </w:tr>
      <w:tr w:rsidR="00EE2FB6">
        <w:tc>
          <w:tcPr>
            <w:tcW w:w="842" w:type="dxa"/>
            <w:tcBorders>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1.</w:t>
            </w:r>
          </w:p>
        </w:tc>
        <w:tc>
          <w:tcPr>
            <w:tcW w:w="5385" w:type="dxa"/>
            <w:tcBorders>
              <w:left w:val="single" w:sz="4" w:space="0" w:color="000000"/>
              <w:bottom w:val="single" w:sz="4" w:space="0" w:color="000000"/>
            </w:tcBorders>
          </w:tcPr>
          <w:p w:rsidR="00EE2FB6" w:rsidRDefault="001E4728">
            <w:pPr>
              <w:widowControl w:val="0"/>
              <w:spacing w:after="0" w:line="283" w:lineRule="atLeast"/>
            </w:pPr>
            <w:r>
              <w:rPr>
                <w:rFonts w:ascii="Times New Roman" w:hAnsi="Times New Roman"/>
                <w:sz w:val="28"/>
                <w:szCs w:val="28"/>
              </w:rPr>
              <w:t>Средство индивидуальной защиты</w:t>
            </w:r>
          </w:p>
        </w:tc>
        <w:tc>
          <w:tcPr>
            <w:tcW w:w="1648" w:type="dxa"/>
            <w:tcBorders>
              <w:left w:val="single" w:sz="4" w:space="0" w:color="000000"/>
              <w:bottom w:val="single" w:sz="4" w:space="0" w:color="000000"/>
            </w:tcBorders>
          </w:tcPr>
          <w:p w:rsidR="00EE2FB6" w:rsidRDefault="001E4728">
            <w:pPr>
              <w:widowControl w:val="0"/>
              <w:spacing w:after="0" w:line="283" w:lineRule="atLeast"/>
              <w:jc w:val="center"/>
            </w:pPr>
            <w:r>
              <w:rPr>
                <w:rFonts w:ascii="Times New Roman" w:hAnsi="Times New Roman"/>
                <w:sz w:val="28"/>
                <w:szCs w:val="28"/>
              </w:rPr>
              <w:t>шт.</w:t>
            </w:r>
          </w:p>
        </w:tc>
        <w:tc>
          <w:tcPr>
            <w:tcW w:w="1479" w:type="dxa"/>
            <w:tcBorders>
              <w:left w:val="single" w:sz="4" w:space="0" w:color="000000"/>
              <w:bottom w:val="single" w:sz="4" w:space="0" w:color="000000"/>
              <w:right w:val="single" w:sz="4" w:space="0" w:color="000000"/>
            </w:tcBorders>
          </w:tcPr>
          <w:p w:rsidR="00EE2FB6" w:rsidRDefault="001E4728">
            <w:pPr>
              <w:widowControl w:val="0"/>
              <w:spacing w:after="0" w:line="283" w:lineRule="atLeast"/>
              <w:jc w:val="center"/>
            </w:pPr>
            <w:r>
              <w:rPr>
                <w:rFonts w:ascii="Times New Roman" w:hAnsi="Times New Roman"/>
                <w:sz w:val="28"/>
                <w:szCs w:val="28"/>
              </w:rPr>
              <w:t>5</w:t>
            </w:r>
          </w:p>
        </w:tc>
      </w:tr>
      <w:tr w:rsidR="00EE2FB6">
        <w:tc>
          <w:tcPr>
            <w:tcW w:w="842" w:type="dxa"/>
            <w:tcBorders>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2.</w:t>
            </w:r>
          </w:p>
        </w:tc>
        <w:tc>
          <w:tcPr>
            <w:tcW w:w="5385" w:type="dxa"/>
            <w:tcBorders>
              <w:left w:val="single" w:sz="4" w:space="0" w:color="000000"/>
              <w:bottom w:val="single" w:sz="4" w:space="0" w:color="000000"/>
            </w:tcBorders>
          </w:tcPr>
          <w:p w:rsidR="00EE2FB6" w:rsidRDefault="001E4728">
            <w:pPr>
              <w:widowControl w:val="0"/>
              <w:spacing w:after="0" w:line="283" w:lineRule="atLeast"/>
            </w:pPr>
            <w:r>
              <w:rPr>
                <w:rFonts w:ascii="Times New Roman" w:hAnsi="Times New Roman"/>
                <w:sz w:val="28"/>
                <w:szCs w:val="28"/>
              </w:rPr>
              <w:t xml:space="preserve">Горюче-смазочные материалы </w:t>
            </w:r>
          </w:p>
          <w:p w:rsidR="00EE2FB6" w:rsidRDefault="001E4728">
            <w:pPr>
              <w:widowControl w:val="0"/>
              <w:spacing w:after="0" w:line="283" w:lineRule="atLeast"/>
            </w:pPr>
            <w:r>
              <w:rPr>
                <w:rFonts w:ascii="Times New Roman" w:hAnsi="Times New Roman"/>
                <w:sz w:val="28"/>
                <w:szCs w:val="28"/>
              </w:rPr>
              <w:t>АИ-92</w:t>
            </w:r>
          </w:p>
          <w:p w:rsidR="00EE2FB6" w:rsidRDefault="001E4728">
            <w:pPr>
              <w:widowControl w:val="0"/>
              <w:spacing w:after="0" w:line="283" w:lineRule="atLeast"/>
            </w:pPr>
            <w:r>
              <w:rPr>
                <w:rFonts w:ascii="Times New Roman" w:hAnsi="Times New Roman"/>
                <w:sz w:val="28"/>
                <w:szCs w:val="28"/>
              </w:rPr>
              <w:t>ДТ</w:t>
            </w:r>
          </w:p>
        </w:tc>
        <w:tc>
          <w:tcPr>
            <w:tcW w:w="1648" w:type="dxa"/>
            <w:tcBorders>
              <w:left w:val="single" w:sz="4" w:space="0" w:color="000000"/>
              <w:bottom w:val="single" w:sz="4" w:space="0" w:color="000000"/>
            </w:tcBorders>
          </w:tcPr>
          <w:p w:rsidR="00EE2FB6" w:rsidRDefault="00EE2FB6">
            <w:pPr>
              <w:widowControl w:val="0"/>
              <w:spacing w:after="0" w:line="283" w:lineRule="atLeast"/>
              <w:jc w:val="center"/>
              <w:rPr>
                <w:rFonts w:ascii="Times New Roman" w:hAnsi="Times New Roman"/>
                <w:sz w:val="28"/>
                <w:szCs w:val="28"/>
              </w:rPr>
            </w:pPr>
          </w:p>
          <w:p w:rsidR="00EE2FB6" w:rsidRDefault="001E4728">
            <w:pPr>
              <w:widowControl w:val="0"/>
              <w:spacing w:after="0" w:line="283" w:lineRule="atLeast"/>
              <w:jc w:val="center"/>
            </w:pPr>
            <w:r>
              <w:rPr>
                <w:rFonts w:ascii="Times New Roman" w:hAnsi="Times New Roman"/>
                <w:sz w:val="28"/>
                <w:szCs w:val="28"/>
              </w:rPr>
              <w:t>т.</w:t>
            </w:r>
          </w:p>
          <w:p w:rsidR="00EE2FB6" w:rsidRDefault="001E4728">
            <w:pPr>
              <w:widowControl w:val="0"/>
              <w:spacing w:after="0" w:line="283" w:lineRule="atLeast"/>
              <w:jc w:val="center"/>
            </w:pPr>
            <w:r>
              <w:rPr>
                <w:rFonts w:ascii="Times New Roman" w:hAnsi="Times New Roman"/>
                <w:sz w:val="28"/>
                <w:szCs w:val="28"/>
              </w:rPr>
              <w:t>т.</w:t>
            </w:r>
          </w:p>
        </w:tc>
        <w:tc>
          <w:tcPr>
            <w:tcW w:w="1479" w:type="dxa"/>
            <w:tcBorders>
              <w:left w:val="single" w:sz="4" w:space="0" w:color="000000"/>
              <w:bottom w:val="single" w:sz="4" w:space="0" w:color="000000"/>
              <w:right w:val="single" w:sz="4" w:space="0" w:color="000000"/>
            </w:tcBorders>
          </w:tcPr>
          <w:p w:rsidR="00EE2FB6" w:rsidRDefault="00EE2FB6">
            <w:pPr>
              <w:widowControl w:val="0"/>
              <w:spacing w:after="0" w:line="283" w:lineRule="atLeast"/>
              <w:jc w:val="center"/>
              <w:rPr>
                <w:rFonts w:ascii="Times New Roman" w:hAnsi="Times New Roman"/>
                <w:sz w:val="28"/>
                <w:szCs w:val="28"/>
              </w:rPr>
            </w:pPr>
          </w:p>
          <w:p w:rsidR="00EE2FB6" w:rsidRDefault="001E4728">
            <w:pPr>
              <w:widowControl w:val="0"/>
              <w:spacing w:after="0" w:line="283" w:lineRule="atLeast"/>
              <w:jc w:val="center"/>
            </w:pPr>
            <w:r>
              <w:rPr>
                <w:rFonts w:ascii="Times New Roman" w:hAnsi="Times New Roman"/>
                <w:sz w:val="28"/>
                <w:szCs w:val="28"/>
              </w:rPr>
              <w:t>0,5</w:t>
            </w:r>
          </w:p>
          <w:p w:rsidR="00EE2FB6" w:rsidRDefault="001E4728">
            <w:pPr>
              <w:widowControl w:val="0"/>
              <w:spacing w:after="0" w:line="283" w:lineRule="atLeast"/>
              <w:jc w:val="center"/>
            </w:pPr>
            <w:r>
              <w:rPr>
                <w:rFonts w:ascii="Times New Roman" w:hAnsi="Times New Roman"/>
                <w:sz w:val="28"/>
                <w:szCs w:val="28"/>
              </w:rPr>
              <w:t>0,5</w:t>
            </w:r>
          </w:p>
        </w:tc>
      </w:tr>
      <w:tr w:rsidR="00EE2FB6">
        <w:tc>
          <w:tcPr>
            <w:tcW w:w="842" w:type="dxa"/>
            <w:tcBorders>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3.</w:t>
            </w:r>
          </w:p>
        </w:tc>
        <w:tc>
          <w:tcPr>
            <w:tcW w:w="5385" w:type="dxa"/>
            <w:tcBorders>
              <w:left w:val="single" w:sz="4" w:space="0" w:color="000000"/>
              <w:bottom w:val="single" w:sz="4" w:space="0" w:color="000000"/>
            </w:tcBorders>
          </w:tcPr>
          <w:p w:rsidR="00EE2FB6" w:rsidRDefault="001E4728">
            <w:pPr>
              <w:widowControl w:val="0"/>
              <w:spacing w:after="0" w:line="283" w:lineRule="atLeast"/>
            </w:pPr>
            <w:r>
              <w:rPr>
                <w:rFonts w:ascii="Times New Roman" w:hAnsi="Times New Roman"/>
                <w:sz w:val="28"/>
                <w:szCs w:val="28"/>
              </w:rPr>
              <w:t>Лопата железная штыковая</w:t>
            </w:r>
          </w:p>
        </w:tc>
        <w:tc>
          <w:tcPr>
            <w:tcW w:w="1648" w:type="dxa"/>
            <w:tcBorders>
              <w:left w:val="single" w:sz="4" w:space="0" w:color="000000"/>
              <w:bottom w:val="single" w:sz="4" w:space="0" w:color="000000"/>
            </w:tcBorders>
          </w:tcPr>
          <w:p w:rsidR="00EE2FB6" w:rsidRDefault="001E4728">
            <w:pPr>
              <w:widowControl w:val="0"/>
              <w:spacing w:after="0" w:line="283" w:lineRule="atLeast"/>
              <w:jc w:val="center"/>
            </w:pPr>
            <w:r>
              <w:rPr>
                <w:rFonts w:ascii="Times New Roman" w:hAnsi="Times New Roman"/>
                <w:sz w:val="28"/>
                <w:szCs w:val="28"/>
              </w:rPr>
              <w:t>шт.</w:t>
            </w:r>
          </w:p>
        </w:tc>
        <w:tc>
          <w:tcPr>
            <w:tcW w:w="1479" w:type="dxa"/>
            <w:tcBorders>
              <w:left w:val="single" w:sz="4" w:space="0" w:color="000000"/>
              <w:bottom w:val="single" w:sz="4" w:space="0" w:color="000000"/>
              <w:right w:val="single" w:sz="4" w:space="0" w:color="000000"/>
            </w:tcBorders>
          </w:tcPr>
          <w:p w:rsidR="00EE2FB6" w:rsidRDefault="001E4728">
            <w:pPr>
              <w:widowControl w:val="0"/>
              <w:spacing w:after="0" w:line="283" w:lineRule="atLeast"/>
              <w:jc w:val="center"/>
            </w:pPr>
            <w:r>
              <w:rPr>
                <w:rFonts w:ascii="Times New Roman" w:hAnsi="Times New Roman"/>
                <w:sz w:val="28"/>
                <w:szCs w:val="28"/>
              </w:rPr>
              <w:t>5</w:t>
            </w:r>
          </w:p>
        </w:tc>
      </w:tr>
      <w:tr w:rsidR="00EE2FB6">
        <w:tc>
          <w:tcPr>
            <w:tcW w:w="842" w:type="dxa"/>
            <w:tcBorders>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4.</w:t>
            </w:r>
          </w:p>
        </w:tc>
        <w:tc>
          <w:tcPr>
            <w:tcW w:w="5385" w:type="dxa"/>
            <w:tcBorders>
              <w:left w:val="single" w:sz="4" w:space="0" w:color="000000"/>
              <w:bottom w:val="single" w:sz="4" w:space="0" w:color="000000"/>
            </w:tcBorders>
          </w:tcPr>
          <w:p w:rsidR="00EE2FB6" w:rsidRDefault="001E4728">
            <w:pPr>
              <w:widowControl w:val="0"/>
              <w:spacing w:after="0" w:line="283" w:lineRule="atLeast"/>
            </w:pPr>
            <w:r>
              <w:rPr>
                <w:rFonts w:ascii="Times New Roman" w:hAnsi="Times New Roman"/>
                <w:sz w:val="28"/>
                <w:szCs w:val="28"/>
              </w:rPr>
              <w:t>Лом обыкновенный</w:t>
            </w:r>
          </w:p>
        </w:tc>
        <w:tc>
          <w:tcPr>
            <w:tcW w:w="1648" w:type="dxa"/>
            <w:tcBorders>
              <w:left w:val="single" w:sz="4" w:space="0" w:color="000000"/>
              <w:bottom w:val="single" w:sz="4" w:space="0" w:color="000000"/>
            </w:tcBorders>
          </w:tcPr>
          <w:p w:rsidR="00EE2FB6" w:rsidRDefault="001E4728">
            <w:pPr>
              <w:widowControl w:val="0"/>
              <w:spacing w:after="0" w:line="283" w:lineRule="atLeast"/>
              <w:jc w:val="center"/>
            </w:pPr>
            <w:r>
              <w:rPr>
                <w:rFonts w:ascii="Times New Roman" w:hAnsi="Times New Roman"/>
                <w:sz w:val="28"/>
                <w:szCs w:val="28"/>
              </w:rPr>
              <w:t>шт.</w:t>
            </w:r>
          </w:p>
        </w:tc>
        <w:tc>
          <w:tcPr>
            <w:tcW w:w="1479" w:type="dxa"/>
            <w:tcBorders>
              <w:left w:val="single" w:sz="4" w:space="0" w:color="000000"/>
              <w:bottom w:val="single" w:sz="4" w:space="0" w:color="000000"/>
              <w:right w:val="single" w:sz="4" w:space="0" w:color="000000"/>
            </w:tcBorders>
          </w:tcPr>
          <w:p w:rsidR="00EE2FB6" w:rsidRDefault="001E4728">
            <w:pPr>
              <w:widowControl w:val="0"/>
              <w:spacing w:after="0" w:line="283" w:lineRule="atLeast"/>
              <w:jc w:val="center"/>
            </w:pPr>
            <w:r>
              <w:rPr>
                <w:rFonts w:ascii="Times New Roman" w:hAnsi="Times New Roman"/>
                <w:sz w:val="28"/>
                <w:szCs w:val="28"/>
              </w:rPr>
              <w:t>5</w:t>
            </w:r>
          </w:p>
        </w:tc>
      </w:tr>
      <w:tr w:rsidR="00EE2FB6">
        <w:tc>
          <w:tcPr>
            <w:tcW w:w="842" w:type="dxa"/>
            <w:tcBorders>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5.</w:t>
            </w:r>
          </w:p>
        </w:tc>
        <w:tc>
          <w:tcPr>
            <w:tcW w:w="5385" w:type="dxa"/>
            <w:tcBorders>
              <w:left w:val="single" w:sz="4" w:space="0" w:color="000000"/>
              <w:bottom w:val="single" w:sz="4" w:space="0" w:color="000000"/>
            </w:tcBorders>
          </w:tcPr>
          <w:p w:rsidR="00EE2FB6" w:rsidRDefault="001E4728">
            <w:pPr>
              <w:widowControl w:val="0"/>
              <w:spacing w:after="0" w:line="283" w:lineRule="atLeast"/>
            </w:pPr>
            <w:r>
              <w:rPr>
                <w:rFonts w:ascii="Times New Roman" w:hAnsi="Times New Roman"/>
                <w:sz w:val="28"/>
                <w:szCs w:val="28"/>
              </w:rPr>
              <w:t>Топор плотницкий</w:t>
            </w:r>
          </w:p>
        </w:tc>
        <w:tc>
          <w:tcPr>
            <w:tcW w:w="1648" w:type="dxa"/>
            <w:tcBorders>
              <w:left w:val="single" w:sz="4" w:space="0" w:color="000000"/>
              <w:bottom w:val="single" w:sz="4" w:space="0" w:color="000000"/>
            </w:tcBorders>
          </w:tcPr>
          <w:p w:rsidR="00EE2FB6" w:rsidRDefault="001E4728">
            <w:pPr>
              <w:widowControl w:val="0"/>
              <w:spacing w:after="0" w:line="283" w:lineRule="atLeast"/>
              <w:jc w:val="center"/>
            </w:pPr>
            <w:r>
              <w:rPr>
                <w:rFonts w:ascii="Times New Roman" w:hAnsi="Times New Roman"/>
                <w:sz w:val="28"/>
                <w:szCs w:val="28"/>
              </w:rPr>
              <w:t>шт.</w:t>
            </w:r>
          </w:p>
        </w:tc>
        <w:tc>
          <w:tcPr>
            <w:tcW w:w="1479" w:type="dxa"/>
            <w:tcBorders>
              <w:left w:val="single" w:sz="4" w:space="0" w:color="000000"/>
              <w:bottom w:val="single" w:sz="4" w:space="0" w:color="000000"/>
              <w:right w:val="single" w:sz="4" w:space="0" w:color="000000"/>
            </w:tcBorders>
          </w:tcPr>
          <w:p w:rsidR="00EE2FB6" w:rsidRDefault="001E4728">
            <w:pPr>
              <w:widowControl w:val="0"/>
              <w:spacing w:after="0" w:line="283" w:lineRule="atLeast"/>
              <w:jc w:val="center"/>
            </w:pPr>
            <w:r>
              <w:rPr>
                <w:rFonts w:ascii="Times New Roman" w:hAnsi="Times New Roman"/>
                <w:sz w:val="28"/>
                <w:szCs w:val="28"/>
              </w:rPr>
              <w:t>5</w:t>
            </w:r>
          </w:p>
        </w:tc>
      </w:tr>
      <w:tr w:rsidR="00EE2FB6">
        <w:tc>
          <w:tcPr>
            <w:tcW w:w="842" w:type="dxa"/>
            <w:tcBorders>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6.</w:t>
            </w:r>
          </w:p>
        </w:tc>
        <w:tc>
          <w:tcPr>
            <w:tcW w:w="5385" w:type="dxa"/>
            <w:tcBorders>
              <w:left w:val="single" w:sz="4" w:space="0" w:color="000000"/>
              <w:bottom w:val="single" w:sz="4" w:space="0" w:color="000000"/>
            </w:tcBorders>
          </w:tcPr>
          <w:p w:rsidR="00EE2FB6" w:rsidRDefault="001E4728">
            <w:pPr>
              <w:widowControl w:val="0"/>
              <w:spacing w:after="0" w:line="283" w:lineRule="atLeast"/>
            </w:pPr>
            <w:r>
              <w:rPr>
                <w:rFonts w:ascii="Times New Roman" w:hAnsi="Times New Roman"/>
                <w:sz w:val="28"/>
                <w:szCs w:val="28"/>
              </w:rPr>
              <w:t>Лес строительный</w:t>
            </w:r>
          </w:p>
        </w:tc>
        <w:tc>
          <w:tcPr>
            <w:tcW w:w="1648" w:type="dxa"/>
            <w:tcBorders>
              <w:left w:val="single" w:sz="4" w:space="0" w:color="000000"/>
              <w:bottom w:val="single" w:sz="4" w:space="0" w:color="000000"/>
            </w:tcBorders>
          </w:tcPr>
          <w:p w:rsidR="00EE2FB6" w:rsidRDefault="001E4728">
            <w:pPr>
              <w:widowControl w:val="0"/>
              <w:spacing w:after="0" w:line="283" w:lineRule="atLeast"/>
              <w:jc w:val="center"/>
            </w:pPr>
            <w:r>
              <w:rPr>
                <w:rFonts w:ascii="Times New Roman" w:hAnsi="Times New Roman"/>
                <w:sz w:val="28"/>
                <w:szCs w:val="28"/>
              </w:rPr>
              <w:t>куб.м.</w:t>
            </w:r>
          </w:p>
        </w:tc>
        <w:tc>
          <w:tcPr>
            <w:tcW w:w="1479" w:type="dxa"/>
            <w:tcBorders>
              <w:left w:val="single" w:sz="4" w:space="0" w:color="000000"/>
              <w:bottom w:val="single" w:sz="4" w:space="0" w:color="000000"/>
              <w:right w:val="single" w:sz="4" w:space="0" w:color="000000"/>
            </w:tcBorders>
          </w:tcPr>
          <w:p w:rsidR="00EE2FB6" w:rsidRDefault="001E4728">
            <w:pPr>
              <w:widowControl w:val="0"/>
              <w:spacing w:after="0" w:line="283" w:lineRule="atLeast"/>
              <w:jc w:val="center"/>
            </w:pPr>
            <w:r>
              <w:rPr>
                <w:rFonts w:ascii="Times New Roman" w:hAnsi="Times New Roman"/>
                <w:sz w:val="28"/>
                <w:szCs w:val="28"/>
              </w:rPr>
              <w:t>20</w:t>
            </w:r>
          </w:p>
        </w:tc>
      </w:tr>
      <w:tr w:rsidR="00EE2FB6">
        <w:tc>
          <w:tcPr>
            <w:tcW w:w="842" w:type="dxa"/>
            <w:tcBorders>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7.</w:t>
            </w:r>
          </w:p>
        </w:tc>
        <w:tc>
          <w:tcPr>
            <w:tcW w:w="5385" w:type="dxa"/>
            <w:tcBorders>
              <w:left w:val="single" w:sz="4" w:space="0" w:color="000000"/>
              <w:bottom w:val="single" w:sz="4" w:space="0" w:color="000000"/>
            </w:tcBorders>
          </w:tcPr>
          <w:p w:rsidR="00EE2FB6" w:rsidRDefault="001E4728">
            <w:pPr>
              <w:widowControl w:val="0"/>
              <w:spacing w:after="0" w:line="283" w:lineRule="atLeast"/>
            </w:pPr>
            <w:r>
              <w:rPr>
                <w:rFonts w:ascii="Times New Roman" w:hAnsi="Times New Roman"/>
                <w:sz w:val="28"/>
                <w:szCs w:val="28"/>
              </w:rPr>
              <w:t>Гвозди</w:t>
            </w:r>
          </w:p>
        </w:tc>
        <w:tc>
          <w:tcPr>
            <w:tcW w:w="1648" w:type="dxa"/>
            <w:tcBorders>
              <w:left w:val="single" w:sz="4" w:space="0" w:color="000000"/>
              <w:bottom w:val="single" w:sz="4" w:space="0" w:color="000000"/>
            </w:tcBorders>
          </w:tcPr>
          <w:p w:rsidR="00EE2FB6" w:rsidRDefault="001E4728">
            <w:pPr>
              <w:widowControl w:val="0"/>
              <w:spacing w:after="0" w:line="283" w:lineRule="atLeast"/>
              <w:jc w:val="center"/>
            </w:pPr>
            <w:r>
              <w:rPr>
                <w:rFonts w:ascii="Times New Roman" w:hAnsi="Times New Roman"/>
                <w:sz w:val="28"/>
                <w:szCs w:val="28"/>
              </w:rPr>
              <w:t>кор.</w:t>
            </w:r>
          </w:p>
        </w:tc>
        <w:tc>
          <w:tcPr>
            <w:tcW w:w="1479" w:type="dxa"/>
            <w:tcBorders>
              <w:left w:val="single" w:sz="4" w:space="0" w:color="000000"/>
              <w:bottom w:val="single" w:sz="4" w:space="0" w:color="000000"/>
              <w:right w:val="single" w:sz="4" w:space="0" w:color="000000"/>
            </w:tcBorders>
          </w:tcPr>
          <w:p w:rsidR="00EE2FB6" w:rsidRDefault="001E4728">
            <w:pPr>
              <w:widowControl w:val="0"/>
              <w:spacing w:after="0" w:line="283" w:lineRule="atLeast"/>
              <w:jc w:val="center"/>
            </w:pPr>
            <w:r>
              <w:rPr>
                <w:rFonts w:ascii="Times New Roman" w:hAnsi="Times New Roman"/>
                <w:sz w:val="28"/>
                <w:szCs w:val="28"/>
              </w:rPr>
              <w:t>3</w:t>
            </w:r>
          </w:p>
        </w:tc>
      </w:tr>
      <w:tr w:rsidR="00EE2FB6">
        <w:tc>
          <w:tcPr>
            <w:tcW w:w="842" w:type="dxa"/>
            <w:tcBorders>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8.</w:t>
            </w:r>
          </w:p>
        </w:tc>
        <w:tc>
          <w:tcPr>
            <w:tcW w:w="5385" w:type="dxa"/>
            <w:tcBorders>
              <w:left w:val="single" w:sz="4" w:space="0" w:color="000000"/>
              <w:bottom w:val="single" w:sz="4" w:space="0" w:color="000000"/>
            </w:tcBorders>
          </w:tcPr>
          <w:p w:rsidR="00EE2FB6" w:rsidRDefault="001E4728">
            <w:pPr>
              <w:widowControl w:val="0"/>
              <w:spacing w:after="0" w:line="283" w:lineRule="atLeast"/>
            </w:pPr>
            <w:r>
              <w:rPr>
                <w:rFonts w:ascii="Times New Roman" w:hAnsi="Times New Roman"/>
                <w:sz w:val="28"/>
                <w:szCs w:val="28"/>
              </w:rPr>
              <w:t>Мешки для трупов</w:t>
            </w:r>
          </w:p>
        </w:tc>
        <w:tc>
          <w:tcPr>
            <w:tcW w:w="1648" w:type="dxa"/>
            <w:tcBorders>
              <w:left w:val="single" w:sz="4" w:space="0" w:color="000000"/>
              <w:bottom w:val="single" w:sz="4" w:space="0" w:color="000000"/>
            </w:tcBorders>
          </w:tcPr>
          <w:p w:rsidR="00EE2FB6" w:rsidRDefault="001E4728">
            <w:pPr>
              <w:widowControl w:val="0"/>
              <w:spacing w:after="0" w:line="283" w:lineRule="atLeast"/>
              <w:jc w:val="center"/>
            </w:pPr>
            <w:r>
              <w:rPr>
                <w:rFonts w:ascii="Times New Roman" w:hAnsi="Times New Roman"/>
                <w:sz w:val="28"/>
                <w:szCs w:val="28"/>
              </w:rPr>
              <w:t>шт.</w:t>
            </w:r>
          </w:p>
        </w:tc>
        <w:tc>
          <w:tcPr>
            <w:tcW w:w="1479" w:type="dxa"/>
            <w:tcBorders>
              <w:left w:val="single" w:sz="4" w:space="0" w:color="000000"/>
              <w:bottom w:val="single" w:sz="4" w:space="0" w:color="000000"/>
              <w:right w:val="single" w:sz="4" w:space="0" w:color="000000"/>
            </w:tcBorders>
          </w:tcPr>
          <w:p w:rsidR="00EE2FB6" w:rsidRDefault="001E4728">
            <w:pPr>
              <w:widowControl w:val="0"/>
              <w:spacing w:after="0" w:line="283" w:lineRule="atLeast"/>
              <w:jc w:val="center"/>
            </w:pPr>
            <w:r>
              <w:rPr>
                <w:rFonts w:ascii="Times New Roman" w:hAnsi="Times New Roman"/>
                <w:sz w:val="28"/>
                <w:szCs w:val="28"/>
              </w:rPr>
              <w:t>30</w:t>
            </w:r>
          </w:p>
        </w:tc>
      </w:tr>
      <w:tr w:rsidR="00EE2FB6">
        <w:tc>
          <w:tcPr>
            <w:tcW w:w="842" w:type="dxa"/>
            <w:tcBorders>
              <w:left w:val="single" w:sz="4" w:space="0" w:color="000000"/>
              <w:bottom w:val="single" w:sz="4" w:space="0" w:color="000000"/>
            </w:tcBorders>
            <w:vAlign w:val="center"/>
          </w:tcPr>
          <w:p w:rsidR="00EE2FB6" w:rsidRDefault="001E4728">
            <w:pPr>
              <w:widowControl w:val="0"/>
              <w:spacing w:after="0" w:line="283" w:lineRule="atLeast"/>
              <w:jc w:val="center"/>
            </w:pPr>
            <w:r>
              <w:rPr>
                <w:rFonts w:ascii="Times New Roman" w:hAnsi="Times New Roman"/>
                <w:sz w:val="28"/>
                <w:szCs w:val="28"/>
              </w:rPr>
              <w:t>9.</w:t>
            </w:r>
          </w:p>
        </w:tc>
        <w:tc>
          <w:tcPr>
            <w:tcW w:w="5385" w:type="dxa"/>
            <w:tcBorders>
              <w:left w:val="single" w:sz="4" w:space="0" w:color="000000"/>
              <w:bottom w:val="single" w:sz="4" w:space="0" w:color="000000"/>
            </w:tcBorders>
          </w:tcPr>
          <w:p w:rsidR="00EE2FB6" w:rsidRDefault="001E4728">
            <w:pPr>
              <w:widowControl w:val="0"/>
              <w:spacing w:after="0" w:line="283" w:lineRule="atLeast"/>
            </w:pPr>
            <w:r>
              <w:rPr>
                <w:rFonts w:ascii="Times New Roman" w:hAnsi="Times New Roman"/>
                <w:sz w:val="28"/>
                <w:szCs w:val="28"/>
              </w:rPr>
              <w:t>Средства дезинфицирующее</w:t>
            </w:r>
          </w:p>
        </w:tc>
        <w:tc>
          <w:tcPr>
            <w:tcW w:w="1648" w:type="dxa"/>
            <w:tcBorders>
              <w:left w:val="single" w:sz="4" w:space="0" w:color="000000"/>
              <w:bottom w:val="single" w:sz="4" w:space="0" w:color="000000"/>
            </w:tcBorders>
          </w:tcPr>
          <w:p w:rsidR="00EE2FB6" w:rsidRDefault="001E4728">
            <w:pPr>
              <w:widowControl w:val="0"/>
              <w:spacing w:after="0" w:line="283" w:lineRule="atLeast"/>
              <w:jc w:val="center"/>
            </w:pPr>
            <w:r>
              <w:rPr>
                <w:rFonts w:ascii="Times New Roman" w:hAnsi="Times New Roman"/>
                <w:sz w:val="28"/>
                <w:szCs w:val="28"/>
              </w:rPr>
              <w:t>уп.</w:t>
            </w:r>
          </w:p>
        </w:tc>
        <w:tc>
          <w:tcPr>
            <w:tcW w:w="1479" w:type="dxa"/>
            <w:tcBorders>
              <w:left w:val="single" w:sz="4" w:space="0" w:color="000000"/>
              <w:bottom w:val="single" w:sz="4" w:space="0" w:color="000000"/>
              <w:right w:val="single" w:sz="4" w:space="0" w:color="000000"/>
            </w:tcBorders>
          </w:tcPr>
          <w:p w:rsidR="00EE2FB6" w:rsidRDefault="001E4728">
            <w:pPr>
              <w:widowControl w:val="0"/>
              <w:spacing w:after="0" w:line="283" w:lineRule="atLeast"/>
              <w:jc w:val="center"/>
            </w:pPr>
            <w:r>
              <w:rPr>
                <w:rFonts w:ascii="Times New Roman" w:hAnsi="Times New Roman"/>
                <w:sz w:val="28"/>
                <w:szCs w:val="28"/>
              </w:rPr>
              <w:t>4</w:t>
            </w:r>
          </w:p>
        </w:tc>
      </w:tr>
    </w:tbl>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EE2FB6">
      <w:pPr>
        <w:spacing w:after="0" w:line="283" w:lineRule="atLeast"/>
        <w:jc w:val="right"/>
        <w:rPr>
          <w:rFonts w:ascii="Times New Roman" w:hAnsi="Times New Roman"/>
          <w:sz w:val="28"/>
          <w:szCs w:val="28"/>
        </w:rPr>
      </w:pPr>
    </w:p>
    <w:p w:rsidR="00EE2FB6" w:rsidRDefault="001E4728">
      <w:pPr>
        <w:spacing w:after="0" w:line="283" w:lineRule="atLeast"/>
        <w:jc w:val="right"/>
      </w:pPr>
      <w:r>
        <w:rPr>
          <w:rFonts w:ascii="Times New Roman" w:hAnsi="Times New Roman"/>
          <w:sz w:val="28"/>
          <w:szCs w:val="28"/>
        </w:rPr>
        <w:lastRenderedPageBreak/>
        <w:t>Приложение 5</w:t>
      </w:r>
    </w:p>
    <w:p w:rsidR="00EE2FB6" w:rsidRDefault="001E4728">
      <w:pPr>
        <w:spacing w:after="0" w:line="283" w:lineRule="atLeast"/>
        <w:jc w:val="right"/>
      </w:pPr>
      <w:r>
        <w:rPr>
          <w:rFonts w:ascii="Times New Roman" w:hAnsi="Times New Roman"/>
          <w:sz w:val="28"/>
          <w:szCs w:val="28"/>
        </w:rPr>
        <w:t xml:space="preserve">к </w:t>
      </w:r>
      <w:r>
        <w:rPr>
          <w:rFonts w:ascii="Times New Roman" w:hAnsi="Times New Roman"/>
          <w:sz w:val="28"/>
          <w:szCs w:val="28"/>
        </w:rPr>
        <w:t>постановлению администрации</w:t>
      </w:r>
    </w:p>
    <w:p w:rsidR="00EE2FB6" w:rsidRDefault="001E4728">
      <w:pPr>
        <w:spacing w:after="0" w:line="283" w:lineRule="atLeast"/>
        <w:jc w:val="right"/>
      </w:pPr>
      <w:r>
        <w:rPr>
          <w:rFonts w:ascii="Times New Roman" w:hAnsi="Times New Roman"/>
          <w:sz w:val="28"/>
          <w:szCs w:val="28"/>
        </w:rPr>
        <w:t>Прокопьевского муниципального округа</w:t>
      </w:r>
    </w:p>
    <w:p w:rsidR="00EE2FB6" w:rsidRDefault="001E4728">
      <w:pPr>
        <w:spacing w:after="0" w:line="240" w:lineRule="auto"/>
        <w:jc w:val="right"/>
        <w:rPr>
          <w:rFonts w:ascii="Times New Roman" w:hAnsi="Times New Roman"/>
          <w:sz w:val="28"/>
        </w:rPr>
      </w:pPr>
      <w:r>
        <w:rPr>
          <w:rFonts w:ascii="Times New Roman" w:hAnsi="Times New Roman"/>
          <w:sz w:val="28"/>
          <w:szCs w:val="28"/>
        </w:rPr>
        <w:t>от 09.09.2026 №  161 -п</w:t>
      </w:r>
    </w:p>
    <w:p w:rsidR="00EE2FB6" w:rsidRDefault="00EE2FB6">
      <w:pPr>
        <w:tabs>
          <w:tab w:val="left" w:pos="3210"/>
        </w:tabs>
        <w:spacing w:after="0" w:line="283" w:lineRule="atLeast"/>
        <w:jc w:val="right"/>
        <w:rPr>
          <w:rFonts w:ascii="Times New Roman" w:hAnsi="Times New Roman"/>
          <w:b/>
          <w:sz w:val="28"/>
          <w:szCs w:val="28"/>
        </w:rPr>
      </w:pPr>
    </w:p>
    <w:p w:rsidR="00EE2FB6" w:rsidRDefault="001E4728">
      <w:pPr>
        <w:tabs>
          <w:tab w:val="left" w:pos="3210"/>
        </w:tabs>
        <w:spacing w:after="0" w:line="283" w:lineRule="atLeast"/>
        <w:jc w:val="center"/>
      </w:pPr>
      <w:r>
        <w:rPr>
          <w:rFonts w:ascii="Times New Roman" w:hAnsi="Times New Roman"/>
          <w:b/>
          <w:sz w:val="28"/>
          <w:szCs w:val="28"/>
        </w:rPr>
        <w:t>Перечень</w:t>
      </w:r>
    </w:p>
    <w:p w:rsidR="00EE2FB6" w:rsidRDefault="001E4728">
      <w:pPr>
        <w:tabs>
          <w:tab w:val="left" w:pos="3210"/>
        </w:tabs>
        <w:spacing w:after="0" w:line="283" w:lineRule="atLeast"/>
        <w:jc w:val="center"/>
      </w:pPr>
      <w:r>
        <w:rPr>
          <w:rFonts w:ascii="Times New Roman" w:hAnsi="Times New Roman"/>
          <w:b/>
          <w:sz w:val="28"/>
          <w:szCs w:val="28"/>
        </w:rPr>
        <w:t>мест срочного захоронения трупов в условиях мирного и военного времени на территории Прокопьевского муниципального округа</w:t>
      </w:r>
    </w:p>
    <w:p w:rsidR="00EE2FB6" w:rsidRDefault="00EE2FB6">
      <w:pPr>
        <w:tabs>
          <w:tab w:val="left" w:pos="3210"/>
        </w:tabs>
        <w:spacing w:after="0" w:line="283" w:lineRule="atLeast"/>
        <w:jc w:val="center"/>
        <w:rPr>
          <w:rFonts w:ascii="Times New Roman" w:hAnsi="Times New Roman"/>
          <w:b/>
          <w:sz w:val="28"/>
          <w:szCs w:val="28"/>
        </w:rPr>
      </w:pPr>
    </w:p>
    <w:tbl>
      <w:tblPr>
        <w:tblW w:w="9099" w:type="dxa"/>
        <w:tblLayout w:type="fixed"/>
        <w:tblCellMar>
          <w:left w:w="28" w:type="dxa"/>
          <w:right w:w="28" w:type="dxa"/>
        </w:tblCellMar>
        <w:tblLook w:val="04A0" w:firstRow="1" w:lastRow="0" w:firstColumn="1" w:lastColumn="0" w:noHBand="0" w:noVBand="1"/>
      </w:tblPr>
      <w:tblGrid>
        <w:gridCol w:w="878"/>
        <w:gridCol w:w="8221"/>
      </w:tblGrid>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2FB6" w:rsidRDefault="001E4728">
            <w:pPr>
              <w:widowControl w:val="0"/>
              <w:tabs>
                <w:tab w:val="left" w:pos="3615"/>
              </w:tabs>
              <w:spacing w:after="0" w:line="283" w:lineRule="atLeast"/>
              <w:jc w:val="center"/>
            </w:pPr>
            <w:r>
              <w:rPr>
                <w:rFonts w:ascii="Times New Roman" w:hAnsi="Times New Roman"/>
                <w:sz w:val="28"/>
                <w:szCs w:val="28"/>
              </w:rPr>
              <w:t>№ п/п</w:t>
            </w:r>
          </w:p>
        </w:tc>
        <w:tc>
          <w:tcPr>
            <w:tcW w:w="8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2FB6" w:rsidRDefault="001E4728">
            <w:pPr>
              <w:widowControl w:val="0"/>
              <w:spacing w:after="0" w:line="283" w:lineRule="atLeast"/>
              <w:jc w:val="center"/>
            </w:pPr>
            <w:r>
              <w:rPr>
                <w:rFonts w:ascii="Times New Roman" w:hAnsi="Times New Roman"/>
                <w:sz w:val="28"/>
                <w:szCs w:val="28"/>
              </w:rPr>
              <w:t xml:space="preserve">Расположение мест возможных </w:t>
            </w:r>
            <w:r>
              <w:rPr>
                <w:rFonts w:ascii="Times New Roman" w:hAnsi="Times New Roman"/>
                <w:sz w:val="28"/>
                <w:szCs w:val="28"/>
              </w:rPr>
              <w:t>захоронений</w:t>
            </w:r>
          </w:p>
          <w:p w:rsidR="00EE2FB6" w:rsidRDefault="001E4728">
            <w:pPr>
              <w:widowControl w:val="0"/>
              <w:spacing w:after="0" w:line="283" w:lineRule="atLeast"/>
              <w:jc w:val="center"/>
            </w:pPr>
            <w:r>
              <w:rPr>
                <w:rFonts w:ascii="Times New Roman" w:hAnsi="Times New Roman"/>
                <w:sz w:val="28"/>
                <w:szCs w:val="28"/>
              </w:rPr>
              <w:t>на территории Прокопьевского муниципального округа</w:t>
            </w:r>
          </w:p>
        </w:tc>
      </w:tr>
      <w:tr w:rsidR="00EE2FB6">
        <w:trPr>
          <w:trHeight w:val="329"/>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Терентьевское</w:t>
            </w:r>
          </w:p>
        </w:tc>
      </w:tr>
      <w:tr w:rsidR="00EE2FB6">
        <w:trPr>
          <w:trHeight w:val="3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Кольчегиз</w:t>
            </w:r>
          </w:p>
        </w:tc>
      </w:tr>
      <w:tr w:rsidR="00EE2FB6">
        <w:trPr>
          <w:trHeight w:val="340"/>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Ускатский</w:t>
            </w:r>
          </w:p>
        </w:tc>
      </w:tr>
      <w:tr w:rsidR="00EE2FB6">
        <w:trPr>
          <w:trHeight w:val="340"/>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Чапаевский</w:t>
            </w:r>
          </w:p>
        </w:tc>
      </w:tr>
      <w:tr w:rsidR="00EE2FB6">
        <w:trPr>
          <w:trHeight w:val="326"/>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tabs>
                <w:tab w:val="left" w:pos="1530"/>
              </w:tabs>
              <w:spacing w:after="0" w:line="283" w:lineRule="atLeast"/>
            </w:pPr>
            <w:r>
              <w:rPr>
                <w:rFonts w:ascii="Times New Roman" w:hAnsi="Times New Roman"/>
                <w:sz w:val="28"/>
                <w:szCs w:val="28"/>
              </w:rPr>
              <w:t xml:space="preserve">Гражданское кладбище п. Тихоновка </w:t>
            </w:r>
            <w:r>
              <w:rPr>
                <w:rFonts w:ascii="Times New Roman" w:hAnsi="Times New Roman"/>
                <w:sz w:val="28"/>
                <w:szCs w:val="28"/>
              </w:rPr>
              <w:t>(Терентьевского ТО)</w:t>
            </w:r>
          </w:p>
        </w:tc>
      </w:tr>
      <w:tr w:rsidR="00EE2FB6">
        <w:trPr>
          <w:trHeight w:val="340"/>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ст. Терентьевская</w:t>
            </w:r>
          </w:p>
        </w:tc>
      </w:tr>
      <w:tr w:rsidR="00EE2FB6">
        <w:trPr>
          <w:trHeight w:val="340"/>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Серп и Молот</w:t>
            </w:r>
          </w:p>
        </w:tc>
      </w:tr>
      <w:tr w:rsidR="00EE2FB6">
        <w:trPr>
          <w:trHeight w:val="340"/>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Иганино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Инченково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д. Алексеевка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 xml:space="preserve">Гражданское кладбище с. Кара-Чумыш </w:t>
            </w:r>
            <w:r>
              <w:rPr>
                <w:rFonts w:ascii="Times New Roman" w:hAnsi="Times New Roman"/>
                <w:sz w:val="28"/>
                <w:szCs w:val="28"/>
              </w:rPr>
              <w:t>(Каменно-Ключевской ТО)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ст. Каменный Ключ</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Оселки</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д. Малая Талда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tabs>
                <w:tab w:val="left" w:pos="3615"/>
              </w:tabs>
              <w:spacing w:after="0" w:line="283" w:lineRule="atLeast"/>
            </w:pPr>
            <w:r>
              <w:rPr>
                <w:rFonts w:ascii="Times New Roman" w:hAnsi="Times New Roman"/>
                <w:sz w:val="28"/>
                <w:szCs w:val="28"/>
              </w:rPr>
              <w:t>Гражданское кладбище д. Осиновка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Малиновка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Большая Талда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Новосафоновский</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Верх-Егос</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Новостройка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Большой Керлегеш</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Свободный</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tabs>
                <w:tab w:val="left" w:pos="3615"/>
              </w:tabs>
              <w:spacing w:after="0" w:line="283" w:lineRule="atLeast"/>
            </w:pPr>
            <w:r>
              <w:rPr>
                <w:rFonts w:ascii="Times New Roman" w:hAnsi="Times New Roman"/>
                <w:sz w:val="28"/>
                <w:szCs w:val="28"/>
              </w:rPr>
              <w:t>Гражданское кладбище п. Смышляево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 xml:space="preserve">Гражданское кладбище п. </w:t>
            </w:r>
            <w:r>
              <w:rPr>
                <w:rFonts w:ascii="Times New Roman" w:hAnsi="Times New Roman"/>
                <w:sz w:val="28"/>
                <w:szCs w:val="28"/>
              </w:rPr>
              <w:t>Центральный</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Красная Поляна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Артышта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п.ст. Дуброво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Тыхта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пгт. Краснобродский</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Бурлаки</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 xml:space="preserve">Гражданское кладбище </w:t>
            </w:r>
            <w:r>
              <w:rPr>
                <w:rFonts w:ascii="Times New Roman" w:hAnsi="Times New Roman"/>
                <w:sz w:val="28"/>
                <w:szCs w:val="28"/>
              </w:rPr>
              <w:t>с. Кутоново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Севск</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Карагайла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Пушкино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Старосергеевка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Ивановка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д. Лукьяновка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 xml:space="preserve">Гражданское кладбище с. </w:t>
            </w:r>
            <w:r>
              <w:rPr>
                <w:rFonts w:ascii="Times New Roman" w:hAnsi="Times New Roman"/>
                <w:sz w:val="28"/>
                <w:szCs w:val="28"/>
              </w:rPr>
              <w:t>Котино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Соколово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Октябрь</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Калачево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tabs>
                <w:tab w:val="left" w:pos="3615"/>
              </w:tabs>
              <w:spacing w:after="0" w:line="283" w:lineRule="atLeast"/>
            </w:pPr>
            <w:r>
              <w:rPr>
                <w:rFonts w:ascii="Times New Roman" w:hAnsi="Times New Roman"/>
                <w:sz w:val="28"/>
                <w:szCs w:val="28"/>
              </w:rPr>
              <w:t>Гражданское кладбище п. Индустрия</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Матюшино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Новорождественское</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 xml:space="preserve">Гражданское кладбище с. </w:t>
            </w:r>
            <w:r>
              <w:rPr>
                <w:rFonts w:ascii="Times New Roman" w:hAnsi="Times New Roman"/>
                <w:sz w:val="28"/>
                <w:szCs w:val="28"/>
              </w:rPr>
              <w:t>Шарап</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Ясная Поляна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Школьный</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Первомайский</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Ключи</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Плодопитомник</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Нижний Тереш</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 xml:space="preserve">Гражданское кладбище д. </w:t>
            </w:r>
            <w:r>
              <w:rPr>
                <w:rFonts w:ascii="Times New Roman" w:hAnsi="Times New Roman"/>
                <w:sz w:val="28"/>
                <w:szCs w:val="28"/>
              </w:rPr>
              <w:t>Антоновка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д. Кыргай</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Карагайла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Еловка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Трудармейский</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Канаш</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Калиновка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 xml:space="preserve">Гражданское кладбище п.ст. </w:t>
            </w:r>
            <w:r>
              <w:rPr>
                <w:rFonts w:ascii="Times New Roman" w:hAnsi="Times New Roman"/>
                <w:sz w:val="28"/>
                <w:szCs w:val="28"/>
              </w:rPr>
              <w:t>Инченково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Михайловка</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Тихоновка (Бурлаковского ТО)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Лучшево</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п. Октябрьский</w:t>
            </w:r>
          </w:p>
        </w:tc>
      </w:tr>
      <w:tr w:rsidR="00EE2FB6">
        <w:trPr>
          <w:trHeight w:val="23"/>
        </w:trPr>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EE2FB6">
            <w:pPr>
              <w:widowControl w:val="0"/>
              <w:numPr>
                <w:ilvl w:val="0"/>
                <w:numId w:val="10"/>
              </w:numPr>
              <w:tabs>
                <w:tab w:val="left" w:pos="3615"/>
              </w:tabs>
              <w:spacing w:after="0" w:line="283" w:lineRule="atLeast"/>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4" w:space="0" w:color="000000"/>
            </w:tcBorders>
            <w:shd w:val="clear" w:color="auto" w:fill="auto"/>
          </w:tcPr>
          <w:p w:rsidR="00EE2FB6" w:rsidRDefault="001E4728">
            <w:pPr>
              <w:widowControl w:val="0"/>
              <w:spacing w:after="0" w:line="283" w:lineRule="atLeast"/>
            </w:pPr>
            <w:r>
              <w:rPr>
                <w:rFonts w:ascii="Times New Roman" w:hAnsi="Times New Roman"/>
                <w:sz w:val="28"/>
                <w:szCs w:val="28"/>
              </w:rPr>
              <w:t>Гражданское кладбище с. Терентьевское</w:t>
            </w:r>
          </w:p>
        </w:tc>
      </w:tr>
    </w:tbl>
    <w:p w:rsidR="00EE2FB6" w:rsidRDefault="00EE2FB6">
      <w:pPr>
        <w:spacing w:after="0" w:line="283" w:lineRule="atLeast"/>
        <w:rPr>
          <w:rFonts w:ascii="Times New Roman" w:hAnsi="Times New Roman"/>
          <w:b/>
          <w:sz w:val="28"/>
          <w:szCs w:val="28"/>
        </w:rPr>
      </w:pPr>
    </w:p>
    <w:sectPr w:rsidR="00EE2FB6">
      <w:pgSz w:w="11906" w:h="16838"/>
      <w:pgMar w:top="1134" w:right="850" w:bottom="1134" w:left="170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ypoUpright BT">
    <w:altName w:val="Times New Roman"/>
    <w:charset w:val="01"/>
    <w:family w:val="roman"/>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XO Thames">
    <w:altName w:val="Times New Roman"/>
    <w:charset w:val="01"/>
    <w:family w:val="roman"/>
    <w:pitch w:val="default"/>
  </w:font>
  <w:font w:name="PT Astra Serif">
    <w:charset w:val="01"/>
    <w:family w:val="roman"/>
    <w:pitch w:val="default"/>
  </w:font>
  <w:font w:name="Times New Roman CYR">
    <w:altName w:val="Times New Roman"/>
    <w:panose1 w:val="02020603050405020304"/>
    <w:charset w:val="01"/>
    <w:family w:val="roman"/>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3039"/>
    <w:multiLevelType w:val="multilevel"/>
    <w:tmpl w:val="4CF6E95E"/>
    <w:lvl w:ilvl="0">
      <w:numFmt w:val="bullet"/>
      <w:lvlText w:val="-"/>
      <w:lvlJc w:val="left"/>
      <w:pPr>
        <w:tabs>
          <w:tab w:val="num" w:pos="0"/>
        </w:tabs>
        <w:ind w:left="0" w:firstLine="0"/>
      </w:pPr>
      <w:rPr>
        <w:rFonts w:ascii="TypoUpright BT" w:hAnsi="TypoUpright BT" w:cs="TypoUpright B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A15D2C"/>
    <w:multiLevelType w:val="multilevel"/>
    <w:tmpl w:val="62280CBC"/>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340313A"/>
    <w:multiLevelType w:val="multilevel"/>
    <w:tmpl w:val="8D9ACCCA"/>
    <w:lvl w:ilvl="0">
      <w:numFmt w:val="bullet"/>
      <w:lvlText w:val="-"/>
      <w:lvlJc w:val="left"/>
      <w:pPr>
        <w:tabs>
          <w:tab w:val="num" w:pos="0"/>
        </w:tabs>
        <w:ind w:left="0" w:firstLine="0"/>
      </w:pPr>
      <w:rPr>
        <w:rFonts w:ascii="TypoUpright BT" w:hAnsi="TypoUpright BT" w:cs="TypoUpright B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83C77EC"/>
    <w:multiLevelType w:val="multilevel"/>
    <w:tmpl w:val="E33E407A"/>
    <w:lvl w:ilvl="0">
      <w:numFmt w:val="bullet"/>
      <w:lvlText w:val="-"/>
      <w:lvlJc w:val="left"/>
      <w:pPr>
        <w:tabs>
          <w:tab w:val="num" w:pos="0"/>
        </w:tabs>
        <w:ind w:left="0" w:firstLine="0"/>
      </w:pPr>
      <w:rPr>
        <w:rFonts w:ascii="TypoUpright BT" w:hAnsi="TypoUpright BT" w:cs="TypoUpright B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E8A47F0"/>
    <w:multiLevelType w:val="multilevel"/>
    <w:tmpl w:val="15EC687E"/>
    <w:lvl w:ilvl="0">
      <w:numFmt w:val="bullet"/>
      <w:lvlText w:val="-"/>
      <w:lvlJc w:val="left"/>
      <w:pPr>
        <w:tabs>
          <w:tab w:val="num" w:pos="0"/>
        </w:tabs>
        <w:ind w:left="0" w:firstLine="0"/>
      </w:pPr>
      <w:rPr>
        <w:rFonts w:ascii="TypoUpright BT" w:hAnsi="TypoUpright BT" w:cs="TypoUpright B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548063F"/>
    <w:multiLevelType w:val="multilevel"/>
    <w:tmpl w:val="9A203D86"/>
    <w:lvl w:ilvl="0">
      <w:numFmt w:val="bullet"/>
      <w:lvlText w:val="-"/>
      <w:lvlJc w:val="left"/>
      <w:pPr>
        <w:tabs>
          <w:tab w:val="num" w:pos="0"/>
        </w:tabs>
        <w:ind w:left="0" w:firstLine="0"/>
      </w:pPr>
      <w:rPr>
        <w:rFonts w:ascii="TypoUpright BT" w:hAnsi="TypoUpright BT" w:cs="TypoUpright B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503F55D7"/>
    <w:multiLevelType w:val="multilevel"/>
    <w:tmpl w:val="B7A85CAA"/>
    <w:lvl w:ilvl="0">
      <w:numFmt w:val="bullet"/>
      <w:lvlText w:val="-"/>
      <w:lvlJc w:val="left"/>
      <w:pPr>
        <w:tabs>
          <w:tab w:val="num" w:pos="0"/>
        </w:tabs>
        <w:ind w:left="0" w:firstLine="0"/>
      </w:pPr>
      <w:rPr>
        <w:rFonts w:ascii="TypoUpright BT" w:hAnsi="TypoUpright BT" w:cs="TypoUpright B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11556A1"/>
    <w:multiLevelType w:val="multilevel"/>
    <w:tmpl w:val="5F5814AE"/>
    <w:lvl w:ilvl="0">
      <w:numFmt w:val="bullet"/>
      <w:lvlText w:val="-"/>
      <w:lvlJc w:val="left"/>
      <w:pPr>
        <w:tabs>
          <w:tab w:val="num" w:pos="0"/>
        </w:tabs>
        <w:ind w:left="0" w:firstLine="0"/>
      </w:pPr>
      <w:rPr>
        <w:rFonts w:ascii="TypoUpright BT" w:hAnsi="TypoUpright BT" w:cs="TypoUpright B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56861993"/>
    <w:multiLevelType w:val="multilevel"/>
    <w:tmpl w:val="BD54B13E"/>
    <w:lvl w:ilvl="0">
      <w:numFmt w:val="bullet"/>
      <w:lvlText w:val="-"/>
      <w:lvlJc w:val="left"/>
      <w:pPr>
        <w:tabs>
          <w:tab w:val="num" w:pos="0"/>
        </w:tabs>
        <w:ind w:left="0" w:firstLine="0"/>
      </w:pPr>
      <w:rPr>
        <w:rFonts w:ascii="TypoUpright BT" w:hAnsi="TypoUpright BT" w:cs="TypoUpright B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6C5F3E51"/>
    <w:multiLevelType w:val="multilevel"/>
    <w:tmpl w:val="ED86D392"/>
    <w:lvl w:ilvl="0">
      <w:numFmt w:val="bullet"/>
      <w:lvlText w:val="-"/>
      <w:lvlJc w:val="left"/>
      <w:pPr>
        <w:tabs>
          <w:tab w:val="num" w:pos="0"/>
        </w:tabs>
        <w:ind w:left="0" w:firstLine="0"/>
      </w:pPr>
      <w:rPr>
        <w:rFonts w:ascii="TypoUpright BT" w:hAnsi="TypoUpright BT" w:cs="TypoUpright B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744F4E60"/>
    <w:multiLevelType w:val="multilevel"/>
    <w:tmpl w:val="00F619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6"/>
  </w:num>
  <w:num w:numId="2">
    <w:abstractNumId w:val="4"/>
  </w:num>
  <w:num w:numId="3">
    <w:abstractNumId w:val="3"/>
  </w:num>
  <w:num w:numId="4">
    <w:abstractNumId w:val="9"/>
  </w:num>
  <w:num w:numId="5">
    <w:abstractNumId w:val="2"/>
  </w:num>
  <w:num w:numId="6">
    <w:abstractNumId w:val="0"/>
  </w:num>
  <w:num w:numId="7">
    <w:abstractNumId w:val="5"/>
  </w:num>
  <w:num w:numId="8">
    <w:abstractNumId w:val="7"/>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autoHyphenation/>
  <w:characterSpacingControl w:val="doNotCompress"/>
  <w:compat>
    <w:compatSetting w:name="compatibilityMode" w:uri="http://schemas.microsoft.com/office/word" w:val="14"/>
  </w:compat>
  <w:rsids>
    <w:rsidRoot w:val="00EE2FB6"/>
    <w:rsid w:val="001E4728"/>
    <w:rsid w:val="00EE2F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next w:val="a"/>
    <w:uiPriority w:val="9"/>
    <w:qFormat/>
    <w:pPr>
      <w:spacing w:before="120" w:after="120"/>
      <w:jc w:val="both"/>
      <w:outlineLvl w:val="0"/>
    </w:pPr>
    <w:rPr>
      <w:rFonts w:ascii="XO Thames" w:hAnsi="XO Thames"/>
      <w:b/>
      <w:sz w:val="32"/>
    </w:rPr>
  </w:style>
  <w:style w:type="paragraph" w:styleId="2">
    <w:name w:val="heading 2"/>
    <w:next w:val="a"/>
    <w:uiPriority w:val="9"/>
    <w:qFormat/>
    <w:pPr>
      <w:spacing w:before="120" w:after="120"/>
      <w:jc w:val="both"/>
      <w:outlineLvl w:val="1"/>
    </w:pPr>
    <w:rPr>
      <w:rFonts w:ascii="XO Thames" w:hAnsi="XO Thames"/>
      <w:b/>
      <w:sz w:val="28"/>
    </w:rPr>
  </w:style>
  <w:style w:type="paragraph" w:styleId="3">
    <w:name w:val="heading 3"/>
    <w:next w:val="a"/>
    <w:uiPriority w:val="9"/>
    <w:qFormat/>
    <w:pPr>
      <w:spacing w:before="120" w:after="120"/>
      <w:jc w:val="both"/>
      <w:outlineLvl w:val="2"/>
    </w:pPr>
    <w:rPr>
      <w:rFonts w:ascii="XO Thames" w:hAnsi="XO Thames"/>
      <w:b/>
      <w:sz w:val="26"/>
    </w:rPr>
  </w:style>
  <w:style w:type="paragraph" w:styleId="4">
    <w:name w:val="heading 4"/>
    <w:next w:val="a"/>
    <w:uiPriority w:val="9"/>
    <w:qFormat/>
    <w:pPr>
      <w:spacing w:before="120" w:after="120"/>
      <w:jc w:val="both"/>
      <w:outlineLvl w:val="3"/>
    </w:pPr>
    <w:rPr>
      <w:rFonts w:ascii="XO Thames" w:hAnsi="XO Thames"/>
      <w:b/>
      <w:sz w:val="24"/>
    </w:rPr>
  </w:style>
  <w:style w:type="paragraph" w:styleId="5">
    <w:name w:val="heading 5"/>
    <w:next w:val="a"/>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Указатель Знак"/>
    <w:link w:val="a4"/>
    <w:qFormat/>
    <w:rPr>
      <w:rFonts w:ascii="PT Astra Serif" w:hAnsi="PT Astra Serif"/>
    </w:rPr>
  </w:style>
  <w:style w:type="character" w:customStyle="1" w:styleId="Contents2">
    <w:name w:val="Contents 2"/>
    <w:qFormat/>
    <w:rPr>
      <w:rFonts w:ascii="XO Thames" w:hAnsi="XO Thames"/>
      <w:sz w:val="28"/>
    </w:rPr>
  </w:style>
  <w:style w:type="character" w:customStyle="1" w:styleId="submenu-table">
    <w:name w:val="submenu-table"/>
    <w:link w:val="submenu-table0"/>
    <w:qFormat/>
  </w:style>
  <w:style w:type="character" w:customStyle="1" w:styleId="Contents4">
    <w:name w:val="Contents 4"/>
    <w:qFormat/>
    <w:rPr>
      <w:rFonts w:ascii="XO Thames" w:hAnsi="XO Thames"/>
      <w:sz w:val="28"/>
    </w:rPr>
  </w:style>
  <w:style w:type="character" w:customStyle="1" w:styleId="a5">
    <w:name w:val="Абзац списка Знак"/>
    <w:link w:val="a6"/>
    <w:qFormat/>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a7">
    <w:name w:val="Заголовок"/>
    <w:link w:val="a8"/>
    <w:qFormat/>
    <w:rPr>
      <w:rFonts w:ascii="PT Astra Serif" w:hAnsi="PT Astra Serif"/>
      <w:sz w:val="28"/>
    </w:rPr>
  </w:style>
  <w:style w:type="character" w:customStyle="1" w:styleId="ConsNormal">
    <w:name w:val="ConsNormal"/>
    <w:link w:val="ConsNormal0"/>
    <w:qFormat/>
    <w:rPr>
      <w:rFonts w:ascii="Times New Roman CYR" w:hAnsi="Times New Roman CYR"/>
      <w:color w:val="000000"/>
      <w:sz w:val="20"/>
    </w:rPr>
  </w:style>
  <w:style w:type="character" w:customStyle="1" w:styleId="Endnote">
    <w:name w:val="Endnote"/>
    <w:link w:val="Endnote0"/>
    <w:qFormat/>
    <w:rPr>
      <w:rFonts w:ascii="XO Thames" w:hAnsi="XO Thames"/>
      <w:sz w:val="22"/>
    </w:rPr>
  </w:style>
  <w:style w:type="character" w:customStyle="1" w:styleId="31">
    <w:name w:val="Заголовок 31"/>
    <w:qFormat/>
    <w:rPr>
      <w:rFonts w:ascii="XO Thames" w:hAnsi="XO Thames"/>
      <w:b/>
      <w:sz w:val="26"/>
    </w:rPr>
  </w:style>
  <w:style w:type="character" w:customStyle="1" w:styleId="20">
    <w:name w:val="Основной текст2"/>
    <w:link w:val="21"/>
    <w:qFormat/>
    <w:rPr>
      <w:rFonts w:ascii="Times New Roman" w:hAnsi="Times New Roman"/>
      <w:sz w:val="26"/>
    </w:rPr>
  </w:style>
  <w:style w:type="character" w:customStyle="1" w:styleId="Contents3">
    <w:name w:val="Contents 3"/>
    <w:qFormat/>
    <w:rPr>
      <w:rFonts w:ascii="XO Thames" w:hAnsi="XO Thames"/>
      <w:sz w:val="28"/>
    </w:rPr>
  </w:style>
  <w:style w:type="character" w:customStyle="1" w:styleId="a9">
    <w:name w:val="Обычный (веб) Знак"/>
    <w:link w:val="aa"/>
    <w:qFormat/>
    <w:rPr>
      <w:rFonts w:ascii="Times New Roman" w:hAnsi="Times New Roman"/>
      <w:sz w:val="24"/>
    </w:rPr>
  </w:style>
  <w:style w:type="character" w:customStyle="1" w:styleId="51">
    <w:name w:val="Заголовок 51"/>
    <w:qFormat/>
    <w:rPr>
      <w:rFonts w:ascii="XO Thames" w:hAnsi="XO Thames"/>
      <w:b/>
      <w:sz w:val="22"/>
    </w:rPr>
  </w:style>
  <w:style w:type="character" w:customStyle="1" w:styleId="11">
    <w:name w:val="Заголовок 11"/>
    <w:qFormat/>
    <w:rPr>
      <w:rFonts w:ascii="XO Thames" w:hAnsi="XO Thames"/>
      <w:b/>
      <w:sz w:val="32"/>
    </w:rPr>
  </w:style>
  <w:style w:type="character" w:customStyle="1" w:styleId="ab">
    <w:name w:val="Текст выноски Знак"/>
    <w:link w:val="ac"/>
    <w:qFormat/>
    <w:rPr>
      <w:rFonts w:ascii="Tahoma" w:hAnsi="Tahoma"/>
      <w:sz w:val="16"/>
    </w:rPr>
  </w:style>
  <w:style w:type="character" w:styleId="ad">
    <w:name w:val="Hyperlink"/>
    <w:basedOn w:val="a0"/>
    <w:rPr>
      <w:color w:val="0000FF"/>
      <w:u w:val="single"/>
    </w:rPr>
  </w:style>
  <w:style w:type="character" w:customStyle="1" w:styleId="Footnote">
    <w:name w:val="Footnote"/>
    <w:link w:val="Footnote0"/>
    <w:qFormat/>
    <w:rPr>
      <w:rFonts w:ascii="XO Thames" w:hAnsi="XO Thames"/>
      <w:sz w:val="22"/>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Contents9">
    <w:name w:val="Contents 9"/>
    <w:qFormat/>
    <w:rPr>
      <w:rFonts w:ascii="XO Thames" w:hAnsi="XO Thames"/>
      <w:sz w:val="28"/>
    </w:rPr>
  </w:style>
  <w:style w:type="character" w:customStyle="1" w:styleId="Textbody">
    <w:name w:val="Text body"/>
    <w:qFormat/>
  </w:style>
  <w:style w:type="character" w:customStyle="1" w:styleId="10">
    <w:name w:val="Название объекта1"/>
    <w:qFormat/>
    <w:rPr>
      <w:rFonts w:ascii="PT Astra Serif" w:hAnsi="PT Astra Serif"/>
      <w:i/>
      <w:sz w:val="24"/>
    </w:rPr>
  </w:style>
  <w:style w:type="character" w:customStyle="1" w:styleId="Contents8">
    <w:name w:val="Contents 8"/>
    <w:qFormat/>
    <w:rPr>
      <w:rFonts w:ascii="XO Thames" w:hAnsi="XO Thames"/>
      <w:sz w:val="28"/>
    </w:rPr>
  </w:style>
  <w:style w:type="character" w:customStyle="1" w:styleId="ae">
    <w:name w:val="Содержимое таблицы"/>
    <w:link w:val="af"/>
    <w:qFormat/>
  </w:style>
  <w:style w:type="character" w:customStyle="1" w:styleId="FontStyle32">
    <w:name w:val="Font Style32"/>
    <w:link w:val="FontStyle320"/>
    <w:qFormat/>
    <w:rPr>
      <w:rFonts w:ascii="TypoUpright BT" w:hAnsi="TypoUpright BT"/>
      <w:color w:val="000000"/>
      <w:sz w:val="24"/>
    </w:rPr>
  </w:style>
  <w:style w:type="character" w:customStyle="1" w:styleId="FontStyle30">
    <w:name w:val="Font Style30"/>
    <w:link w:val="FontStyle300"/>
    <w:qFormat/>
    <w:rPr>
      <w:rFonts w:ascii="TypoUpright BT" w:hAnsi="TypoUpright BT"/>
      <w:sz w:val="26"/>
    </w:rPr>
  </w:style>
  <w:style w:type="character" w:customStyle="1" w:styleId="Contents5">
    <w:name w:val="Contents 5"/>
    <w:qFormat/>
    <w:rPr>
      <w:rFonts w:ascii="XO Thames" w:hAnsi="XO Thames"/>
      <w:sz w:val="28"/>
    </w:rPr>
  </w:style>
  <w:style w:type="character" w:customStyle="1" w:styleId="12">
    <w:name w:val="Основной текст1"/>
    <w:basedOn w:val="a0"/>
    <w:link w:val="13"/>
    <w:qFormat/>
    <w:rPr>
      <w:rFonts w:ascii="Times New Roman" w:hAnsi="Times New Roman"/>
      <w:b w:val="0"/>
      <w:i w:val="0"/>
      <w:caps w:val="0"/>
      <w:smallCaps w:val="0"/>
      <w:strike w:val="0"/>
      <w:dstrike w:val="0"/>
      <w:color w:val="000000"/>
      <w:spacing w:val="0"/>
      <w:sz w:val="24"/>
      <w:u w:val="none"/>
    </w:rPr>
  </w:style>
  <w:style w:type="character" w:customStyle="1" w:styleId="14">
    <w:name w:val="Подзаголовок1"/>
    <w:qFormat/>
    <w:rPr>
      <w:rFonts w:ascii="XO Thames" w:hAnsi="XO Thames"/>
      <w:i/>
      <w:sz w:val="24"/>
    </w:rPr>
  </w:style>
  <w:style w:type="character" w:customStyle="1" w:styleId="ConsPlusNormal">
    <w:name w:val="ConsPlusNormal"/>
    <w:link w:val="ConsPlusNormal0"/>
    <w:qFormat/>
    <w:rPr>
      <w:rFonts w:ascii="Arial" w:hAnsi="Arial"/>
      <w:color w:val="000000"/>
      <w:sz w:val="20"/>
    </w:rPr>
  </w:style>
  <w:style w:type="character" w:customStyle="1" w:styleId="22">
    <w:name w:val="Основной текст (2)"/>
    <w:link w:val="23"/>
    <w:qFormat/>
    <w:rPr>
      <w:rFonts w:ascii="Times New Roman" w:hAnsi="Times New Roman"/>
      <w:sz w:val="19"/>
    </w:rPr>
  </w:style>
  <w:style w:type="character" w:customStyle="1" w:styleId="15">
    <w:name w:val="Название1"/>
    <w:qFormat/>
    <w:rPr>
      <w:rFonts w:ascii="XO Thames" w:hAnsi="XO Thames"/>
      <w:b/>
      <w:caps/>
      <w:sz w:val="40"/>
    </w:rPr>
  </w:style>
  <w:style w:type="character" w:customStyle="1" w:styleId="41">
    <w:name w:val="Заголовок 41"/>
    <w:qFormat/>
    <w:rPr>
      <w:rFonts w:ascii="XO Thames" w:hAnsi="XO Thames"/>
      <w:b/>
      <w:sz w:val="24"/>
    </w:rPr>
  </w:style>
  <w:style w:type="character" w:customStyle="1" w:styleId="16">
    <w:name w:val="Список1"/>
    <w:basedOn w:val="Textbody"/>
    <w:qFormat/>
    <w:rPr>
      <w:rFonts w:ascii="PT Astra Serif" w:hAnsi="PT Astra Serif"/>
    </w:rPr>
  </w:style>
  <w:style w:type="character" w:customStyle="1" w:styleId="210">
    <w:name w:val="Заголовок 21"/>
    <w:qFormat/>
    <w:rPr>
      <w:rFonts w:ascii="XO Thames" w:hAnsi="XO Thames"/>
      <w:b/>
      <w:sz w:val="28"/>
    </w:rPr>
  </w:style>
  <w:style w:type="paragraph" w:customStyle="1" w:styleId="a8">
    <w:name w:val="Заголовок"/>
    <w:basedOn w:val="a"/>
    <w:next w:val="af0"/>
    <w:link w:val="a7"/>
    <w:qFormat/>
    <w:pPr>
      <w:keepNext/>
      <w:spacing w:before="240" w:after="120"/>
    </w:pPr>
    <w:rPr>
      <w:rFonts w:ascii="PT Astra Serif" w:hAnsi="PT Astra Serif"/>
      <w:sz w:val="28"/>
    </w:rPr>
  </w:style>
  <w:style w:type="paragraph" w:styleId="af0">
    <w:name w:val="Body Text"/>
    <w:basedOn w:val="a"/>
    <w:pPr>
      <w:spacing w:after="140"/>
    </w:pPr>
  </w:style>
  <w:style w:type="paragraph" w:styleId="af1">
    <w:name w:val="List"/>
    <w:basedOn w:val="af0"/>
    <w:rPr>
      <w:rFonts w:ascii="PT Astra Serif" w:hAnsi="PT Astra Serif"/>
    </w:rPr>
  </w:style>
  <w:style w:type="paragraph" w:styleId="af2">
    <w:name w:val="caption"/>
    <w:basedOn w:val="a"/>
    <w:qFormat/>
    <w:pPr>
      <w:spacing w:before="120" w:after="120"/>
    </w:pPr>
    <w:rPr>
      <w:rFonts w:ascii="PT Astra Serif" w:hAnsi="PT Astra Serif"/>
      <w:i/>
      <w:sz w:val="24"/>
    </w:rPr>
  </w:style>
  <w:style w:type="paragraph" w:styleId="a4">
    <w:name w:val="index heading"/>
    <w:basedOn w:val="a"/>
    <w:link w:val="a3"/>
    <w:qFormat/>
    <w:rPr>
      <w:rFonts w:ascii="PT Astra Serif" w:hAnsi="PT Astra Serif"/>
    </w:rPr>
  </w:style>
  <w:style w:type="paragraph" w:styleId="24">
    <w:name w:val="toc 2"/>
    <w:next w:val="a"/>
    <w:uiPriority w:val="39"/>
    <w:pPr>
      <w:ind w:left="200"/>
    </w:pPr>
    <w:rPr>
      <w:rFonts w:ascii="XO Thames" w:hAnsi="XO Thames"/>
      <w:sz w:val="28"/>
    </w:rPr>
  </w:style>
  <w:style w:type="paragraph" w:customStyle="1" w:styleId="submenu-table0">
    <w:name w:val="submenu-table"/>
    <w:link w:val="submenu-table"/>
    <w:qFormat/>
  </w:style>
  <w:style w:type="paragraph" w:styleId="40">
    <w:name w:val="toc 4"/>
    <w:next w:val="a"/>
    <w:uiPriority w:val="39"/>
    <w:pPr>
      <w:ind w:left="600"/>
    </w:pPr>
    <w:rPr>
      <w:rFonts w:ascii="XO Thames" w:hAnsi="XO Thames"/>
      <w:sz w:val="28"/>
    </w:rPr>
  </w:style>
  <w:style w:type="paragraph" w:styleId="a6">
    <w:name w:val="List Paragraph"/>
    <w:basedOn w:val="a"/>
    <w:link w:val="a5"/>
    <w:qFormat/>
    <w:pPr>
      <w:ind w:left="720"/>
      <w:contextualSpacing/>
    </w:pPr>
  </w:style>
  <w:style w:type="paragraph" w:styleId="6">
    <w:name w:val="toc 6"/>
    <w:next w:val="a"/>
    <w:uiPriority w:val="39"/>
    <w:pPr>
      <w:ind w:left="1000"/>
    </w:pPr>
    <w:rPr>
      <w:rFonts w:ascii="XO Thames" w:hAnsi="XO Thames"/>
      <w:sz w:val="28"/>
    </w:rPr>
  </w:style>
  <w:style w:type="paragraph" w:styleId="7">
    <w:name w:val="toc 7"/>
    <w:next w:val="a"/>
    <w:uiPriority w:val="39"/>
    <w:pPr>
      <w:ind w:left="1200"/>
    </w:pPr>
    <w:rPr>
      <w:rFonts w:ascii="XO Thames" w:hAnsi="XO Thames"/>
      <w:sz w:val="28"/>
    </w:rPr>
  </w:style>
  <w:style w:type="paragraph" w:customStyle="1" w:styleId="ConsNormal0">
    <w:name w:val="ConsNormal"/>
    <w:link w:val="ConsNormal"/>
    <w:qFormat/>
    <w:pPr>
      <w:widowControl w:val="0"/>
      <w:ind w:firstLine="720"/>
    </w:pPr>
    <w:rPr>
      <w:rFonts w:ascii="Times New Roman CYR" w:hAnsi="Times New Roman CYR"/>
      <w:sz w:val="20"/>
    </w:rPr>
  </w:style>
  <w:style w:type="paragraph" w:customStyle="1" w:styleId="Endnote0">
    <w:name w:val="Endnote"/>
    <w:link w:val="Endnote"/>
    <w:qFormat/>
    <w:pPr>
      <w:ind w:firstLine="851"/>
      <w:jc w:val="both"/>
    </w:pPr>
    <w:rPr>
      <w:rFonts w:ascii="XO Thames" w:hAnsi="XO Thames"/>
    </w:rPr>
  </w:style>
  <w:style w:type="paragraph" w:customStyle="1" w:styleId="21">
    <w:name w:val="Основной текст2"/>
    <w:basedOn w:val="a"/>
    <w:link w:val="20"/>
    <w:qFormat/>
    <w:pPr>
      <w:widowControl w:val="0"/>
      <w:spacing w:after="1020" w:line="346" w:lineRule="exact"/>
      <w:jc w:val="center"/>
    </w:pPr>
    <w:rPr>
      <w:rFonts w:ascii="Times New Roman" w:hAnsi="Times New Roman"/>
      <w:sz w:val="26"/>
    </w:rPr>
  </w:style>
  <w:style w:type="paragraph" w:styleId="30">
    <w:name w:val="toc 3"/>
    <w:next w:val="a"/>
    <w:uiPriority w:val="39"/>
    <w:pPr>
      <w:ind w:left="400"/>
    </w:pPr>
    <w:rPr>
      <w:rFonts w:ascii="XO Thames" w:hAnsi="XO Thames"/>
      <w:sz w:val="28"/>
    </w:rPr>
  </w:style>
  <w:style w:type="paragraph" w:styleId="aa">
    <w:name w:val="Normal (Web)"/>
    <w:basedOn w:val="a"/>
    <w:link w:val="a9"/>
    <w:qFormat/>
    <w:pPr>
      <w:spacing w:beforeAutospacing="1" w:afterAutospacing="1" w:line="240" w:lineRule="auto"/>
    </w:pPr>
    <w:rPr>
      <w:rFonts w:ascii="Times New Roman" w:hAnsi="Times New Roman"/>
      <w:sz w:val="24"/>
    </w:rPr>
  </w:style>
  <w:style w:type="paragraph" w:styleId="ac">
    <w:name w:val="Balloon Text"/>
    <w:basedOn w:val="a"/>
    <w:link w:val="ab"/>
    <w:qFormat/>
    <w:pPr>
      <w:spacing w:after="0" w:line="240" w:lineRule="auto"/>
    </w:pPr>
    <w:rPr>
      <w:rFonts w:ascii="Tahoma" w:hAnsi="Tahoma"/>
      <w:sz w:val="16"/>
    </w:rPr>
  </w:style>
  <w:style w:type="paragraph" w:customStyle="1" w:styleId="Internetlink">
    <w:name w:val="Internet link"/>
    <w:basedOn w:val="17"/>
    <w:qFormat/>
    <w:rPr>
      <w:color w:val="0000FF"/>
      <w:u w:val="single"/>
    </w:rPr>
  </w:style>
  <w:style w:type="paragraph" w:customStyle="1" w:styleId="Footnote0">
    <w:name w:val="Footnote"/>
    <w:link w:val="Footnote"/>
    <w:qFormat/>
    <w:pPr>
      <w:ind w:firstLine="851"/>
      <w:jc w:val="both"/>
    </w:pPr>
    <w:rPr>
      <w:rFonts w:ascii="XO Thames" w:hAnsi="XO Thames"/>
    </w:rPr>
  </w:style>
  <w:style w:type="paragraph" w:styleId="18">
    <w:name w:val="toc 1"/>
    <w:next w:val="a"/>
    <w:uiPriority w:val="39"/>
    <w:rPr>
      <w:rFonts w:ascii="XO Thames" w:hAnsi="XO Thames"/>
      <w:b/>
      <w:sz w:val="28"/>
    </w:rPr>
  </w:style>
  <w:style w:type="paragraph" w:customStyle="1" w:styleId="af3">
    <w:name w:val="Колонтитул"/>
    <w:qFormat/>
    <w:pPr>
      <w:jc w:val="both"/>
    </w:pPr>
    <w:rPr>
      <w:rFonts w:ascii="XO Thames" w:hAnsi="XO Thames"/>
      <w:sz w:val="28"/>
    </w:rPr>
  </w:style>
  <w:style w:type="paragraph" w:customStyle="1" w:styleId="17">
    <w:name w:val="Основной шрифт абзаца1"/>
    <w:qFormat/>
  </w:style>
  <w:style w:type="paragraph" w:styleId="9">
    <w:name w:val="toc 9"/>
    <w:next w:val="a"/>
    <w:uiPriority w:val="39"/>
    <w:pPr>
      <w:ind w:left="1600"/>
    </w:pPr>
    <w:rPr>
      <w:rFonts w:ascii="XO Thames" w:hAnsi="XO Thames"/>
      <w:sz w:val="28"/>
    </w:rPr>
  </w:style>
  <w:style w:type="paragraph" w:styleId="8">
    <w:name w:val="toc 8"/>
    <w:next w:val="a"/>
    <w:uiPriority w:val="39"/>
    <w:pPr>
      <w:ind w:left="1400"/>
    </w:pPr>
    <w:rPr>
      <w:rFonts w:ascii="XO Thames" w:hAnsi="XO Thames"/>
      <w:sz w:val="28"/>
    </w:rPr>
  </w:style>
  <w:style w:type="paragraph" w:customStyle="1" w:styleId="af">
    <w:name w:val="Содержимое таблицы"/>
    <w:basedOn w:val="a"/>
    <w:link w:val="ae"/>
    <w:qFormat/>
    <w:pPr>
      <w:widowControl w:val="0"/>
    </w:pPr>
  </w:style>
  <w:style w:type="paragraph" w:customStyle="1" w:styleId="FontStyle320">
    <w:name w:val="Font Style32"/>
    <w:link w:val="FontStyle32"/>
    <w:qFormat/>
    <w:rPr>
      <w:rFonts w:ascii="TypoUpright BT" w:hAnsi="TypoUpright BT"/>
      <w:sz w:val="24"/>
    </w:rPr>
  </w:style>
  <w:style w:type="paragraph" w:customStyle="1" w:styleId="FontStyle300">
    <w:name w:val="Font Style30"/>
    <w:link w:val="FontStyle30"/>
    <w:qFormat/>
    <w:rPr>
      <w:rFonts w:ascii="TypoUpright BT" w:hAnsi="TypoUpright BT"/>
      <w:sz w:val="26"/>
    </w:rPr>
  </w:style>
  <w:style w:type="paragraph" w:styleId="50">
    <w:name w:val="toc 5"/>
    <w:next w:val="a"/>
    <w:uiPriority w:val="39"/>
    <w:pPr>
      <w:ind w:left="800"/>
    </w:pPr>
    <w:rPr>
      <w:rFonts w:ascii="XO Thames" w:hAnsi="XO Thames"/>
      <w:sz w:val="28"/>
    </w:rPr>
  </w:style>
  <w:style w:type="paragraph" w:customStyle="1" w:styleId="13">
    <w:name w:val="Основной текст1"/>
    <w:basedOn w:val="17"/>
    <w:link w:val="12"/>
    <w:qFormat/>
    <w:rPr>
      <w:rFonts w:ascii="Times New Roman" w:hAnsi="Times New Roman"/>
      <w:sz w:val="24"/>
    </w:rPr>
  </w:style>
  <w:style w:type="paragraph" w:styleId="af4">
    <w:name w:val="Subtitle"/>
    <w:next w:val="a"/>
    <w:uiPriority w:val="11"/>
    <w:qFormat/>
    <w:pPr>
      <w:jc w:val="both"/>
    </w:pPr>
    <w:rPr>
      <w:rFonts w:ascii="XO Thames" w:hAnsi="XO Thames"/>
      <w:i/>
      <w:sz w:val="24"/>
    </w:rPr>
  </w:style>
  <w:style w:type="paragraph" w:customStyle="1" w:styleId="ConsPlusNormal0">
    <w:name w:val="ConsPlusNormal"/>
    <w:link w:val="ConsPlusNormal"/>
    <w:qFormat/>
    <w:pPr>
      <w:widowControl w:val="0"/>
      <w:ind w:firstLine="720"/>
    </w:pPr>
    <w:rPr>
      <w:rFonts w:ascii="Arial" w:hAnsi="Arial"/>
      <w:sz w:val="20"/>
    </w:rPr>
  </w:style>
  <w:style w:type="paragraph" w:customStyle="1" w:styleId="23">
    <w:name w:val="Основной текст (2)"/>
    <w:basedOn w:val="a"/>
    <w:link w:val="22"/>
    <w:qFormat/>
    <w:pPr>
      <w:widowControl w:val="0"/>
      <w:spacing w:after="0" w:line="235" w:lineRule="exact"/>
      <w:jc w:val="center"/>
    </w:pPr>
    <w:rPr>
      <w:rFonts w:ascii="Times New Roman" w:hAnsi="Times New Roman"/>
      <w:sz w:val="19"/>
    </w:rPr>
  </w:style>
  <w:style w:type="paragraph" w:styleId="af5">
    <w:name w:val="Title"/>
    <w:next w:val="a"/>
    <w:uiPriority w:val="10"/>
    <w:qFormat/>
    <w:pPr>
      <w:spacing w:before="567" w:after="567"/>
      <w:jc w:val="center"/>
    </w:pPr>
    <w:rPr>
      <w:rFonts w:ascii="XO Thames" w:hAnsi="XO Thames"/>
      <w:b/>
      <w:caps/>
      <w:sz w:val="40"/>
    </w:rPr>
  </w:style>
  <w:style w:type="table" w:styleId="af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next w:val="a"/>
    <w:uiPriority w:val="9"/>
    <w:qFormat/>
    <w:pPr>
      <w:spacing w:before="120" w:after="120"/>
      <w:jc w:val="both"/>
      <w:outlineLvl w:val="0"/>
    </w:pPr>
    <w:rPr>
      <w:rFonts w:ascii="XO Thames" w:hAnsi="XO Thames"/>
      <w:b/>
      <w:sz w:val="32"/>
    </w:rPr>
  </w:style>
  <w:style w:type="paragraph" w:styleId="2">
    <w:name w:val="heading 2"/>
    <w:next w:val="a"/>
    <w:uiPriority w:val="9"/>
    <w:qFormat/>
    <w:pPr>
      <w:spacing w:before="120" w:after="120"/>
      <w:jc w:val="both"/>
      <w:outlineLvl w:val="1"/>
    </w:pPr>
    <w:rPr>
      <w:rFonts w:ascii="XO Thames" w:hAnsi="XO Thames"/>
      <w:b/>
      <w:sz w:val="28"/>
    </w:rPr>
  </w:style>
  <w:style w:type="paragraph" w:styleId="3">
    <w:name w:val="heading 3"/>
    <w:next w:val="a"/>
    <w:uiPriority w:val="9"/>
    <w:qFormat/>
    <w:pPr>
      <w:spacing w:before="120" w:after="120"/>
      <w:jc w:val="both"/>
      <w:outlineLvl w:val="2"/>
    </w:pPr>
    <w:rPr>
      <w:rFonts w:ascii="XO Thames" w:hAnsi="XO Thames"/>
      <w:b/>
      <w:sz w:val="26"/>
    </w:rPr>
  </w:style>
  <w:style w:type="paragraph" w:styleId="4">
    <w:name w:val="heading 4"/>
    <w:next w:val="a"/>
    <w:uiPriority w:val="9"/>
    <w:qFormat/>
    <w:pPr>
      <w:spacing w:before="120" w:after="120"/>
      <w:jc w:val="both"/>
      <w:outlineLvl w:val="3"/>
    </w:pPr>
    <w:rPr>
      <w:rFonts w:ascii="XO Thames" w:hAnsi="XO Thames"/>
      <w:b/>
      <w:sz w:val="24"/>
    </w:rPr>
  </w:style>
  <w:style w:type="paragraph" w:styleId="5">
    <w:name w:val="heading 5"/>
    <w:next w:val="a"/>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Указатель Знак"/>
    <w:link w:val="a4"/>
    <w:qFormat/>
    <w:rPr>
      <w:rFonts w:ascii="PT Astra Serif" w:hAnsi="PT Astra Serif"/>
    </w:rPr>
  </w:style>
  <w:style w:type="character" w:customStyle="1" w:styleId="Contents2">
    <w:name w:val="Contents 2"/>
    <w:qFormat/>
    <w:rPr>
      <w:rFonts w:ascii="XO Thames" w:hAnsi="XO Thames"/>
      <w:sz w:val="28"/>
    </w:rPr>
  </w:style>
  <w:style w:type="character" w:customStyle="1" w:styleId="submenu-table">
    <w:name w:val="submenu-table"/>
    <w:link w:val="submenu-table0"/>
    <w:qFormat/>
  </w:style>
  <w:style w:type="character" w:customStyle="1" w:styleId="Contents4">
    <w:name w:val="Contents 4"/>
    <w:qFormat/>
    <w:rPr>
      <w:rFonts w:ascii="XO Thames" w:hAnsi="XO Thames"/>
      <w:sz w:val="28"/>
    </w:rPr>
  </w:style>
  <w:style w:type="character" w:customStyle="1" w:styleId="a5">
    <w:name w:val="Абзац списка Знак"/>
    <w:link w:val="a6"/>
    <w:qFormat/>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a7">
    <w:name w:val="Заголовок"/>
    <w:link w:val="a8"/>
    <w:qFormat/>
    <w:rPr>
      <w:rFonts w:ascii="PT Astra Serif" w:hAnsi="PT Astra Serif"/>
      <w:sz w:val="28"/>
    </w:rPr>
  </w:style>
  <w:style w:type="character" w:customStyle="1" w:styleId="ConsNormal">
    <w:name w:val="ConsNormal"/>
    <w:link w:val="ConsNormal0"/>
    <w:qFormat/>
    <w:rPr>
      <w:rFonts w:ascii="Times New Roman CYR" w:hAnsi="Times New Roman CYR"/>
      <w:color w:val="000000"/>
      <w:sz w:val="20"/>
    </w:rPr>
  </w:style>
  <w:style w:type="character" w:customStyle="1" w:styleId="Endnote">
    <w:name w:val="Endnote"/>
    <w:link w:val="Endnote0"/>
    <w:qFormat/>
    <w:rPr>
      <w:rFonts w:ascii="XO Thames" w:hAnsi="XO Thames"/>
      <w:sz w:val="22"/>
    </w:rPr>
  </w:style>
  <w:style w:type="character" w:customStyle="1" w:styleId="31">
    <w:name w:val="Заголовок 31"/>
    <w:qFormat/>
    <w:rPr>
      <w:rFonts w:ascii="XO Thames" w:hAnsi="XO Thames"/>
      <w:b/>
      <w:sz w:val="26"/>
    </w:rPr>
  </w:style>
  <w:style w:type="character" w:customStyle="1" w:styleId="20">
    <w:name w:val="Основной текст2"/>
    <w:link w:val="21"/>
    <w:qFormat/>
    <w:rPr>
      <w:rFonts w:ascii="Times New Roman" w:hAnsi="Times New Roman"/>
      <w:sz w:val="26"/>
    </w:rPr>
  </w:style>
  <w:style w:type="character" w:customStyle="1" w:styleId="Contents3">
    <w:name w:val="Contents 3"/>
    <w:qFormat/>
    <w:rPr>
      <w:rFonts w:ascii="XO Thames" w:hAnsi="XO Thames"/>
      <w:sz w:val="28"/>
    </w:rPr>
  </w:style>
  <w:style w:type="character" w:customStyle="1" w:styleId="a9">
    <w:name w:val="Обычный (веб) Знак"/>
    <w:link w:val="aa"/>
    <w:qFormat/>
    <w:rPr>
      <w:rFonts w:ascii="Times New Roman" w:hAnsi="Times New Roman"/>
      <w:sz w:val="24"/>
    </w:rPr>
  </w:style>
  <w:style w:type="character" w:customStyle="1" w:styleId="51">
    <w:name w:val="Заголовок 51"/>
    <w:qFormat/>
    <w:rPr>
      <w:rFonts w:ascii="XO Thames" w:hAnsi="XO Thames"/>
      <w:b/>
      <w:sz w:val="22"/>
    </w:rPr>
  </w:style>
  <w:style w:type="character" w:customStyle="1" w:styleId="11">
    <w:name w:val="Заголовок 11"/>
    <w:qFormat/>
    <w:rPr>
      <w:rFonts w:ascii="XO Thames" w:hAnsi="XO Thames"/>
      <w:b/>
      <w:sz w:val="32"/>
    </w:rPr>
  </w:style>
  <w:style w:type="character" w:customStyle="1" w:styleId="ab">
    <w:name w:val="Текст выноски Знак"/>
    <w:link w:val="ac"/>
    <w:qFormat/>
    <w:rPr>
      <w:rFonts w:ascii="Tahoma" w:hAnsi="Tahoma"/>
      <w:sz w:val="16"/>
    </w:rPr>
  </w:style>
  <w:style w:type="character" w:styleId="ad">
    <w:name w:val="Hyperlink"/>
    <w:basedOn w:val="a0"/>
    <w:rPr>
      <w:color w:val="0000FF"/>
      <w:u w:val="single"/>
    </w:rPr>
  </w:style>
  <w:style w:type="character" w:customStyle="1" w:styleId="Footnote">
    <w:name w:val="Footnote"/>
    <w:link w:val="Footnote0"/>
    <w:qFormat/>
    <w:rPr>
      <w:rFonts w:ascii="XO Thames" w:hAnsi="XO Thames"/>
      <w:sz w:val="22"/>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Contents9">
    <w:name w:val="Contents 9"/>
    <w:qFormat/>
    <w:rPr>
      <w:rFonts w:ascii="XO Thames" w:hAnsi="XO Thames"/>
      <w:sz w:val="28"/>
    </w:rPr>
  </w:style>
  <w:style w:type="character" w:customStyle="1" w:styleId="Textbody">
    <w:name w:val="Text body"/>
    <w:qFormat/>
  </w:style>
  <w:style w:type="character" w:customStyle="1" w:styleId="10">
    <w:name w:val="Название объекта1"/>
    <w:qFormat/>
    <w:rPr>
      <w:rFonts w:ascii="PT Astra Serif" w:hAnsi="PT Astra Serif"/>
      <w:i/>
      <w:sz w:val="24"/>
    </w:rPr>
  </w:style>
  <w:style w:type="character" w:customStyle="1" w:styleId="Contents8">
    <w:name w:val="Contents 8"/>
    <w:qFormat/>
    <w:rPr>
      <w:rFonts w:ascii="XO Thames" w:hAnsi="XO Thames"/>
      <w:sz w:val="28"/>
    </w:rPr>
  </w:style>
  <w:style w:type="character" w:customStyle="1" w:styleId="ae">
    <w:name w:val="Содержимое таблицы"/>
    <w:link w:val="af"/>
    <w:qFormat/>
  </w:style>
  <w:style w:type="character" w:customStyle="1" w:styleId="FontStyle32">
    <w:name w:val="Font Style32"/>
    <w:link w:val="FontStyle320"/>
    <w:qFormat/>
    <w:rPr>
      <w:rFonts w:ascii="TypoUpright BT" w:hAnsi="TypoUpright BT"/>
      <w:color w:val="000000"/>
      <w:sz w:val="24"/>
    </w:rPr>
  </w:style>
  <w:style w:type="character" w:customStyle="1" w:styleId="FontStyle30">
    <w:name w:val="Font Style30"/>
    <w:link w:val="FontStyle300"/>
    <w:qFormat/>
    <w:rPr>
      <w:rFonts w:ascii="TypoUpright BT" w:hAnsi="TypoUpright BT"/>
      <w:sz w:val="26"/>
    </w:rPr>
  </w:style>
  <w:style w:type="character" w:customStyle="1" w:styleId="Contents5">
    <w:name w:val="Contents 5"/>
    <w:qFormat/>
    <w:rPr>
      <w:rFonts w:ascii="XO Thames" w:hAnsi="XO Thames"/>
      <w:sz w:val="28"/>
    </w:rPr>
  </w:style>
  <w:style w:type="character" w:customStyle="1" w:styleId="12">
    <w:name w:val="Основной текст1"/>
    <w:basedOn w:val="a0"/>
    <w:link w:val="13"/>
    <w:qFormat/>
    <w:rPr>
      <w:rFonts w:ascii="Times New Roman" w:hAnsi="Times New Roman"/>
      <w:b w:val="0"/>
      <w:i w:val="0"/>
      <w:caps w:val="0"/>
      <w:smallCaps w:val="0"/>
      <w:strike w:val="0"/>
      <w:dstrike w:val="0"/>
      <w:color w:val="000000"/>
      <w:spacing w:val="0"/>
      <w:sz w:val="24"/>
      <w:u w:val="none"/>
    </w:rPr>
  </w:style>
  <w:style w:type="character" w:customStyle="1" w:styleId="14">
    <w:name w:val="Подзаголовок1"/>
    <w:qFormat/>
    <w:rPr>
      <w:rFonts w:ascii="XO Thames" w:hAnsi="XO Thames"/>
      <w:i/>
      <w:sz w:val="24"/>
    </w:rPr>
  </w:style>
  <w:style w:type="character" w:customStyle="1" w:styleId="ConsPlusNormal">
    <w:name w:val="ConsPlusNormal"/>
    <w:link w:val="ConsPlusNormal0"/>
    <w:qFormat/>
    <w:rPr>
      <w:rFonts w:ascii="Arial" w:hAnsi="Arial"/>
      <w:color w:val="000000"/>
      <w:sz w:val="20"/>
    </w:rPr>
  </w:style>
  <w:style w:type="character" w:customStyle="1" w:styleId="22">
    <w:name w:val="Основной текст (2)"/>
    <w:link w:val="23"/>
    <w:qFormat/>
    <w:rPr>
      <w:rFonts w:ascii="Times New Roman" w:hAnsi="Times New Roman"/>
      <w:sz w:val="19"/>
    </w:rPr>
  </w:style>
  <w:style w:type="character" w:customStyle="1" w:styleId="15">
    <w:name w:val="Название1"/>
    <w:qFormat/>
    <w:rPr>
      <w:rFonts w:ascii="XO Thames" w:hAnsi="XO Thames"/>
      <w:b/>
      <w:caps/>
      <w:sz w:val="40"/>
    </w:rPr>
  </w:style>
  <w:style w:type="character" w:customStyle="1" w:styleId="41">
    <w:name w:val="Заголовок 41"/>
    <w:qFormat/>
    <w:rPr>
      <w:rFonts w:ascii="XO Thames" w:hAnsi="XO Thames"/>
      <w:b/>
      <w:sz w:val="24"/>
    </w:rPr>
  </w:style>
  <w:style w:type="character" w:customStyle="1" w:styleId="16">
    <w:name w:val="Список1"/>
    <w:basedOn w:val="Textbody"/>
    <w:qFormat/>
    <w:rPr>
      <w:rFonts w:ascii="PT Astra Serif" w:hAnsi="PT Astra Serif"/>
    </w:rPr>
  </w:style>
  <w:style w:type="character" w:customStyle="1" w:styleId="210">
    <w:name w:val="Заголовок 21"/>
    <w:qFormat/>
    <w:rPr>
      <w:rFonts w:ascii="XO Thames" w:hAnsi="XO Thames"/>
      <w:b/>
      <w:sz w:val="28"/>
    </w:rPr>
  </w:style>
  <w:style w:type="paragraph" w:customStyle="1" w:styleId="a8">
    <w:name w:val="Заголовок"/>
    <w:basedOn w:val="a"/>
    <w:next w:val="af0"/>
    <w:link w:val="a7"/>
    <w:qFormat/>
    <w:pPr>
      <w:keepNext/>
      <w:spacing w:before="240" w:after="120"/>
    </w:pPr>
    <w:rPr>
      <w:rFonts w:ascii="PT Astra Serif" w:hAnsi="PT Astra Serif"/>
      <w:sz w:val="28"/>
    </w:rPr>
  </w:style>
  <w:style w:type="paragraph" w:styleId="af0">
    <w:name w:val="Body Text"/>
    <w:basedOn w:val="a"/>
    <w:pPr>
      <w:spacing w:after="140"/>
    </w:pPr>
  </w:style>
  <w:style w:type="paragraph" w:styleId="af1">
    <w:name w:val="List"/>
    <w:basedOn w:val="af0"/>
    <w:rPr>
      <w:rFonts w:ascii="PT Astra Serif" w:hAnsi="PT Astra Serif"/>
    </w:rPr>
  </w:style>
  <w:style w:type="paragraph" w:styleId="af2">
    <w:name w:val="caption"/>
    <w:basedOn w:val="a"/>
    <w:qFormat/>
    <w:pPr>
      <w:spacing w:before="120" w:after="120"/>
    </w:pPr>
    <w:rPr>
      <w:rFonts w:ascii="PT Astra Serif" w:hAnsi="PT Astra Serif"/>
      <w:i/>
      <w:sz w:val="24"/>
    </w:rPr>
  </w:style>
  <w:style w:type="paragraph" w:styleId="a4">
    <w:name w:val="index heading"/>
    <w:basedOn w:val="a"/>
    <w:link w:val="a3"/>
    <w:qFormat/>
    <w:rPr>
      <w:rFonts w:ascii="PT Astra Serif" w:hAnsi="PT Astra Serif"/>
    </w:rPr>
  </w:style>
  <w:style w:type="paragraph" w:styleId="24">
    <w:name w:val="toc 2"/>
    <w:next w:val="a"/>
    <w:uiPriority w:val="39"/>
    <w:pPr>
      <w:ind w:left="200"/>
    </w:pPr>
    <w:rPr>
      <w:rFonts w:ascii="XO Thames" w:hAnsi="XO Thames"/>
      <w:sz w:val="28"/>
    </w:rPr>
  </w:style>
  <w:style w:type="paragraph" w:customStyle="1" w:styleId="submenu-table0">
    <w:name w:val="submenu-table"/>
    <w:link w:val="submenu-table"/>
    <w:qFormat/>
  </w:style>
  <w:style w:type="paragraph" w:styleId="40">
    <w:name w:val="toc 4"/>
    <w:next w:val="a"/>
    <w:uiPriority w:val="39"/>
    <w:pPr>
      <w:ind w:left="600"/>
    </w:pPr>
    <w:rPr>
      <w:rFonts w:ascii="XO Thames" w:hAnsi="XO Thames"/>
      <w:sz w:val="28"/>
    </w:rPr>
  </w:style>
  <w:style w:type="paragraph" w:styleId="a6">
    <w:name w:val="List Paragraph"/>
    <w:basedOn w:val="a"/>
    <w:link w:val="a5"/>
    <w:qFormat/>
    <w:pPr>
      <w:ind w:left="720"/>
      <w:contextualSpacing/>
    </w:pPr>
  </w:style>
  <w:style w:type="paragraph" w:styleId="6">
    <w:name w:val="toc 6"/>
    <w:next w:val="a"/>
    <w:uiPriority w:val="39"/>
    <w:pPr>
      <w:ind w:left="1000"/>
    </w:pPr>
    <w:rPr>
      <w:rFonts w:ascii="XO Thames" w:hAnsi="XO Thames"/>
      <w:sz w:val="28"/>
    </w:rPr>
  </w:style>
  <w:style w:type="paragraph" w:styleId="7">
    <w:name w:val="toc 7"/>
    <w:next w:val="a"/>
    <w:uiPriority w:val="39"/>
    <w:pPr>
      <w:ind w:left="1200"/>
    </w:pPr>
    <w:rPr>
      <w:rFonts w:ascii="XO Thames" w:hAnsi="XO Thames"/>
      <w:sz w:val="28"/>
    </w:rPr>
  </w:style>
  <w:style w:type="paragraph" w:customStyle="1" w:styleId="ConsNormal0">
    <w:name w:val="ConsNormal"/>
    <w:link w:val="ConsNormal"/>
    <w:qFormat/>
    <w:pPr>
      <w:widowControl w:val="0"/>
      <w:ind w:firstLine="720"/>
    </w:pPr>
    <w:rPr>
      <w:rFonts w:ascii="Times New Roman CYR" w:hAnsi="Times New Roman CYR"/>
      <w:sz w:val="20"/>
    </w:rPr>
  </w:style>
  <w:style w:type="paragraph" w:customStyle="1" w:styleId="Endnote0">
    <w:name w:val="Endnote"/>
    <w:link w:val="Endnote"/>
    <w:qFormat/>
    <w:pPr>
      <w:ind w:firstLine="851"/>
      <w:jc w:val="both"/>
    </w:pPr>
    <w:rPr>
      <w:rFonts w:ascii="XO Thames" w:hAnsi="XO Thames"/>
    </w:rPr>
  </w:style>
  <w:style w:type="paragraph" w:customStyle="1" w:styleId="21">
    <w:name w:val="Основной текст2"/>
    <w:basedOn w:val="a"/>
    <w:link w:val="20"/>
    <w:qFormat/>
    <w:pPr>
      <w:widowControl w:val="0"/>
      <w:spacing w:after="1020" w:line="346" w:lineRule="exact"/>
      <w:jc w:val="center"/>
    </w:pPr>
    <w:rPr>
      <w:rFonts w:ascii="Times New Roman" w:hAnsi="Times New Roman"/>
      <w:sz w:val="26"/>
    </w:rPr>
  </w:style>
  <w:style w:type="paragraph" w:styleId="30">
    <w:name w:val="toc 3"/>
    <w:next w:val="a"/>
    <w:uiPriority w:val="39"/>
    <w:pPr>
      <w:ind w:left="400"/>
    </w:pPr>
    <w:rPr>
      <w:rFonts w:ascii="XO Thames" w:hAnsi="XO Thames"/>
      <w:sz w:val="28"/>
    </w:rPr>
  </w:style>
  <w:style w:type="paragraph" w:styleId="aa">
    <w:name w:val="Normal (Web)"/>
    <w:basedOn w:val="a"/>
    <w:link w:val="a9"/>
    <w:qFormat/>
    <w:pPr>
      <w:spacing w:beforeAutospacing="1" w:afterAutospacing="1" w:line="240" w:lineRule="auto"/>
    </w:pPr>
    <w:rPr>
      <w:rFonts w:ascii="Times New Roman" w:hAnsi="Times New Roman"/>
      <w:sz w:val="24"/>
    </w:rPr>
  </w:style>
  <w:style w:type="paragraph" w:styleId="ac">
    <w:name w:val="Balloon Text"/>
    <w:basedOn w:val="a"/>
    <w:link w:val="ab"/>
    <w:qFormat/>
    <w:pPr>
      <w:spacing w:after="0" w:line="240" w:lineRule="auto"/>
    </w:pPr>
    <w:rPr>
      <w:rFonts w:ascii="Tahoma" w:hAnsi="Tahoma"/>
      <w:sz w:val="16"/>
    </w:rPr>
  </w:style>
  <w:style w:type="paragraph" w:customStyle="1" w:styleId="Internetlink">
    <w:name w:val="Internet link"/>
    <w:basedOn w:val="17"/>
    <w:qFormat/>
    <w:rPr>
      <w:color w:val="0000FF"/>
      <w:u w:val="single"/>
    </w:rPr>
  </w:style>
  <w:style w:type="paragraph" w:customStyle="1" w:styleId="Footnote0">
    <w:name w:val="Footnote"/>
    <w:link w:val="Footnote"/>
    <w:qFormat/>
    <w:pPr>
      <w:ind w:firstLine="851"/>
      <w:jc w:val="both"/>
    </w:pPr>
    <w:rPr>
      <w:rFonts w:ascii="XO Thames" w:hAnsi="XO Thames"/>
    </w:rPr>
  </w:style>
  <w:style w:type="paragraph" w:styleId="18">
    <w:name w:val="toc 1"/>
    <w:next w:val="a"/>
    <w:uiPriority w:val="39"/>
    <w:rPr>
      <w:rFonts w:ascii="XO Thames" w:hAnsi="XO Thames"/>
      <w:b/>
      <w:sz w:val="28"/>
    </w:rPr>
  </w:style>
  <w:style w:type="paragraph" w:customStyle="1" w:styleId="af3">
    <w:name w:val="Колонтитул"/>
    <w:qFormat/>
    <w:pPr>
      <w:jc w:val="both"/>
    </w:pPr>
    <w:rPr>
      <w:rFonts w:ascii="XO Thames" w:hAnsi="XO Thames"/>
      <w:sz w:val="28"/>
    </w:rPr>
  </w:style>
  <w:style w:type="paragraph" w:customStyle="1" w:styleId="17">
    <w:name w:val="Основной шрифт абзаца1"/>
    <w:qFormat/>
  </w:style>
  <w:style w:type="paragraph" w:styleId="9">
    <w:name w:val="toc 9"/>
    <w:next w:val="a"/>
    <w:uiPriority w:val="39"/>
    <w:pPr>
      <w:ind w:left="1600"/>
    </w:pPr>
    <w:rPr>
      <w:rFonts w:ascii="XO Thames" w:hAnsi="XO Thames"/>
      <w:sz w:val="28"/>
    </w:rPr>
  </w:style>
  <w:style w:type="paragraph" w:styleId="8">
    <w:name w:val="toc 8"/>
    <w:next w:val="a"/>
    <w:uiPriority w:val="39"/>
    <w:pPr>
      <w:ind w:left="1400"/>
    </w:pPr>
    <w:rPr>
      <w:rFonts w:ascii="XO Thames" w:hAnsi="XO Thames"/>
      <w:sz w:val="28"/>
    </w:rPr>
  </w:style>
  <w:style w:type="paragraph" w:customStyle="1" w:styleId="af">
    <w:name w:val="Содержимое таблицы"/>
    <w:basedOn w:val="a"/>
    <w:link w:val="ae"/>
    <w:qFormat/>
    <w:pPr>
      <w:widowControl w:val="0"/>
    </w:pPr>
  </w:style>
  <w:style w:type="paragraph" w:customStyle="1" w:styleId="FontStyle320">
    <w:name w:val="Font Style32"/>
    <w:link w:val="FontStyle32"/>
    <w:qFormat/>
    <w:rPr>
      <w:rFonts w:ascii="TypoUpright BT" w:hAnsi="TypoUpright BT"/>
      <w:sz w:val="24"/>
    </w:rPr>
  </w:style>
  <w:style w:type="paragraph" w:customStyle="1" w:styleId="FontStyle300">
    <w:name w:val="Font Style30"/>
    <w:link w:val="FontStyle30"/>
    <w:qFormat/>
    <w:rPr>
      <w:rFonts w:ascii="TypoUpright BT" w:hAnsi="TypoUpright BT"/>
      <w:sz w:val="26"/>
    </w:rPr>
  </w:style>
  <w:style w:type="paragraph" w:styleId="50">
    <w:name w:val="toc 5"/>
    <w:next w:val="a"/>
    <w:uiPriority w:val="39"/>
    <w:pPr>
      <w:ind w:left="800"/>
    </w:pPr>
    <w:rPr>
      <w:rFonts w:ascii="XO Thames" w:hAnsi="XO Thames"/>
      <w:sz w:val="28"/>
    </w:rPr>
  </w:style>
  <w:style w:type="paragraph" w:customStyle="1" w:styleId="13">
    <w:name w:val="Основной текст1"/>
    <w:basedOn w:val="17"/>
    <w:link w:val="12"/>
    <w:qFormat/>
    <w:rPr>
      <w:rFonts w:ascii="Times New Roman" w:hAnsi="Times New Roman"/>
      <w:sz w:val="24"/>
    </w:rPr>
  </w:style>
  <w:style w:type="paragraph" w:styleId="af4">
    <w:name w:val="Subtitle"/>
    <w:next w:val="a"/>
    <w:uiPriority w:val="11"/>
    <w:qFormat/>
    <w:pPr>
      <w:jc w:val="both"/>
    </w:pPr>
    <w:rPr>
      <w:rFonts w:ascii="XO Thames" w:hAnsi="XO Thames"/>
      <w:i/>
      <w:sz w:val="24"/>
    </w:rPr>
  </w:style>
  <w:style w:type="paragraph" w:customStyle="1" w:styleId="ConsPlusNormal0">
    <w:name w:val="ConsPlusNormal"/>
    <w:link w:val="ConsPlusNormal"/>
    <w:qFormat/>
    <w:pPr>
      <w:widowControl w:val="0"/>
      <w:ind w:firstLine="720"/>
    </w:pPr>
    <w:rPr>
      <w:rFonts w:ascii="Arial" w:hAnsi="Arial"/>
      <w:sz w:val="20"/>
    </w:rPr>
  </w:style>
  <w:style w:type="paragraph" w:customStyle="1" w:styleId="23">
    <w:name w:val="Основной текст (2)"/>
    <w:basedOn w:val="a"/>
    <w:link w:val="22"/>
    <w:qFormat/>
    <w:pPr>
      <w:widowControl w:val="0"/>
      <w:spacing w:after="0" w:line="235" w:lineRule="exact"/>
      <w:jc w:val="center"/>
    </w:pPr>
    <w:rPr>
      <w:rFonts w:ascii="Times New Roman" w:hAnsi="Times New Roman"/>
      <w:sz w:val="19"/>
    </w:rPr>
  </w:style>
  <w:style w:type="paragraph" w:styleId="af5">
    <w:name w:val="Title"/>
    <w:next w:val="a"/>
    <w:uiPriority w:val="10"/>
    <w:qFormat/>
    <w:pPr>
      <w:spacing w:before="567" w:after="567"/>
      <w:jc w:val="center"/>
    </w:pPr>
    <w:rPr>
      <w:rFonts w:ascii="XO Thames" w:hAnsi="XO Thames"/>
      <w:b/>
      <w:caps/>
      <w:sz w:val="40"/>
    </w:rPr>
  </w:style>
  <w:style w:type="table" w:styleId="af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5357</Words>
  <Characters>30541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2026-07-01T09:09:00Z</cp:lastPrinted>
  <dcterms:created xsi:type="dcterms:W3CDTF">2026-09-09T07:09:00Z</dcterms:created>
  <dcterms:modified xsi:type="dcterms:W3CDTF">2026-09-09T07:09:00Z</dcterms:modified>
  <dc:language>ru-RU</dc:language>
</cp:coreProperties>
</file>