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Ind w:w="147" w:type="dxa"/>
        <w:tblLayout w:type="fixed"/>
        <w:tblLook w:val="00A0" w:firstRow="1" w:lastRow="0" w:firstColumn="1" w:lastColumn="0" w:noHBand="0" w:noVBand="0"/>
      </w:tblPr>
      <w:tblGrid>
        <w:gridCol w:w="4584"/>
        <w:gridCol w:w="4416"/>
      </w:tblGrid>
      <w:tr w:rsidR="000811EF">
        <w:tc>
          <w:tcPr>
            <w:tcW w:w="8999" w:type="dxa"/>
            <w:gridSpan w:val="2"/>
          </w:tcPr>
          <w:p w:rsidR="000811EF" w:rsidRDefault="00FC72D8">
            <w:pPr>
              <w:widowControl w:val="0"/>
              <w:spacing w:line="360" w:lineRule="auto"/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bCs/>
                <w:sz w:val="32"/>
                <w:szCs w:val="32"/>
              </w:rPr>
              <w:t>КЕМЕРОВСКАЯ ОБЛАСТЬ - КУЗБАСС</w:t>
            </w:r>
          </w:p>
          <w:p w:rsidR="000811EF" w:rsidRDefault="00FC72D8">
            <w:pPr>
              <w:pStyle w:val="1"/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0811EF" w:rsidRDefault="00FC72D8">
            <w:pPr>
              <w:pStyle w:val="1"/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ПРОКОПЬЕВСКОГО МУНИЦИПАЛЬНОГО ОКРУГА</w:t>
            </w:r>
          </w:p>
          <w:p w:rsidR="000811EF" w:rsidRDefault="00FC72D8">
            <w:pPr>
              <w:pStyle w:val="2"/>
              <w:widowControl w:val="0"/>
              <w:spacing w:line="360" w:lineRule="auto"/>
              <w:rPr>
                <w:caps/>
                <w:sz w:val="40"/>
                <w:szCs w:val="40"/>
                <w:lang w:val="ru-RU"/>
              </w:rPr>
            </w:pPr>
            <w:r>
              <w:rPr>
                <w:caps/>
                <w:sz w:val="40"/>
                <w:szCs w:val="40"/>
                <w:lang w:val="ru-RU"/>
              </w:rPr>
              <w:t>постановление</w:t>
            </w:r>
          </w:p>
          <w:p w:rsidR="000811EF" w:rsidRDefault="000811EF">
            <w:pPr>
              <w:widowControl w:val="0"/>
            </w:pPr>
          </w:p>
        </w:tc>
      </w:tr>
      <w:tr w:rsidR="000811EF">
        <w:tc>
          <w:tcPr>
            <w:tcW w:w="4583" w:type="dxa"/>
          </w:tcPr>
          <w:p w:rsidR="000811EF" w:rsidRDefault="00FC72D8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09.09.2026 № 162 - </w:t>
            </w: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</w:p>
          <w:p w:rsidR="000811EF" w:rsidRDefault="00FC72D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Прокопьевск</w:t>
            </w:r>
          </w:p>
          <w:p w:rsidR="000811EF" w:rsidRDefault="000811EF">
            <w:pPr>
              <w:widowControl w:val="0"/>
              <w:rPr>
                <w:sz w:val="28"/>
                <w:szCs w:val="28"/>
              </w:rPr>
            </w:pPr>
          </w:p>
          <w:p w:rsidR="000811EF" w:rsidRDefault="00FC72D8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резерве технических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средств оповещения муниципальной системы оповещения населения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Прокопьевского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  <w:p w:rsidR="000811EF" w:rsidRDefault="000811EF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416" w:type="dxa"/>
          </w:tcPr>
          <w:p w:rsidR="000811EF" w:rsidRDefault="000811EF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0811EF" w:rsidRDefault="00FC72D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17.05.2023 № 769 «О порядке создания, реконструкции и поддержания в состоянии постоянной готовности к использованию систем оповещения населения», Положением о системах оповещения населения, утвержденным </w:t>
      </w:r>
      <w:r>
        <w:rPr>
          <w:rFonts w:ascii="Times New Roman" w:hAnsi="Times New Roman" w:cs="Times New Roman"/>
          <w:sz w:val="28"/>
          <w:szCs w:val="28"/>
        </w:rPr>
        <w:t>приказом Министерства Российской Федерации по делам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31.07.2020 № 578/365, метод</w:t>
      </w:r>
      <w:r>
        <w:rPr>
          <w:rFonts w:ascii="Times New Roman" w:hAnsi="Times New Roman" w:cs="Times New Roman"/>
          <w:sz w:val="28"/>
          <w:szCs w:val="28"/>
        </w:rPr>
        <w:t>ическими рекомендациями по поддержанию в состоянии постоянной готовности к использованию систем оповещения населения, утвержденных протоколом заседания рабочей группы Правительственной комиссии по предупреждению и ликвидации чрезвычайных ситуаций и обеспеч</w:t>
      </w:r>
      <w:r>
        <w:rPr>
          <w:rFonts w:ascii="Times New Roman" w:hAnsi="Times New Roman" w:cs="Times New Roman"/>
          <w:sz w:val="28"/>
          <w:szCs w:val="28"/>
        </w:rPr>
        <w:t>ению пожарной безопасности по координации создания и поддержания в постоянной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готовности систем оповещения населения от 26.06.2024 № 2,</w:t>
      </w:r>
    </w:p>
    <w:p w:rsidR="000811EF" w:rsidRDefault="000811EF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1EF" w:rsidRDefault="00FC72D8">
      <w:pPr>
        <w:ind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Прокопьевского муниципального округа ПОСТАНОВЛЯЕТ:</w:t>
      </w:r>
    </w:p>
    <w:p w:rsidR="000811EF" w:rsidRDefault="000811EF">
      <w:pPr>
        <w:ind w:left="-142" w:right="276" w:firstLine="567"/>
        <w:jc w:val="both"/>
        <w:rPr>
          <w:sz w:val="28"/>
          <w:szCs w:val="28"/>
        </w:rPr>
      </w:pPr>
    </w:p>
    <w:p w:rsidR="000811EF" w:rsidRDefault="00FC72D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Порядок создания и использования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резерва</w:t>
      </w:r>
      <w:r>
        <w:rPr>
          <w:rFonts w:ascii="Times New Roman" w:hAnsi="Times New Roman" w:cs="Times New Roman"/>
          <w:sz w:val="28"/>
          <w:szCs w:val="28"/>
        </w:rPr>
        <w:t xml:space="preserve"> технических средств оповещения муниципальной системы оповещения населения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 согласно приложению 1 к настоящему постановлению.</w:t>
      </w:r>
    </w:p>
    <w:p w:rsidR="000811EF" w:rsidRDefault="00FC72D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номенклатуру и объем резерва технических </w:t>
      </w:r>
      <w:proofErr w:type="gramStart"/>
      <w:r>
        <w:rPr>
          <w:sz w:val="28"/>
          <w:szCs w:val="28"/>
        </w:rPr>
        <w:t>средств оповещения</w:t>
      </w:r>
      <w:r>
        <w:rPr>
          <w:sz w:val="28"/>
          <w:szCs w:val="28"/>
        </w:rPr>
        <w:t xml:space="preserve"> муниципальной системы</w:t>
      </w:r>
      <w:r>
        <w:rPr>
          <w:sz w:val="28"/>
          <w:szCs w:val="28"/>
        </w:rPr>
        <w:t xml:space="preserve"> оповещения </w:t>
      </w:r>
      <w:r>
        <w:rPr>
          <w:sz w:val="28"/>
          <w:szCs w:val="28"/>
        </w:rPr>
        <w:t>населения</w:t>
      </w:r>
      <w:proofErr w:type="gramEnd"/>
      <w:r>
        <w:rPr>
          <w:sz w:val="28"/>
          <w:szCs w:val="28"/>
        </w:rPr>
        <w:t xml:space="preserve"> Прокопьевского </w:t>
      </w:r>
      <w:r>
        <w:rPr>
          <w:sz w:val="28"/>
          <w:szCs w:val="28"/>
        </w:rPr>
        <w:lastRenderedPageBreak/>
        <w:t>муниципального округа согласно приложению 2 к настоящему постановлению.</w:t>
      </w:r>
    </w:p>
    <w:p w:rsidR="000811EF" w:rsidRDefault="00FC72D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номенклатуру и объем резерва мобильных (носимых) технических средств </w:t>
      </w:r>
      <w:r>
        <w:rPr>
          <w:sz w:val="28"/>
          <w:szCs w:val="28"/>
        </w:rPr>
        <w:t>оповещения муниципальной системы оповещения</w:t>
      </w:r>
      <w:r>
        <w:rPr>
          <w:sz w:val="28"/>
          <w:szCs w:val="28"/>
        </w:rPr>
        <w:t xml:space="preserve"> населения Прокопьевск</w:t>
      </w:r>
      <w:r>
        <w:rPr>
          <w:sz w:val="28"/>
          <w:szCs w:val="28"/>
        </w:rPr>
        <w:t>ого муниципального округа согласно приложению 3 к настоящему постановлению.</w:t>
      </w:r>
    </w:p>
    <w:p w:rsidR="000811EF" w:rsidRDefault="00FC72D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Функции по организации накопления, хранения и использования </w:t>
      </w:r>
      <w:proofErr w:type="gramStart"/>
      <w:r>
        <w:rPr>
          <w:sz w:val="28"/>
          <w:szCs w:val="28"/>
        </w:rPr>
        <w:t xml:space="preserve">резерва технических средств </w:t>
      </w:r>
      <w:r>
        <w:rPr>
          <w:sz w:val="28"/>
          <w:szCs w:val="28"/>
        </w:rPr>
        <w:t>оповещения муниципальной системы оповещения населения</w:t>
      </w:r>
      <w:proofErr w:type="gramEnd"/>
      <w:r>
        <w:rPr>
          <w:sz w:val="28"/>
          <w:szCs w:val="28"/>
        </w:rPr>
        <w:t xml:space="preserve"> Прокопьевского муниципального округ</w:t>
      </w:r>
      <w:r>
        <w:rPr>
          <w:sz w:val="28"/>
          <w:szCs w:val="28"/>
        </w:rPr>
        <w:t>а возложить на отдел ГО и ЧС администрации Прокопьевского муниципального округа.</w:t>
      </w:r>
    </w:p>
    <w:p w:rsidR="000811EF" w:rsidRDefault="00FC72D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</w:t>
      </w:r>
      <w:r>
        <w:rPr>
          <w:sz w:val="28"/>
          <w:szCs w:val="28"/>
        </w:rPr>
        <w:t>ризнать утратившим силу:</w:t>
      </w:r>
    </w:p>
    <w:p w:rsidR="000811EF" w:rsidRDefault="00FC72D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Постановление администрации Прокопьевского муниципального округа от </w:t>
      </w:r>
      <w:r>
        <w:rPr>
          <w:color w:val="000000"/>
          <w:sz w:val="28"/>
          <w:szCs w:val="28"/>
        </w:rPr>
        <w:t xml:space="preserve">16.09.2025 № 156 -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«О резервах технических средств оповещения населения</w:t>
      </w:r>
      <w:r>
        <w:rPr>
          <w:sz w:val="28"/>
          <w:szCs w:val="28"/>
        </w:rPr>
        <w:t xml:space="preserve"> Прокопьевского муниципального округа».</w:t>
      </w:r>
    </w:p>
    <w:p w:rsidR="000811EF" w:rsidRDefault="00FC72D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Постановление администрации Прокопьевского муниципального округа от </w:t>
      </w:r>
      <w:r>
        <w:rPr>
          <w:color w:val="000000"/>
          <w:sz w:val="28"/>
          <w:szCs w:val="28"/>
        </w:rPr>
        <w:t xml:space="preserve">21.10.2025 №  184 -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  «</w:t>
      </w:r>
      <w:r>
        <w:rPr>
          <w:rFonts w:eastAsia="Calibri"/>
          <w:color w:val="000000"/>
          <w:sz w:val="28"/>
          <w:szCs w:val="28"/>
        </w:rPr>
        <w:t>О внесении изменений в постановление администрации Прокопьевского муниципального округа от 16.09.2025 № 156-п «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>резервах технических средств оповещения населения Прокопьевского муниципального округа».</w:t>
      </w:r>
    </w:p>
    <w:p w:rsidR="000811EF" w:rsidRDefault="00FC72D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опубликовать в газете «Сельская новь».</w:t>
      </w:r>
    </w:p>
    <w:p w:rsidR="000811EF" w:rsidRDefault="00FC72D8">
      <w:pPr>
        <w:pStyle w:val="ListParagraph1"/>
        <w:tabs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7. </w:t>
      </w:r>
      <w:r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0811EF" w:rsidRDefault="00FC72D8">
      <w:pPr>
        <w:pStyle w:val="ListParagraph1"/>
        <w:tabs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</w:t>
      </w:r>
      <w:r>
        <w:rPr>
          <w:rFonts w:ascii="Times New Roman" w:hAnsi="Times New Roman"/>
          <w:sz w:val="28"/>
          <w:szCs w:val="28"/>
        </w:rPr>
        <w:t xml:space="preserve">нением настоящего постановления возложить на заместителя главы округа по взаимодействию с административными органами, мобилизационной подготовке, ГО и ЧС </w:t>
      </w:r>
      <w:proofErr w:type="spellStart"/>
      <w:r>
        <w:rPr>
          <w:rFonts w:ascii="Times New Roman" w:hAnsi="Times New Roman"/>
          <w:sz w:val="28"/>
          <w:szCs w:val="28"/>
        </w:rPr>
        <w:t>Юркова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М.В.</w:t>
      </w:r>
    </w:p>
    <w:p w:rsidR="000811EF" w:rsidRDefault="000811EF">
      <w:pPr>
        <w:pStyle w:val="ListParagraph1"/>
        <w:tabs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811EF" w:rsidRDefault="000811EF">
      <w:pPr>
        <w:pStyle w:val="ListParagraph1"/>
        <w:tabs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811EF" w:rsidRDefault="000811EF">
      <w:pPr>
        <w:pStyle w:val="ListParagraph1"/>
        <w:tabs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811EF" w:rsidRDefault="00FC72D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Глава Прокопьевского</w:t>
      </w:r>
    </w:p>
    <w:p w:rsidR="000811EF" w:rsidRDefault="00FC72D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</w:t>
      </w:r>
      <w:r>
        <w:rPr>
          <w:sz w:val="28"/>
          <w:szCs w:val="28"/>
        </w:rPr>
        <w:t xml:space="preserve">                     Н.Г. Шабалина</w:t>
      </w: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FC72D8">
      <w:pPr>
        <w:widowControl w:val="0"/>
        <w:ind w:right="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 1</w:t>
      </w:r>
    </w:p>
    <w:p w:rsidR="000811EF" w:rsidRDefault="00FC72D8">
      <w:pPr>
        <w:widowControl w:val="0"/>
        <w:ind w:right="3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811EF" w:rsidRDefault="00FC72D8">
      <w:pPr>
        <w:widowControl w:val="0"/>
        <w:ind w:right="3"/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муниципального округа</w:t>
      </w:r>
    </w:p>
    <w:p w:rsidR="000811EF" w:rsidRDefault="00FC72D8">
      <w:pPr>
        <w:widowControl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 09.09.2026 №   162  - </w:t>
      </w:r>
      <w:proofErr w:type="gramStart"/>
      <w:r>
        <w:rPr>
          <w:color w:val="000000"/>
          <w:sz w:val="28"/>
          <w:szCs w:val="28"/>
        </w:rPr>
        <w:t>п</w:t>
      </w:r>
      <w:proofErr w:type="gramEnd"/>
    </w:p>
    <w:p w:rsidR="000811EF" w:rsidRDefault="00FC7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1EF" w:rsidRDefault="00FC7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0811EF" w:rsidRDefault="00FC7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создания и использования резерва</w:t>
      </w:r>
    </w:p>
    <w:p w:rsidR="000811EF" w:rsidRDefault="00FC7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технических средств оповещения муниципальной системы </w:t>
      </w:r>
      <w:r>
        <w:rPr>
          <w:rFonts w:ascii="Times New Roman" w:hAnsi="Times New Roman" w:cs="Times New Roman"/>
          <w:sz w:val="28"/>
          <w:szCs w:val="28"/>
        </w:rPr>
        <w:t>оповещения населения Прокопьевского муниципального округа</w:t>
      </w:r>
    </w:p>
    <w:p w:rsidR="000811EF" w:rsidRDefault="000811EF">
      <w:pPr>
        <w:pStyle w:val="ConsPlusNormal"/>
        <w:jc w:val="center"/>
      </w:pPr>
    </w:p>
    <w:p w:rsidR="000811EF" w:rsidRDefault="00FC72D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Настоящий Порядок создания и использования резерва технических средств оповещения муниципальной системы оповещения населения Прокопьевского муниципального округа (далее - Порядок) разработан в с</w:t>
      </w:r>
      <w:r>
        <w:rPr>
          <w:rFonts w:ascii="Times New Roman" w:hAnsi="Times New Roman" w:cs="Times New Roman"/>
          <w:sz w:val="28"/>
          <w:szCs w:val="28"/>
        </w:rPr>
        <w:t>оответствии с постановлением Правительства Российской Федерации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постановлением Правител</w:t>
      </w:r>
      <w:r>
        <w:rPr>
          <w:rFonts w:ascii="Times New Roman" w:hAnsi="Times New Roman" w:cs="Times New Roman"/>
          <w:sz w:val="28"/>
          <w:szCs w:val="28"/>
        </w:rPr>
        <w:t>ьства Российской Федерации от 17.05.2023 № 769 «О порядке создания, реконструкции и поддержания в состоянии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постоянной готовности к использованию систем оповещения населения», Положением о системах оповещения населения, утвержденным приказом Министерства Р</w:t>
      </w:r>
      <w:r>
        <w:rPr>
          <w:rFonts w:ascii="Times New Roman" w:hAnsi="Times New Roman" w:cs="Times New Roman"/>
          <w:sz w:val="28"/>
          <w:szCs w:val="28"/>
        </w:rPr>
        <w:t>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31.07.2020 № 578/365, методическими рекомендациями</w:t>
      </w:r>
      <w:r>
        <w:rPr>
          <w:rFonts w:ascii="Times New Roman" w:hAnsi="Times New Roman" w:cs="Times New Roman"/>
          <w:sz w:val="28"/>
          <w:szCs w:val="28"/>
        </w:rPr>
        <w:t xml:space="preserve"> по поддержанию в состоянии постоянной готовности к использованию систем оповещения населения, утвержденных протоколом заседания рабочей группы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Правительственной комиссии по предупреждению и ликвидации чрезвычайных ситуаций и обеспечению пожарной безопасно</w:t>
      </w:r>
      <w:r>
        <w:rPr>
          <w:rFonts w:ascii="Times New Roman" w:hAnsi="Times New Roman" w:cs="Times New Roman"/>
          <w:sz w:val="28"/>
          <w:szCs w:val="28"/>
        </w:rPr>
        <w:t>сти по координации создания и поддержания в постоянной готовности систем оповещения населения от 26.06.2024 № 2, постановлением Правительства Кемеровской области — Кузбасса от 29.12.2023 № 917 «Об утверждении Положения о региональной системе оповещения нас</w:t>
      </w:r>
      <w:r>
        <w:rPr>
          <w:rFonts w:ascii="Times New Roman" w:hAnsi="Times New Roman" w:cs="Times New Roman"/>
          <w:sz w:val="28"/>
          <w:szCs w:val="28"/>
        </w:rPr>
        <w:t>еления Кемеровской области-Кузбасса».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Резерв технических средств оповещения муниципальной системы оповещения населения Прокопьевского муниципального округа (далее-резерв, МСОН) создается для обеспечения устойчивого функционирования как автоматизированны</w:t>
      </w:r>
      <w:r>
        <w:rPr>
          <w:rFonts w:ascii="Times New Roman" w:hAnsi="Times New Roman" w:cs="Times New Roman"/>
          <w:sz w:val="28"/>
          <w:szCs w:val="28"/>
        </w:rPr>
        <w:t xml:space="preserve">х, так и неавтоматизированной систем оповещения населения в целях обеспечения гарантированного доведения до населения сигналов оповещения и экстренной информации об опасностях, возникающих при военных конфликтах или вследствие этих конфликтов, а также при </w:t>
      </w:r>
      <w:r>
        <w:rPr>
          <w:rFonts w:ascii="Times New Roman" w:hAnsi="Times New Roman" w:cs="Times New Roman"/>
          <w:sz w:val="28"/>
          <w:szCs w:val="28"/>
        </w:rPr>
        <w:t>возникновении или угрозе возникновения чрезвычайных ситуаций природного и техногенного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характера, о правилах поведения населения и необходимости проведения мероприятий по защите.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Резерв создается заблаговременно в мирное время и хранится в </w:t>
      </w:r>
      <w:r>
        <w:rPr>
          <w:rFonts w:ascii="Times New Roman" w:hAnsi="Times New Roman" w:cs="Times New Roman"/>
          <w:sz w:val="28"/>
          <w:szCs w:val="28"/>
        </w:rPr>
        <w:lastRenderedPageBreak/>
        <w:t>условиях, отв</w:t>
      </w:r>
      <w:r>
        <w:rPr>
          <w:rFonts w:ascii="Times New Roman" w:hAnsi="Times New Roman" w:cs="Times New Roman"/>
          <w:sz w:val="28"/>
          <w:szCs w:val="28"/>
        </w:rPr>
        <w:t xml:space="preserve">ечающих установленным требованиям по обеспечению их сохранности. 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Резерв создается за счет средств бюджета Прокопьевского муниципального округа в пределах лимитов бюджетных обязательств, предусмотренных муниципальной программой «Совершенствование вопрос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hAnsi="Times New Roman" w:cs="Times New Roman"/>
          <w:bCs/>
          <w:sz w:val="28"/>
          <w:szCs w:val="28"/>
        </w:rPr>
        <w:t>гражданской обороны, защиты населения и территории</w:t>
      </w:r>
      <w:r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 </w:t>
      </w:r>
      <w:r>
        <w:rPr>
          <w:rFonts w:ascii="Times New Roman" w:hAnsi="Times New Roman" w:cs="Times New Roman"/>
          <w:bCs/>
          <w:sz w:val="28"/>
          <w:szCs w:val="28"/>
        </w:rPr>
        <w:t>от чрезвычайных ситуаций мирного и военного времени»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Резерв включает в себя технические средства оповещения (стационарные, мобильные (носимые) и комплекты запас</w:t>
      </w:r>
      <w:r>
        <w:rPr>
          <w:rFonts w:ascii="Times New Roman" w:hAnsi="Times New Roman" w:cs="Times New Roman"/>
          <w:sz w:val="28"/>
          <w:szCs w:val="28"/>
        </w:rPr>
        <w:t>ных частей и принадлежностей.</w:t>
      </w:r>
      <w:proofErr w:type="gramEnd"/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Номенклатура и объем резерва, а также порядок их создания и использования разрабатываются в соответствии с методическими рекомендациями МЧС России.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Резерв стационарных технических средств оповещения МСОН: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Создается </w:t>
      </w:r>
      <w:r>
        <w:rPr>
          <w:rFonts w:ascii="Times New Roman" w:hAnsi="Times New Roman" w:cs="Times New Roman"/>
          <w:sz w:val="28"/>
          <w:szCs w:val="28"/>
        </w:rPr>
        <w:t>из расчета не менее 5% от полного проектного состава оборудования МСОН. Номенклатура и объем резерва стационарных технических средств оповещения МСОН утверждены настоящим постановлением.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Хранение резерва стационарных и носимых технических средств опов</w:t>
      </w:r>
      <w:r>
        <w:rPr>
          <w:rFonts w:ascii="Times New Roman" w:hAnsi="Times New Roman" w:cs="Times New Roman"/>
          <w:sz w:val="28"/>
          <w:szCs w:val="28"/>
        </w:rPr>
        <w:t>ещения МСОН осуществляется в территориальных отделах муниципального казенного учреждения «Территориальное управление Прокопьевского муниципального округа» (далее - МКУ «ТУ ПМО»).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Резерв мобильных (носимых) технических средств оповещения: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Номенклату</w:t>
      </w:r>
      <w:r>
        <w:rPr>
          <w:rFonts w:ascii="Times New Roman" w:hAnsi="Times New Roman" w:cs="Times New Roman"/>
          <w:sz w:val="28"/>
          <w:szCs w:val="28"/>
        </w:rPr>
        <w:t>ра и объем резерва мобильных (носимых) технических средств оповещения МСОН утверждены настоящим постановлением. Рассчитывается с учетом своевременного оповещения людей в населенных пунктах.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Хранение резерва мобильных (носимых) технических средств опов</w:t>
      </w:r>
      <w:r>
        <w:rPr>
          <w:rFonts w:ascii="Times New Roman" w:hAnsi="Times New Roman" w:cs="Times New Roman"/>
          <w:sz w:val="28"/>
          <w:szCs w:val="28"/>
        </w:rPr>
        <w:t>ещения МСОН осуществляется в территориальных отделах МКУ «ТУ ПМО».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Ответственным за хранение, движение, своевременное пополнение, ремонт и использование резерва является отдел ГО и ЧС администрации Прокопьевского муниципального округа (отдел ГО и ЧС).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тветственные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хранение, движение, своевременное пополнение, ремонт и использование резерва: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организовывают хранение резерва с целью обеспечения их количественной и качественной сохранности в течение всего периода хранения, а также обеспечения постоянно</w:t>
      </w:r>
      <w:r>
        <w:rPr>
          <w:rFonts w:ascii="Times New Roman" w:hAnsi="Times New Roman" w:cs="Times New Roman"/>
          <w:sz w:val="28"/>
          <w:szCs w:val="28"/>
        </w:rPr>
        <w:t>й готовности к быстрой выдаче по предназначению;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обеспечивают учет движения резерва в процессе эксплуатации и ремонта оборудования;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обеспечивают при необходимости своевременное использование и пополнение резерва в процессе модернизации и развития с вне</w:t>
      </w:r>
      <w:r>
        <w:rPr>
          <w:rFonts w:ascii="Times New Roman" w:hAnsi="Times New Roman" w:cs="Times New Roman"/>
          <w:sz w:val="28"/>
          <w:szCs w:val="28"/>
        </w:rPr>
        <w:t>сением корректировки в утвержденную номенклатуру;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обеспечивают своевременный ремонт вышедшего из строя оборудования и своевременное пополнение резерва.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Использование резерва осуществляется при угрозе возникновения чрезвычайных ситуаций или при их воз</w:t>
      </w:r>
      <w:r>
        <w:rPr>
          <w:rFonts w:ascii="Times New Roman" w:hAnsi="Times New Roman" w:cs="Times New Roman"/>
          <w:sz w:val="28"/>
          <w:szCs w:val="28"/>
        </w:rPr>
        <w:t>никновении на основании решения комиссии по предупреждению и ликвидации чрезвычайных ситуаций и обеспечении пожарной безопасности Прокопьевского муниципального округа для обеспечения оперативного оповещения автоматизированными средствами оповещения населен</w:t>
      </w:r>
      <w:r>
        <w:rPr>
          <w:rFonts w:ascii="Times New Roman" w:hAnsi="Times New Roman" w:cs="Times New Roman"/>
          <w:sz w:val="28"/>
          <w:szCs w:val="28"/>
        </w:rPr>
        <w:t>ия на территориях, в предполагаемых зонах чрезвычайных ситуаций, в районах проведения аварийно-спасательных и аварийно-восстановительных работ, а также для организации оповещения населения об опасностях, возникающих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военных конфликтах или вследствие эт</w:t>
      </w:r>
      <w:r>
        <w:rPr>
          <w:rFonts w:ascii="Times New Roman" w:hAnsi="Times New Roman" w:cs="Times New Roman"/>
          <w:sz w:val="28"/>
          <w:szCs w:val="28"/>
        </w:rPr>
        <w:t>их конфликтов.</w:t>
      </w:r>
    </w:p>
    <w:p w:rsidR="000811EF" w:rsidRDefault="00FC7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1EF" w:rsidRDefault="000811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FC72D8">
      <w:pPr>
        <w:widowControl w:val="0"/>
        <w:ind w:right="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 2</w:t>
      </w:r>
    </w:p>
    <w:p w:rsidR="000811EF" w:rsidRDefault="00FC72D8">
      <w:pPr>
        <w:widowControl w:val="0"/>
        <w:ind w:right="3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811EF" w:rsidRDefault="00FC72D8">
      <w:pPr>
        <w:widowControl w:val="0"/>
        <w:ind w:right="3"/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муниципального округа</w:t>
      </w:r>
    </w:p>
    <w:p w:rsidR="000811EF" w:rsidRDefault="00FC72D8">
      <w:pPr>
        <w:widowControl w:val="0"/>
        <w:jc w:val="right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от  09.09.2026 №   162  - </w:t>
      </w:r>
      <w:proofErr w:type="gramStart"/>
      <w:r>
        <w:rPr>
          <w:rFonts w:eastAsia="Calibri"/>
          <w:color w:val="000000"/>
          <w:sz w:val="28"/>
          <w:szCs w:val="28"/>
        </w:rPr>
        <w:t>п</w:t>
      </w:r>
      <w:proofErr w:type="gramEnd"/>
    </w:p>
    <w:p w:rsidR="000811EF" w:rsidRDefault="000811EF">
      <w:pPr>
        <w:widowControl w:val="0"/>
        <w:jc w:val="right"/>
        <w:rPr>
          <w:color w:val="000000"/>
          <w:sz w:val="28"/>
          <w:szCs w:val="28"/>
        </w:rPr>
      </w:pPr>
    </w:p>
    <w:p w:rsidR="000811EF" w:rsidRDefault="000811E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811EF" w:rsidRDefault="00FC7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НОМЕНКЛАТУРА</w:t>
      </w:r>
    </w:p>
    <w:p w:rsidR="000811EF" w:rsidRDefault="00FC7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объем резерва технических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средств оповещения муниципальной системы оповещения </w:t>
      </w:r>
      <w:r>
        <w:rPr>
          <w:rFonts w:ascii="Times New Roman" w:hAnsi="Times New Roman" w:cs="Times New Roman"/>
          <w:sz w:val="28"/>
          <w:szCs w:val="28"/>
        </w:rPr>
        <w:t>населения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</w:t>
      </w:r>
    </w:p>
    <w:p w:rsidR="000811EF" w:rsidRDefault="000811E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1EF" w:rsidRDefault="000811E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00" w:type="dxa"/>
        <w:tblInd w:w="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8"/>
        <w:gridCol w:w="4040"/>
        <w:gridCol w:w="1703"/>
        <w:gridCol w:w="1844"/>
        <w:gridCol w:w="1105"/>
      </w:tblGrid>
      <w:tr w:rsidR="000811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1EF" w:rsidRDefault="00FC72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1EF" w:rsidRDefault="00FC72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Тип оборудования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1EF" w:rsidRDefault="00FC72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1EF" w:rsidRDefault="00FC72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Количество элементов в системе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1EF" w:rsidRDefault="00FC72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  <w:tr w:rsidR="000811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both"/>
            </w:pPr>
            <w:r>
              <w:t>ПЭВМ настольного исполнения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proofErr w:type="gramStart"/>
            <w:r>
              <w:t>к-т</w:t>
            </w:r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rPr>
                <w:lang w:val="en-US"/>
              </w:rPr>
              <w:t>1</w:t>
            </w:r>
          </w:p>
        </w:tc>
      </w:tr>
      <w:tr w:rsidR="000811EF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both"/>
            </w:pPr>
            <w:r>
              <w:t>Рупорный громкоговоритель 100ГР-38Н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247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rPr>
                <w:lang w:val="en-US"/>
              </w:rPr>
              <w:t>12</w:t>
            </w:r>
          </w:p>
        </w:tc>
      </w:tr>
      <w:tr w:rsidR="000811EF">
        <w:tc>
          <w:tcPr>
            <w:tcW w:w="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both"/>
            </w:pPr>
            <w:r>
              <w:t>П-166 ИТК ОС КГО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39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rPr>
                <w:lang w:val="en-US"/>
              </w:rPr>
              <w:t>2</w:t>
            </w:r>
          </w:p>
        </w:tc>
      </w:tr>
      <w:tr w:rsidR="000811EF">
        <w:tc>
          <w:tcPr>
            <w:tcW w:w="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both"/>
            </w:pPr>
            <w:r>
              <w:t>Сирена С-40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29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2</w:t>
            </w:r>
          </w:p>
        </w:tc>
      </w:tr>
      <w:tr w:rsidR="000811EF">
        <w:tc>
          <w:tcPr>
            <w:tcW w:w="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Default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П-166 ИТК ОС УЭС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29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2</w:t>
            </w:r>
          </w:p>
        </w:tc>
      </w:tr>
      <w:tr w:rsidR="000811EF">
        <w:tc>
          <w:tcPr>
            <w:tcW w:w="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</w:pPr>
            <w:r>
              <w:t>Роутер IRZ RL01 (4G)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68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3</w:t>
            </w:r>
          </w:p>
        </w:tc>
      </w:tr>
      <w:tr w:rsidR="000811EF">
        <w:tc>
          <w:tcPr>
            <w:tcW w:w="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</w:pPr>
            <w:r>
              <w:t>Антенна «Антей-2600»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68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3</w:t>
            </w:r>
          </w:p>
        </w:tc>
      </w:tr>
      <w:tr w:rsidR="000811EF">
        <w:tc>
          <w:tcPr>
            <w:tcW w:w="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</w:pPr>
            <w:r>
              <w:t xml:space="preserve">Маршрутизатор </w:t>
            </w:r>
            <w:proofErr w:type="spellStart"/>
            <w:r>
              <w:t>MikroTik</w:t>
            </w:r>
            <w:proofErr w:type="spellEnd"/>
            <w:r>
              <w:t xml:space="preserve"> RB750 Gr3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68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widowControl w:val="0"/>
              <w:jc w:val="center"/>
            </w:pPr>
            <w:r>
              <w:t>3</w:t>
            </w:r>
          </w:p>
        </w:tc>
      </w:tr>
    </w:tbl>
    <w:p w:rsidR="000811EF" w:rsidRDefault="000811EF">
      <w:pPr>
        <w:jc w:val="center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jc w:val="center"/>
        <w:rPr>
          <w:sz w:val="28"/>
          <w:szCs w:val="28"/>
        </w:rPr>
      </w:pPr>
    </w:p>
    <w:p w:rsidR="000811EF" w:rsidRDefault="000811EF">
      <w:pPr>
        <w:jc w:val="center"/>
        <w:rPr>
          <w:sz w:val="28"/>
          <w:szCs w:val="28"/>
        </w:rPr>
      </w:pPr>
    </w:p>
    <w:p w:rsidR="000811EF" w:rsidRDefault="000811EF">
      <w:pPr>
        <w:jc w:val="center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0811EF">
      <w:pPr>
        <w:widowControl w:val="0"/>
        <w:ind w:right="3"/>
        <w:jc w:val="right"/>
        <w:rPr>
          <w:sz w:val="28"/>
          <w:szCs w:val="28"/>
        </w:rPr>
      </w:pPr>
    </w:p>
    <w:p w:rsidR="000811EF" w:rsidRDefault="00FC72D8">
      <w:pPr>
        <w:widowControl w:val="0"/>
        <w:ind w:right="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0811EF" w:rsidRDefault="00FC72D8">
      <w:pPr>
        <w:widowControl w:val="0"/>
        <w:ind w:right="3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811EF" w:rsidRDefault="00FC72D8">
      <w:pPr>
        <w:widowControl w:val="0"/>
        <w:ind w:right="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Прокопьевского муниципального </w:t>
      </w:r>
      <w:r>
        <w:rPr>
          <w:sz w:val="28"/>
          <w:szCs w:val="28"/>
        </w:rPr>
        <w:t>округа</w:t>
      </w:r>
    </w:p>
    <w:p w:rsidR="000811EF" w:rsidRDefault="00FC72D8">
      <w:pPr>
        <w:widowControl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 09.09.2026 №   162  - </w:t>
      </w:r>
      <w:proofErr w:type="gramStart"/>
      <w:r>
        <w:rPr>
          <w:color w:val="000000"/>
          <w:sz w:val="28"/>
          <w:szCs w:val="28"/>
        </w:rPr>
        <w:t>п</w:t>
      </w:r>
      <w:proofErr w:type="gramEnd"/>
    </w:p>
    <w:p w:rsidR="000811EF" w:rsidRDefault="000811EF">
      <w:pPr>
        <w:widowControl w:val="0"/>
        <w:jc w:val="right"/>
        <w:rPr>
          <w:color w:val="000000"/>
        </w:rPr>
      </w:pPr>
    </w:p>
    <w:p w:rsidR="000811EF" w:rsidRDefault="000811E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811EF" w:rsidRDefault="00FC7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НОМЕНКЛАТУРА</w:t>
      </w:r>
    </w:p>
    <w:p w:rsidR="000811EF" w:rsidRDefault="00FC7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объем резерва мобильных (носимых) технических средств оповещения муниципальной системы оповещения населения Прокопьевского муниципального округа</w:t>
      </w:r>
    </w:p>
    <w:p w:rsidR="000811EF" w:rsidRDefault="000811E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40" w:type="dxa"/>
        <w:tblInd w:w="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"/>
        <w:gridCol w:w="4043"/>
        <w:gridCol w:w="1561"/>
        <w:gridCol w:w="1799"/>
        <w:gridCol w:w="1180"/>
      </w:tblGrid>
      <w:tr w:rsidR="000811E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оборудования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элементов в системе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</w:tr>
      <w:tr w:rsidR="000811E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Мегафон ручной с функцией «сирена» и записью речевых сообщений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1EF" w:rsidRDefault="00FC72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811EF" w:rsidRDefault="000811EF">
      <w:pPr>
        <w:rPr>
          <w:sz w:val="28"/>
          <w:szCs w:val="28"/>
        </w:rPr>
      </w:pPr>
    </w:p>
    <w:sectPr w:rsidR="000811E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EF"/>
    <w:rsid w:val="000811EF"/>
    <w:rsid w:val="00FC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C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8322E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8322E"/>
    <w:pPr>
      <w:keepNext/>
      <w:jc w:val="center"/>
      <w:outlineLvl w:val="1"/>
    </w:pPr>
    <w:rPr>
      <w:b/>
      <w:bCs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A4E7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0A4E7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3">
    <w:name w:val="Основной текст с отступом Знак"/>
    <w:basedOn w:val="a0"/>
    <w:link w:val="a4"/>
    <w:uiPriority w:val="99"/>
    <w:semiHidden/>
    <w:qFormat/>
    <w:locked/>
    <w:rsid w:val="000A4E7B"/>
    <w:rPr>
      <w:rFonts w:cs="Times New Roman"/>
      <w:sz w:val="20"/>
      <w:szCs w:val="20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locked/>
    <w:rsid w:val="000A4E7B"/>
    <w:rPr>
      <w:rFonts w:cs="Times New Roman"/>
      <w:sz w:val="20"/>
      <w:szCs w:val="20"/>
    </w:rPr>
  </w:style>
  <w:style w:type="character" w:customStyle="1" w:styleId="a7">
    <w:name w:val="Текст выноски Знак"/>
    <w:basedOn w:val="a0"/>
    <w:link w:val="a8"/>
    <w:uiPriority w:val="99"/>
    <w:semiHidden/>
    <w:qFormat/>
    <w:locked/>
    <w:rsid w:val="000A4E7B"/>
    <w:rPr>
      <w:rFonts w:cs="Times New Roman"/>
      <w:sz w:val="2"/>
    </w:rPr>
  </w:style>
  <w:style w:type="character" w:customStyle="1" w:styleId="a9">
    <w:name w:val="Без интервала Знак"/>
    <w:link w:val="aa"/>
    <w:uiPriority w:val="1"/>
    <w:qFormat/>
    <w:locked/>
    <w:rsid w:val="004E246C"/>
    <w:rPr>
      <w:rFonts w:asciiTheme="minorHAnsi" w:eastAsiaTheme="minorHAnsi" w:hAnsiTheme="minorHAnsi" w:cstheme="minorBidi"/>
      <w:lang w:eastAsia="en-US"/>
    </w:rPr>
  </w:style>
  <w:style w:type="paragraph" w:customStyle="1" w:styleId="ab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5"/>
    <w:uiPriority w:val="99"/>
    <w:rsid w:val="00AB52B5"/>
    <w:pPr>
      <w:spacing w:after="120"/>
    </w:pPr>
  </w:style>
  <w:style w:type="paragraph" w:styleId="ac">
    <w:name w:val="List"/>
    <w:basedOn w:val="a6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ody Text Indent"/>
    <w:basedOn w:val="a"/>
    <w:link w:val="a3"/>
    <w:uiPriority w:val="99"/>
    <w:rsid w:val="00AB52B5"/>
    <w:pPr>
      <w:spacing w:beforeAutospacing="1" w:afterAutospacing="1"/>
    </w:pPr>
    <w:rPr>
      <w:sz w:val="24"/>
      <w:szCs w:val="24"/>
    </w:rPr>
  </w:style>
  <w:style w:type="paragraph" w:customStyle="1" w:styleId="ListParagraph1">
    <w:name w:val="List Paragraph1"/>
    <w:basedOn w:val="a"/>
    <w:uiPriority w:val="99"/>
    <w:qFormat/>
    <w:rsid w:val="00F042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link w:val="a7"/>
    <w:uiPriority w:val="99"/>
    <w:semiHidden/>
    <w:qFormat/>
    <w:rsid w:val="005D73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rsid w:val="0084353F"/>
    <w:rPr>
      <w:rFonts w:ascii="Calibri" w:hAnsi="Calibri" w:cs="Calibri"/>
      <w:b/>
      <w:bCs/>
    </w:rPr>
  </w:style>
  <w:style w:type="paragraph" w:styleId="aa">
    <w:name w:val="No Spacing"/>
    <w:link w:val="a9"/>
    <w:uiPriority w:val="1"/>
    <w:qFormat/>
    <w:rsid w:val="004E246C"/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qFormat/>
    <w:rsid w:val="004E246C"/>
    <w:pPr>
      <w:widowControl w:val="0"/>
    </w:pPr>
    <w:rPr>
      <w:rFonts w:ascii="Arial" w:eastAsiaTheme="minorEastAsia" w:hAnsi="Arial" w:cs="Arial"/>
      <w:sz w:val="20"/>
      <w:szCs w:val="20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Default">
    <w:name w:val="Default"/>
    <w:qFormat/>
    <w:rPr>
      <w:color w:val="000000"/>
      <w:sz w:val="24"/>
      <w:szCs w:val="24"/>
      <w:lang w:eastAsia="zh-CN"/>
    </w:rPr>
  </w:style>
  <w:style w:type="table" w:styleId="af1">
    <w:name w:val="Table Grid"/>
    <w:basedOn w:val="a1"/>
    <w:rsid w:val="0037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C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8322E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8322E"/>
    <w:pPr>
      <w:keepNext/>
      <w:jc w:val="center"/>
      <w:outlineLvl w:val="1"/>
    </w:pPr>
    <w:rPr>
      <w:b/>
      <w:bCs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A4E7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0A4E7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3">
    <w:name w:val="Основной текст с отступом Знак"/>
    <w:basedOn w:val="a0"/>
    <w:link w:val="a4"/>
    <w:uiPriority w:val="99"/>
    <w:semiHidden/>
    <w:qFormat/>
    <w:locked/>
    <w:rsid w:val="000A4E7B"/>
    <w:rPr>
      <w:rFonts w:cs="Times New Roman"/>
      <w:sz w:val="20"/>
      <w:szCs w:val="20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locked/>
    <w:rsid w:val="000A4E7B"/>
    <w:rPr>
      <w:rFonts w:cs="Times New Roman"/>
      <w:sz w:val="20"/>
      <w:szCs w:val="20"/>
    </w:rPr>
  </w:style>
  <w:style w:type="character" w:customStyle="1" w:styleId="a7">
    <w:name w:val="Текст выноски Знак"/>
    <w:basedOn w:val="a0"/>
    <w:link w:val="a8"/>
    <w:uiPriority w:val="99"/>
    <w:semiHidden/>
    <w:qFormat/>
    <w:locked/>
    <w:rsid w:val="000A4E7B"/>
    <w:rPr>
      <w:rFonts w:cs="Times New Roman"/>
      <w:sz w:val="2"/>
    </w:rPr>
  </w:style>
  <w:style w:type="character" w:customStyle="1" w:styleId="a9">
    <w:name w:val="Без интервала Знак"/>
    <w:link w:val="aa"/>
    <w:uiPriority w:val="1"/>
    <w:qFormat/>
    <w:locked/>
    <w:rsid w:val="004E246C"/>
    <w:rPr>
      <w:rFonts w:asciiTheme="minorHAnsi" w:eastAsiaTheme="minorHAnsi" w:hAnsiTheme="minorHAnsi" w:cstheme="minorBidi"/>
      <w:lang w:eastAsia="en-US"/>
    </w:rPr>
  </w:style>
  <w:style w:type="paragraph" w:customStyle="1" w:styleId="ab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5"/>
    <w:uiPriority w:val="99"/>
    <w:rsid w:val="00AB52B5"/>
    <w:pPr>
      <w:spacing w:after="120"/>
    </w:pPr>
  </w:style>
  <w:style w:type="paragraph" w:styleId="ac">
    <w:name w:val="List"/>
    <w:basedOn w:val="a6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ody Text Indent"/>
    <w:basedOn w:val="a"/>
    <w:link w:val="a3"/>
    <w:uiPriority w:val="99"/>
    <w:rsid w:val="00AB52B5"/>
    <w:pPr>
      <w:spacing w:beforeAutospacing="1" w:afterAutospacing="1"/>
    </w:pPr>
    <w:rPr>
      <w:sz w:val="24"/>
      <w:szCs w:val="24"/>
    </w:rPr>
  </w:style>
  <w:style w:type="paragraph" w:customStyle="1" w:styleId="ListParagraph1">
    <w:name w:val="List Paragraph1"/>
    <w:basedOn w:val="a"/>
    <w:uiPriority w:val="99"/>
    <w:qFormat/>
    <w:rsid w:val="00F042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link w:val="a7"/>
    <w:uiPriority w:val="99"/>
    <w:semiHidden/>
    <w:qFormat/>
    <w:rsid w:val="005D73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rsid w:val="0084353F"/>
    <w:rPr>
      <w:rFonts w:ascii="Calibri" w:hAnsi="Calibri" w:cs="Calibri"/>
      <w:b/>
      <w:bCs/>
    </w:rPr>
  </w:style>
  <w:style w:type="paragraph" w:styleId="aa">
    <w:name w:val="No Spacing"/>
    <w:link w:val="a9"/>
    <w:uiPriority w:val="1"/>
    <w:qFormat/>
    <w:rsid w:val="004E246C"/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qFormat/>
    <w:rsid w:val="004E246C"/>
    <w:pPr>
      <w:widowControl w:val="0"/>
    </w:pPr>
    <w:rPr>
      <w:rFonts w:ascii="Arial" w:eastAsiaTheme="minorEastAsia" w:hAnsi="Arial" w:cs="Arial"/>
      <w:sz w:val="20"/>
      <w:szCs w:val="20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Default">
    <w:name w:val="Default"/>
    <w:qFormat/>
    <w:rPr>
      <w:color w:val="000000"/>
      <w:sz w:val="24"/>
      <w:szCs w:val="24"/>
      <w:lang w:eastAsia="zh-CN"/>
    </w:rPr>
  </w:style>
  <w:style w:type="table" w:styleId="af1">
    <w:name w:val="Table Grid"/>
    <w:basedOn w:val="a1"/>
    <w:rsid w:val="0037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</vt:lpstr>
    </vt:vector>
  </TitlesOfParts>
  <Company>Home</Company>
  <LinksUpToDate>false</LinksUpToDate>
  <CharactersWithSpaces>10033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</dc:title>
  <dc:creator>User</dc:creator>
  <cp:lastModifiedBy>PC</cp:lastModifiedBy>
  <cp:revision>2</cp:revision>
  <cp:lastPrinted>2026-09-02T13:40:00Z</cp:lastPrinted>
  <dcterms:created xsi:type="dcterms:W3CDTF">2026-09-09T07:10:00Z</dcterms:created>
  <dcterms:modified xsi:type="dcterms:W3CDTF">2026-09-09T07:10:00Z</dcterms:modified>
  <dc:language>ru-RU</dc:language>
</cp:coreProperties>
</file>