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C84" w:rsidRDefault="00AC5BD8">
      <w:pPr>
        <w:widowControl w:val="0"/>
        <w:spacing w:line="360" w:lineRule="auto"/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>КЕМЕРОВСКАЯ ОБЛАСТЬ-КУЗБАСС</w:t>
      </w:r>
    </w:p>
    <w:p w:rsidR="00681C84" w:rsidRDefault="00AC5BD8">
      <w:pPr>
        <w:keepNext/>
        <w:widowControl w:val="0"/>
        <w:spacing w:line="276" w:lineRule="auto"/>
        <w:jc w:val="center"/>
        <w:outlineLvl w:val="0"/>
      </w:pPr>
      <w:r>
        <w:rPr>
          <w:b/>
          <w:bCs/>
          <w:sz w:val="28"/>
          <w:szCs w:val="32"/>
        </w:rPr>
        <w:t>АДМИНИСТРАЦИЯ</w:t>
      </w:r>
    </w:p>
    <w:p w:rsidR="00681C84" w:rsidRDefault="00AC5BD8">
      <w:pPr>
        <w:keepNext/>
        <w:widowControl w:val="0"/>
        <w:spacing w:line="360" w:lineRule="auto"/>
        <w:jc w:val="center"/>
        <w:outlineLvl w:val="0"/>
      </w:pPr>
      <w:r>
        <w:rPr>
          <w:b/>
          <w:bCs/>
          <w:sz w:val="28"/>
          <w:szCs w:val="32"/>
        </w:rPr>
        <w:t>ПРОКОПЬЕВСКОГО МУНИЦИПАЛЬНОГО ОКРУГА</w:t>
      </w:r>
    </w:p>
    <w:p w:rsidR="00681C84" w:rsidRDefault="00AC5BD8">
      <w:pPr>
        <w:keepNext/>
        <w:widowControl w:val="0"/>
        <w:spacing w:line="360" w:lineRule="auto"/>
        <w:jc w:val="center"/>
        <w:outlineLvl w:val="1"/>
      </w:pPr>
      <w:r>
        <w:rPr>
          <w:b/>
          <w:bCs/>
          <w:caps/>
          <w:sz w:val="40"/>
          <w:szCs w:val="40"/>
        </w:rPr>
        <w:t>постановление</w:t>
      </w:r>
    </w:p>
    <w:p w:rsidR="00681C84" w:rsidRDefault="00681C84"/>
    <w:p w:rsidR="00681C84" w:rsidRDefault="00AC5BD8">
      <w:r>
        <w:t>От  07.09.2026 № 160 -</w:t>
      </w:r>
      <w:proofErr w:type="gramStart"/>
      <w:r>
        <w:t>п</w:t>
      </w:r>
      <w:proofErr w:type="gramEnd"/>
    </w:p>
    <w:p w:rsidR="00681C84" w:rsidRDefault="00681C84">
      <w:pPr>
        <w:widowControl w:val="0"/>
        <w:rPr>
          <w:sz w:val="28"/>
          <w:szCs w:val="28"/>
        </w:rPr>
      </w:pPr>
    </w:p>
    <w:p w:rsidR="00681C84" w:rsidRDefault="00AC5BD8">
      <w:pPr>
        <w:widowControl w:val="0"/>
      </w:pPr>
      <w:r>
        <w:rPr>
          <w:sz w:val="28"/>
          <w:szCs w:val="28"/>
        </w:rPr>
        <w:t>г. Прокопьевск</w:t>
      </w:r>
    </w:p>
    <w:p w:rsidR="00681C84" w:rsidRDefault="00681C84">
      <w:pPr>
        <w:widowControl w:val="0"/>
        <w:rPr>
          <w:sz w:val="32"/>
          <w:szCs w:val="32"/>
        </w:rPr>
      </w:pPr>
    </w:p>
    <w:p w:rsidR="00681C84" w:rsidRDefault="00AC5BD8">
      <w:pPr>
        <w:widowControl w:val="0"/>
      </w:pPr>
      <w:r>
        <w:rPr>
          <w:sz w:val="28"/>
          <w:szCs w:val="28"/>
        </w:rPr>
        <w:t xml:space="preserve">О внесении изменений </w:t>
      </w:r>
    </w:p>
    <w:p w:rsidR="00681C84" w:rsidRDefault="00AC5BD8">
      <w:pPr>
        <w:widowControl w:val="0"/>
      </w:pPr>
      <w:r>
        <w:rPr>
          <w:sz w:val="28"/>
          <w:szCs w:val="28"/>
        </w:rPr>
        <w:t xml:space="preserve">в постановление администрации </w:t>
      </w:r>
    </w:p>
    <w:p w:rsidR="00681C84" w:rsidRDefault="00AC5BD8">
      <w:pPr>
        <w:widowControl w:val="0"/>
      </w:pPr>
      <w:r>
        <w:rPr>
          <w:sz w:val="28"/>
          <w:szCs w:val="28"/>
        </w:rPr>
        <w:t>Прокопьевского муниципального</w:t>
      </w:r>
    </w:p>
    <w:p w:rsidR="00681C84" w:rsidRDefault="00AC5BD8">
      <w:pPr>
        <w:widowControl w:val="0"/>
      </w:pPr>
      <w:r>
        <w:rPr>
          <w:sz w:val="28"/>
          <w:szCs w:val="28"/>
        </w:rPr>
        <w:t xml:space="preserve"> округа от 22.12.2021 № 3502-п </w:t>
      </w:r>
    </w:p>
    <w:p w:rsidR="00681C84" w:rsidRDefault="00AC5BD8">
      <w:pPr>
        <w:widowControl w:val="0"/>
      </w:pPr>
      <w:r>
        <w:rPr>
          <w:sz w:val="28"/>
          <w:szCs w:val="28"/>
        </w:rPr>
        <w:t xml:space="preserve">«Об утверждении комплексной схемы </w:t>
      </w:r>
    </w:p>
    <w:p w:rsidR="00681C84" w:rsidRDefault="00AC5BD8">
      <w:pPr>
        <w:widowControl w:val="0"/>
      </w:pPr>
      <w:r>
        <w:rPr>
          <w:sz w:val="28"/>
          <w:szCs w:val="28"/>
        </w:rPr>
        <w:t>организации дорожного движения</w:t>
      </w:r>
    </w:p>
    <w:p w:rsidR="00681C84" w:rsidRDefault="00AC5BD8">
      <w:pPr>
        <w:widowControl w:val="0"/>
      </w:pPr>
      <w:r>
        <w:rPr>
          <w:sz w:val="28"/>
          <w:szCs w:val="28"/>
        </w:rPr>
        <w:t xml:space="preserve"> Прокопьевского муниципального округа»</w:t>
      </w:r>
    </w:p>
    <w:p w:rsidR="00681C84" w:rsidRDefault="00681C84">
      <w:pPr>
        <w:widowControl w:val="0"/>
      </w:pPr>
    </w:p>
    <w:p w:rsidR="00681C84" w:rsidRDefault="00681C84"/>
    <w:p w:rsidR="00681C84" w:rsidRDefault="00AC5BD8">
      <w:pPr>
        <w:tabs>
          <w:tab w:val="left" w:pos="2670"/>
        </w:tabs>
        <w:ind w:firstLine="709"/>
        <w:jc w:val="both"/>
      </w:pPr>
      <w:r>
        <w:rPr>
          <w:sz w:val="28"/>
          <w:szCs w:val="28"/>
        </w:rPr>
        <w:t>В целях приведения нормативных правовых актов в соответствие с действующим законодательством, в соответствии со статьей 16  Федерального закона от 06</w:t>
      </w:r>
      <w:r>
        <w:rPr>
          <w:sz w:val="28"/>
          <w:szCs w:val="28"/>
        </w:rPr>
        <w:t>.10.2003 № 131-ФЗ «Об общих принципах организации местного самоуправления в Российской Федерации», Федеральным законом  от 20.03.2025 № 33-ФЗ «Об общих принципах организации местного самоуправления в единой системе публичной власти», руководствуясь</w:t>
      </w:r>
      <w:r>
        <w:t xml:space="preserve"> </w:t>
      </w:r>
      <w:r>
        <w:rPr>
          <w:sz w:val="28"/>
          <w:szCs w:val="28"/>
        </w:rPr>
        <w:t>Уставом</w:t>
      </w:r>
      <w:r>
        <w:rPr>
          <w:sz w:val="28"/>
          <w:szCs w:val="28"/>
        </w:rPr>
        <w:t xml:space="preserve"> муниципального образования Прокопьевский муниципальный округ Кемеровской области-Кузбасса,</w:t>
      </w:r>
    </w:p>
    <w:p w:rsidR="00681C84" w:rsidRDefault="00681C84">
      <w:pPr>
        <w:tabs>
          <w:tab w:val="left" w:pos="2670"/>
        </w:tabs>
        <w:ind w:firstLine="709"/>
        <w:jc w:val="both"/>
        <w:rPr>
          <w:sz w:val="16"/>
          <w:szCs w:val="16"/>
        </w:rPr>
      </w:pPr>
    </w:p>
    <w:p w:rsidR="00681C84" w:rsidRDefault="00AC5BD8">
      <w:pPr>
        <w:tabs>
          <w:tab w:val="left" w:pos="2670"/>
        </w:tabs>
        <w:ind w:firstLine="709"/>
        <w:jc w:val="both"/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681C84" w:rsidRDefault="00681C84">
      <w:pPr>
        <w:tabs>
          <w:tab w:val="left" w:pos="2670"/>
        </w:tabs>
        <w:ind w:firstLine="709"/>
        <w:jc w:val="both"/>
        <w:rPr>
          <w:sz w:val="16"/>
          <w:szCs w:val="16"/>
        </w:rPr>
      </w:pPr>
    </w:p>
    <w:p w:rsidR="00681C84" w:rsidRDefault="00AC5BD8">
      <w:pPr>
        <w:ind w:firstLine="708"/>
        <w:jc w:val="both"/>
      </w:pPr>
      <w:r>
        <w:rPr>
          <w:rFonts w:ascii="Tinos" w:eastAsia="Times New Roman" w:hAnsi="Tinos"/>
          <w:sz w:val="28"/>
          <w:szCs w:val="28"/>
          <w:lang w:eastAsia="ru-RU"/>
        </w:rPr>
        <w:t xml:space="preserve">1. </w:t>
      </w:r>
      <w:r>
        <w:rPr>
          <w:rFonts w:eastAsia="Times New Roman"/>
          <w:sz w:val="28"/>
          <w:szCs w:val="28"/>
          <w:lang w:eastAsia="ru-RU"/>
        </w:rPr>
        <w:t xml:space="preserve">Внести в постановление администрации Прокопьевского муниципального округа от 22.12.2021 № 3502-п </w:t>
      </w:r>
      <w:r>
        <w:rPr>
          <w:sz w:val="28"/>
          <w:szCs w:val="28"/>
        </w:rPr>
        <w:t xml:space="preserve">«Об утверждении комплексной схемы организации дорожного движения </w:t>
      </w:r>
      <w:r>
        <w:rPr>
          <w:rFonts w:eastAsia="Times New Roman"/>
          <w:sz w:val="28"/>
          <w:szCs w:val="28"/>
          <w:lang w:eastAsia="ru-RU"/>
        </w:rPr>
        <w:t xml:space="preserve"> Прокопьевского муниципального округа» следующие изменения:</w:t>
      </w:r>
    </w:p>
    <w:p w:rsidR="00681C84" w:rsidRDefault="00AC5BD8">
      <w:pPr>
        <w:ind w:firstLine="708"/>
        <w:jc w:val="both"/>
      </w:pPr>
      <w:r>
        <w:rPr>
          <w:rFonts w:eastAsia="Times New Roman"/>
          <w:sz w:val="28"/>
          <w:szCs w:val="28"/>
          <w:lang w:eastAsia="ru-RU"/>
        </w:rPr>
        <w:t xml:space="preserve">1.1 Раздел 3  комплексной схемы </w:t>
      </w:r>
      <w:r>
        <w:rPr>
          <w:sz w:val="28"/>
          <w:szCs w:val="28"/>
        </w:rPr>
        <w:t>ор</w:t>
      </w:r>
      <w:r>
        <w:rPr>
          <w:sz w:val="28"/>
          <w:szCs w:val="28"/>
        </w:rPr>
        <w:t xml:space="preserve">ганизации дорожного движения </w:t>
      </w:r>
      <w:r>
        <w:rPr>
          <w:rFonts w:eastAsia="Times New Roman"/>
          <w:sz w:val="28"/>
          <w:szCs w:val="28"/>
          <w:lang w:eastAsia="ru-RU"/>
        </w:rPr>
        <w:t xml:space="preserve"> Прокопьевского муниципального округа изложить в новой редакции следующего содержания:</w:t>
      </w:r>
    </w:p>
    <w:p w:rsidR="00681C84" w:rsidRDefault="00AC5BD8">
      <w:pPr>
        <w:ind w:firstLine="708"/>
        <w:jc w:val="both"/>
      </w:pPr>
      <w:r>
        <w:rPr>
          <w:rFonts w:eastAsia="Times New Roman"/>
          <w:b/>
          <w:bCs/>
          <w:sz w:val="28"/>
          <w:szCs w:val="28"/>
          <w:lang w:eastAsia="ru-RU"/>
        </w:rPr>
        <w:t>«3. Законодательная и нормативная правовая база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муниципального контракта работа выполнена в соответствии со следующей </w:t>
      </w:r>
      <w:r>
        <w:rPr>
          <w:sz w:val="28"/>
          <w:szCs w:val="28"/>
        </w:rPr>
        <w:t>законодательной и нормативной правовой базой: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10.12. 1995  № 196-ФЗ «О безопасности дорожного движения».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</w:t>
      </w:r>
      <w:r>
        <w:rPr>
          <w:sz w:val="28"/>
          <w:szCs w:val="28"/>
        </w:rPr>
        <w:t>ии изменений в отдельные законодательные акты Российской Федерации».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Постановление Правительства Российской Федерации от 25.12. 2015  № 1440 «Об утверждении требований к программам комплексного развития транспортной инфраструктуры поселений, муниципальны</w:t>
      </w:r>
      <w:r>
        <w:rPr>
          <w:sz w:val="28"/>
          <w:szCs w:val="28"/>
        </w:rPr>
        <w:t>х округов, городских округов».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Распоряжение Министерства транспорта Российской Федерации от 28.12. 2016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№ НА-197-р «Об утверждении Примерной программы регулярных транспортных и транспортно-социологических обследований функционирования транспортной инфра</w:t>
      </w:r>
      <w:r>
        <w:rPr>
          <w:sz w:val="28"/>
          <w:szCs w:val="28"/>
        </w:rPr>
        <w:t>структуры поселений, городских округов в Российской Федерации».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50597-2017.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Распоряже</w:t>
      </w:r>
      <w:r>
        <w:rPr>
          <w:sz w:val="28"/>
          <w:szCs w:val="28"/>
        </w:rPr>
        <w:t>ние Министерства транспорта Российской Федерации от 19.06.2003 № ОС-555-р «О ведении в действие «Руководство по прогнозированию интенсивности движения 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автомобильных дорогах».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ОДМ 218.4.005-2010 «Рекомендации по обеспечению безопасности движения на авт</w:t>
      </w:r>
      <w:r>
        <w:rPr>
          <w:sz w:val="28"/>
          <w:szCs w:val="28"/>
        </w:rPr>
        <w:t>омобильных дорогах».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52765-2007. «Дороги автомобильные общего пользования. Элементы обустройства. Классификация».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52766-2007. «Дороги автомобильные общего пользования. Элементы обустройства. Общие требования».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52767-2007. «Дороги</w:t>
      </w:r>
      <w:r>
        <w:rPr>
          <w:sz w:val="28"/>
          <w:szCs w:val="28"/>
        </w:rPr>
        <w:t xml:space="preserve"> автомобильные общего пользования. Элементы обустройства. Методы определения параметров».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52607-2006. «Технические средства организации дорожного движения. Ограждения дорожные удерживающие боковые для автомобилей. Общие технические требования».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52282-2004 «Технические средства организации дорожного движения. Светофоры дорожные. Типы и основные параметры. Общие технические требования. Методы испытаний».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52289 – 2019 «Технические средства организации дорожного движения. Правила прим</w:t>
      </w:r>
      <w:r>
        <w:rPr>
          <w:sz w:val="28"/>
          <w:szCs w:val="28"/>
        </w:rPr>
        <w:t>енения дорожных знаков, разметки, светофоров, дорожных ограждений и направляющих устройств».</w:t>
      </w:r>
    </w:p>
    <w:p w:rsidR="00681C84" w:rsidRDefault="00AC5BD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ГОСТ 33388-2015 «Дороги автомобильные общего пользования. Требования к проведению диагностики и паспортизации».</w:t>
      </w:r>
    </w:p>
    <w:p w:rsidR="00681C84" w:rsidRDefault="00AC5BD8">
      <w:pPr>
        <w:widowControl w:val="0"/>
        <w:ind w:firstLine="709"/>
        <w:jc w:val="both"/>
        <w:rPr>
          <w:color w:val="000000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- ГОСТ 51256-2018 «Технические средства организац</w:t>
      </w:r>
      <w:r>
        <w:rPr>
          <w:rFonts w:eastAsia="Times New Roman"/>
          <w:color w:val="000000"/>
          <w:sz w:val="28"/>
          <w:szCs w:val="28"/>
          <w:lang w:eastAsia="ru-RU"/>
        </w:rPr>
        <w:t>ии дорожного движения. Разметка дорожная. Классификация. Технические требования».».</w:t>
      </w:r>
    </w:p>
    <w:p w:rsidR="00681C84" w:rsidRDefault="00AC5BD8">
      <w:pPr>
        <w:jc w:val="both"/>
      </w:pPr>
      <w:r>
        <w:rPr>
          <w:rFonts w:ascii="Tinos" w:eastAsia="Times New Roman" w:hAnsi="Tinos"/>
          <w:color w:val="000000"/>
          <w:sz w:val="28"/>
          <w:szCs w:val="28"/>
          <w:lang w:eastAsia="ru-RU"/>
        </w:rPr>
        <w:tab/>
      </w:r>
      <w:r>
        <w:rPr>
          <w:rFonts w:ascii="Tinos" w:eastAsia="Times New Roman" w:hAnsi="Tinos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2. Опубликовать настоящее постановление в газете «Сельская новь» и разместить на  официальном сайте администрации Прокопьевского муниципального округа.</w:t>
      </w:r>
    </w:p>
    <w:p w:rsidR="00681C84" w:rsidRDefault="00AC5BD8">
      <w:pPr>
        <w:spacing w:line="252" w:lineRule="auto"/>
        <w:ind w:firstLine="709"/>
        <w:jc w:val="both"/>
      </w:pPr>
      <w:r>
        <w:rPr>
          <w:color w:val="000000"/>
          <w:sz w:val="28"/>
        </w:rPr>
        <w:t>3.</w:t>
      </w:r>
      <w:r>
        <w:rPr>
          <w:color w:val="000000"/>
          <w:sz w:val="20"/>
        </w:rPr>
        <w:t xml:space="preserve"> </w:t>
      </w:r>
      <w:r>
        <w:rPr>
          <w:color w:val="000000"/>
          <w:sz w:val="28"/>
        </w:rPr>
        <w:t xml:space="preserve">Настоящее </w:t>
      </w:r>
      <w:r>
        <w:rPr>
          <w:color w:val="000000"/>
          <w:sz w:val="28"/>
        </w:rPr>
        <w:t>постановление</w:t>
      </w:r>
      <w:r>
        <w:rPr>
          <w:color w:val="000000"/>
          <w:sz w:val="20"/>
        </w:rPr>
        <w:t xml:space="preserve"> </w:t>
      </w:r>
      <w:r>
        <w:rPr>
          <w:color w:val="000000"/>
          <w:sz w:val="28"/>
        </w:rPr>
        <w:t>вступает в силу после опубликования.</w:t>
      </w:r>
    </w:p>
    <w:p w:rsidR="00681C84" w:rsidRDefault="00AC5BD8">
      <w:pPr>
        <w:jc w:val="both"/>
      </w:pPr>
      <w:r>
        <w:rPr>
          <w:rFonts w:eastAsia="Times New Roman" w:cs="Times New Roman CYR"/>
          <w:bCs/>
          <w:color w:val="000000"/>
          <w:sz w:val="28"/>
          <w:szCs w:val="28"/>
          <w:lang w:eastAsia="ru-RU"/>
        </w:rPr>
        <w:tab/>
        <w:t xml:space="preserve">4. </w:t>
      </w:r>
      <w:proofErr w:type="gramStart"/>
      <w:r>
        <w:rPr>
          <w:rFonts w:eastAsia="Times New Roman" w:cs="Times New Roman CYR"/>
          <w:bCs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eastAsia="Times New Roman" w:cs="Times New Roman CYR"/>
          <w:bCs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округа по ЖКХ, дорожному хозяйству, транспорту и связи Пушкареву О.В.</w:t>
      </w:r>
    </w:p>
    <w:p w:rsidR="00681C84" w:rsidRDefault="00681C84">
      <w:pPr>
        <w:ind w:firstLine="709"/>
        <w:jc w:val="both"/>
        <w:rPr>
          <w:rFonts w:ascii="Times New Roman CYR" w:hAnsi="Times New Roman CYR" w:cs="Times New Roman CYR" w:hint="eastAsia"/>
          <w:sz w:val="28"/>
          <w:szCs w:val="28"/>
        </w:rPr>
      </w:pPr>
    </w:p>
    <w:tbl>
      <w:tblPr>
        <w:tblW w:w="14867" w:type="dxa"/>
        <w:tblInd w:w="-21" w:type="dxa"/>
        <w:tblLayout w:type="fixed"/>
        <w:tblLook w:val="04A0" w:firstRow="1" w:lastRow="0" w:firstColumn="1" w:lastColumn="0" w:noHBand="0" w:noVBand="1"/>
      </w:tblPr>
      <w:tblGrid>
        <w:gridCol w:w="9517"/>
        <w:gridCol w:w="5350"/>
      </w:tblGrid>
      <w:tr w:rsidR="00681C84">
        <w:tc>
          <w:tcPr>
            <w:tcW w:w="9516" w:type="dxa"/>
          </w:tcPr>
          <w:p w:rsidR="00681C84" w:rsidRDefault="00681C84">
            <w:pPr>
              <w:widowControl w:val="0"/>
              <w:rPr>
                <w:sz w:val="4"/>
                <w:szCs w:val="4"/>
              </w:rPr>
            </w:pPr>
          </w:p>
          <w:p w:rsidR="00681C84" w:rsidRDefault="00AC5BD8">
            <w:pPr>
              <w:widowControl w:val="0"/>
            </w:pPr>
            <w:r>
              <w:rPr>
                <w:sz w:val="28"/>
                <w:szCs w:val="28"/>
              </w:rPr>
              <w:t>Глава Прокопьевского</w:t>
            </w:r>
          </w:p>
          <w:p w:rsidR="00681C84" w:rsidRDefault="00AC5BD8">
            <w:pPr>
              <w:widowControl w:val="0"/>
            </w:pPr>
            <w:r>
              <w:rPr>
                <w:sz w:val="28"/>
                <w:szCs w:val="28"/>
              </w:rPr>
              <w:t xml:space="preserve">муниципального округа       </w:t>
            </w:r>
            <w:r>
              <w:rPr>
                <w:sz w:val="28"/>
                <w:szCs w:val="28"/>
              </w:rPr>
              <w:t xml:space="preserve">                                                           Н.Г. Шабалина</w:t>
            </w:r>
          </w:p>
        </w:tc>
        <w:tc>
          <w:tcPr>
            <w:tcW w:w="5350" w:type="dxa"/>
          </w:tcPr>
          <w:p w:rsidR="00681C84" w:rsidRDefault="00681C84">
            <w:pPr>
              <w:widowControl w:val="0"/>
              <w:jc w:val="right"/>
              <w:rPr>
                <w:sz w:val="28"/>
                <w:szCs w:val="28"/>
              </w:rPr>
            </w:pPr>
          </w:p>
        </w:tc>
      </w:tr>
    </w:tbl>
    <w:p w:rsidR="00681C84" w:rsidRDefault="00681C84"/>
    <w:sectPr w:rsidR="00681C84">
      <w:headerReference w:type="even" r:id="rId7"/>
      <w:headerReference w:type="default" r:id="rId8"/>
      <w:headerReference w:type="first" r:id="rId9"/>
      <w:pgSz w:w="11906" w:h="16838"/>
      <w:pgMar w:top="1106" w:right="851" w:bottom="630" w:left="1701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C5BD8">
      <w:r>
        <w:separator/>
      </w:r>
    </w:p>
  </w:endnote>
  <w:endnote w:type="continuationSeparator" w:id="0">
    <w:p w:rsidR="00000000" w:rsidRDefault="00AC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auto"/>
    <w:pitch w:val="default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default"/>
  </w:font>
  <w:font w:name="Times New Roman CYR">
    <w:altName w:val="Times New Roman"/>
    <w:panose1 w:val="020206030504050203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C5BD8">
      <w:r>
        <w:separator/>
      </w:r>
    </w:p>
  </w:footnote>
  <w:footnote w:type="continuationSeparator" w:id="0">
    <w:p w:rsidR="00000000" w:rsidRDefault="00AC5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84" w:rsidRDefault="00681C8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476642"/>
      <w:docPartObj>
        <w:docPartGallery w:val="Page Numbers (Top of Page)"/>
        <w:docPartUnique/>
      </w:docPartObj>
    </w:sdtPr>
    <w:sdtEndPr/>
    <w:sdtContent>
      <w:p w:rsidR="00681C84" w:rsidRDefault="00AC5BD8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81C84" w:rsidRDefault="00681C8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84" w:rsidRDefault="00681C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84"/>
    <w:rsid w:val="00681C84"/>
    <w:rsid w:val="00AC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60C35"/>
    <w:rPr>
      <w:rFonts w:ascii="Tahoma" w:eastAsia="MS Mincho" w:hAnsi="Tahoma" w:cs="Tahoma"/>
      <w:sz w:val="16"/>
      <w:szCs w:val="16"/>
      <w:lang w:eastAsia="ja-JP"/>
    </w:rPr>
  </w:style>
  <w:style w:type="character" w:styleId="a9">
    <w:name w:val="Hyperlink"/>
    <w:rPr>
      <w:color w:val="000080"/>
      <w:u w:val="single"/>
    </w:rPr>
  </w:style>
  <w:style w:type="character" w:customStyle="1" w:styleId="aa">
    <w:name w:val="Символ нумерации"/>
    <w:qFormat/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F60C3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F60C3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F60C3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D6569"/>
    <w:pPr>
      <w:ind w:left="720"/>
      <w:contextualSpacing/>
    </w:p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af4">
    <w:name w:val="Без списка"/>
    <w:uiPriority w:val="99"/>
    <w:semiHidden/>
    <w:unhideWhenUsed/>
    <w:qFormat/>
  </w:style>
  <w:style w:type="numbering" w:customStyle="1" w:styleId="123">
    <w:name w:val="Нумерованный 12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F60C35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F60C35"/>
    <w:rPr>
      <w:rFonts w:ascii="Tahoma" w:eastAsia="MS Mincho" w:hAnsi="Tahoma" w:cs="Tahoma"/>
      <w:sz w:val="16"/>
      <w:szCs w:val="16"/>
      <w:lang w:eastAsia="ja-JP"/>
    </w:rPr>
  </w:style>
  <w:style w:type="character" w:styleId="a9">
    <w:name w:val="Hyperlink"/>
    <w:rPr>
      <w:color w:val="000080"/>
      <w:u w:val="single"/>
    </w:rPr>
  </w:style>
  <w:style w:type="character" w:customStyle="1" w:styleId="aa">
    <w:name w:val="Символ нумерации"/>
    <w:qFormat/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F60C3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F60C3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F60C3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6D6569"/>
    <w:pPr>
      <w:ind w:left="720"/>
      <w:contextualSpacing/>
    </w:p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af4">
    <w:name w:val="Без списка"/>
    <w:uiPriority w:val="99"/>
    <w:semiHidden/>
    <w:unhideWhenUsed/>
    <w:qFormat/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KADRPMO</dc:creator>
  <cp:lastModifiedBy>PC</cp:lastModifiedBy>
  <cp:revision>2</cp:revision>
  <cp:lastPrinted>2026-07-14T10:36:00Z</cp:lastPrinted>
  <dcterms:created xsi:type="dcterms:W3CDTF">2026-09-07T07:03:00Z</dcterms:created>
  <dcterms:modified xsi:type="dcterms:W3CDTF">2026-09-07T07:03:00Z</dcterms:modified>
  <dc:language>ru-RU</dc:language>
</cp:coreProperties>
</file>