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41" w:rsidRDefault="00C85CD0">
      <w:pPr>
        <w:widowControl w:val="0"/>
        <w:spacing w:line="360" w:lineRule="auto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КЕМЕРОВСКАЯ ОБЛАСТЬ-КУЗБАСС</w:t>
      </w:r>
    </w:p>
    <w:p w:rsidR="009A1C41" w:rsidRDefault="00C85CD0">
      <w:pPr>
        <w:keepNext/>
        <w:widowControl w:val="0"/>
        <w:spacing w:line="276" w:lineRule="auto"/>
        <w:jc w:val="center"/>
        <w:outlineLvl w:val="0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АДМИНИСТРАЦИЯ</w:t>
      </w:r>
    </w:p>
    <w:p w:rsidR="009A1C41" w:rsidRDefault="00C85CD0">
      <w:pPr>
        <w:keepNext/>
        <w:widowControl w:val="0"/>
        <w:spacing w:line="360" w:lineRule="auto"/>
        <w:jc w:val="center"/>
        <w:outlineLvl w:val="0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ПРОКОПЬЕВСКОГО МУНИЦИПАЛЬНОГО ОКРУГА</w:t>
      </w:r>
    </w:p>
    <w:p w:rsidR="009A1C41" w:rsidRDefault="00C85CD0">
      <w:pPr>
        <w:keepNext/>
        <w:widowControl w:val="0"/>
        <w:spacing w:line="360" w:lineRule="auto"/>
        <w:jc w:val="center"/>
        <w:outlineLvl w:val="1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постановление</w:t>
      </w:r>
    </w:p>
    <w:p w:rsidR="009A1C41" w:rsidRDefault="009A1C41"/>
    <w:p w:rsidR="009A1C41" w:rsidRDefault="00C85CD0">
      <w:r>
        <w:t xml:space="preserve">от    </w:t>
      </w:r>
      <w:r w:rsidR="001D1C55">
        <w:t xml:space="preserve">   07.09.2026 г</w:t>
      </w:r>
      <w:r>
        <w:t xml:space="preserve">    № </w:t>
      </w:r>
      <w:r w:rsidR="001D1C55">
        <w:t>157-п</w:t>
      </w:r>
    </w:p>
    <w:p w:rsidR="009A1C41" w:rsidRDefault="009A1C41">
      <w:pPr>
        <w:widowControl w:val="0"/>
        <w:rPr>
          <w:sz w:val="28"/>
          <w:szCs w:val="28"/>
        </w:rPr>
      </w:pPr>
    </w:p>
    <w:p w:rsidR="009A1C41" w:rsidRDefault="00C85CD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г. Прокопьевск</w:t>
      </w:r>
    </w:p>
    <w:p w:rsidR="009A1C41" w:rsidRDefault="009A1C41">
      <w:pPr>
        <w:widowControl w:val="0"/>
        <w:rPr>
          <w:sz w:val="32"/>
          <w:szCs w:val="32"/>
        </w:rPr>
      </w:pPr>
    </w:p>
    <w:p w:rsidR="009A1C41" w:rsidRDefault="00C85CD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О признании утратившими</w:t>
      </w:r>
    </w:p>
    <w:p w:rsidR="009A1C41" w:rsidRDefault="00C85CD0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силу некоторых </w:t>
      </w:r>
      <w:bookmarkStart w:id="1" w:name="_Hlk436808658"/>
      <w:r>
        <w:rPr>
          <w:sz w:val="28"/>
          <w:szCs w:val="28"/>
        </w:rPr>
        <w:t>нормативных</w:t>
      </w:r>
    </w:p>
    <w:p w:rsidR="009A1C41" w:rsidRDefault="00C85CD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правовых актов</w:t>
      </w:r>
      <w:bookmarkEnd w:id="1"/>
    </w:p>
    <w:p w:rsidR="009A1C41" w:rsidRDefault="009A1C41"/>
    <w:p w:rsidR="009A1C41" w:rsidRDefault="00C85CD0">
      <w:pPr>
        <w:tabs>
          <w:tab w:val="left" w:pos="2670"/>
        </w:tabs>
        <w:ind w:firstLine="709"/>
        <w:jc w:val="both"/>
      </w:pPr>
      <w:proofErr w:type="gramStart"/>
      <w:r>
        <w:rPr>
          <w:sz w:val="28"/>
          <w:szCs w:val="28"/>
        </w:rPr>
        <w:t>В целях приведения нормативных правовых актов в соответствие с действующим законодательством, в соответствии со статьей 16  Федерального закона от 06.10.2003 № 131-ФЗ «Об общих принципах организации местного самоуправления в Российской Федерации», Федеральным законом  от 20.03.2025 № 33-ФЗ «Об общих принципах организации местного самоуправления в единой системе публичной власти», руководствуясь</w:t>
      </w:r>
      <w:r>
        <w:t xml:space="preserve"> </w:t>
      </w:r>
      <w:r>
        <w:rPr>
          <w:sz w:val="28"/>
          <w:szCs w:val="28"/>
        </w:rPr>
        <w:t>Уставом муниципального образования Прокопьевский муниципальный округ Кемеровской области-Кузбасса,</w:t>
      </w:r>
      <w:proofErr w:type="gramEnd"/>
    </w:p>
    <w:p w:rsidR="009A1C41" w:rsidRDefault="009A1C41">
      <w:pPr>
        <w:tabs>
          <w:tab w:val="left" w:pos="2670"/>
        </w:tabs>
        <w:ind w:firstLine="709"/>
        <w:jc w:val="both"/>
        <w:rPr>
          <w:sz w:val="16"/>
          <w:szCs w:val="16"/>
        </w:rPr>
      </w:pPr>
    </w:p>
    <w:p w:rsidR="009A1C41" w:rsidRDefault="00C85CD0">
      <w:pPr>
        <w:tabs>
          <w:tab w:val="left" w:pos="26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Прокопьевского муниципального округа ПОСТАНОВЛЯЕТ:</w:t>
      </w:r>
    </w:p>
    <w:p w:rsidR="009A1C41" w:rsidRDefault="009A1C41">
      <w:pPr>
        <w:tabs>
          <w:tab w:val="left" w:pos="2670"/>
        </w:tabs>
        <w:ind w:firstLine="709"/>
        <w:jc w:val="both"/>
        <w:rPr>
          <w:sz w:val="16"/>
          <w:szCs w:val="16"/>
        </w:rPr>
      </w:pPr>
    </w:p>
    <w:p w:rsidR="009A1C41" w:rsidRDefault="00C85CD0">
      <w:pPr>
        <w:ind w:firstLine="708"/>
        <w:jc w:val="both"/>
        <w:rPr>
          <w:rFonts w:ascii="Tinos" w:hAnsi="Tinos" w:hint="eastAsia"/>
          <w:sz w:val="28"/>
          <w:szCs w:val="28"/>
        </w:rPr>
      </w:pPr>
      <w:r>
        <w:rPr>
          <w:rFonts w:ascii="Tinos" w:eastAsia="Times New Roman" w:hAnsi="Tinos"/>
          <w:sz w:val="28"/>
          <w:szCs w:val="28"/>
          <w:lang w:eastAsia="ru-RU"/>
        </w:rPr>
        <w:t>1. Признать утратившими силу следующие</w:t>
      </w:r>
      <w:r>
        <w:rPr>
          <w:rFonts w:ascii="Tinos" w:hAnsi="Tinos"/>
          <w:sz w:val="28"/>
          <w:szCs w:val="28"/>
        </w:rPr>
        <w:t xml:space="preserve"> нормативные правовые акты</w:t>
      </w:r>
      <w:r>
        <w:rPr>
          <w:rFonts w:ascii="Tinos" w:eastAsia="Times New Roman" w:hAnsi="Tinos"/>
          <w:sz w:val="28"/>
          <w:szCs w:val="28"/>
          <w:lang w:eastAsia="ru-RU"/>
        </w:rPr>
        <w:t>:</w:t>
      </w:r>
    </w:p>
    <w:p w:rsidR="009A1C41" w:rsidRDefault="00C85CD0">
      <w:pPr>
        <w:jc w:val="both"/>
      </w:pPr>
      <w:r>
        <w:rPr>
          <w:rFonts w:ascii="Tinos" w:eastAsia="Times New Roman" w:hAnsi="Tinos"/>
          <w:sz w:val="28"/>
          <w:szCs w:val="28"/>
          <w:lang w:eastAsia="ru-RU"/>
        </w:rPr>
        <w:tab/>
        <w:t xml:space="preserve">1.1. постановление администрации Прокопьевского </w:t>
      </w:r>
      <w:r w:rsidR="003C0CC2">
        <w:rPr>
          <w:rFonts w:ascii="Tinos" w:eastAsia="Times New Roman" w:hAnsi="Tinos"/>
          <w:sz w:val="28"/>
          <w:szCs w:val="28"/>
          <w:lang w:eastAsia="ru-RU"/>
        </w:rPr>
        <w:t xml:space="preserve">муниципального округа от 25.05.2023 №78-п «Об утверждении </w:t>
      </w:r>
      <w:r w:rsidR="001A2CD8">
        <w:rPr>
          <w:rFonts w:ascii="Tinos" w:eastAsia="Times New Roman" w:hAnsi="Tinos"/>
          <w:sz w:val="28"/>
          <w:szCs w:val="28"/>
          <w:lang w:eastAsia="ru-RU"/>
        </w:rPr>
        <w:t>схемы</w:t>
      </w:r>
      <w:r w:rsidR="003C0CC2">
        <w:rPr>
          <w:rFonts w:ascii="Tinos" w:eastAsia="Times New Roman" w:hAnsi="Tinos"/>
          <w:sz w:val="28"/>
          <w:szCs w:val="28"/>
          <w:lang w:eastAsia="ru-RU"/>
        </w:rPr>
        <w:t xml:space="preserve"> водоснабжения и водоотведения Прокопьевского муниципального округа на период до 2038 года (по состоянию на 2023 год)»;</w:t>
      </w:r>
    </w:p>
    <w:p w:rsidR="009A1C41" w:rsidRDefault="00C85CD0" w:rsidP="003C0CC2">
      <w:pPr>
        <w:jc w:val="both"/>
      </w:pPr>
      <w:r>
        <w:rPr>
          <w:rFonts w:ascii="Tinos" w:eastAsia="Times New Roman" w:hAnsi="Tinos"/>
          <w:sz w:val="28"/>
          <w:szCs w:val="28"/>
          <w:lang w:eastAsia="ru-RU"/>
        </w:rPr>
        <w:tab/>
        <w:t xml:space="preserve">1.2. постановление администрации </w:t>
      </w:r>
      <w:r w:rsidR="003C0CC2">
        <w:rPr>
          <w:rFonts w:ascii="Tinos" w:eastAsia="Times New Roman" w:hAnsi="Tinos"/>
          <w:sz w:val="28"/>
          <w:szCs w:val="28"/>
          <w:lang w:eastAsia="ru-RU"/>
        </w:rPr>
        <w:t>Прокопьевского муниципального округа</w:t>
      </w:r>
      <w:r>
        <w:rPr>
          <w:rFonts w:ascii="Tinos" w:eastAsia="Times New Roman" w:hAnsi="Tinos"/>
          <w:sz w:val="28"/>
          <w:szCs w:val="28"/>
          <w:lang w:eastAsia="ru-RU"/>
        </w:rPr>
        <w:t xml:space="preserve"> от </w:t>
      </w:r>
      <w:r w:rsidR="003C0CC2">
        <w:rPr>
          <w:rFonts w:ascii="Tinos" w:eastAsia="Times New Roman" w:hAnsi="Tinos"/>
          <w:sz w:val="28"/>
          <w:szCs w:val="28"/>
          <w:lang w:eastAsia="ru-RU"/>
        </w:rPr>
        <w:t>25.03.2024</w:t>
      </w:r>
      <w:r>
        <w:rPr>
          <w:rFonts w:ascii="Tinos" w:eastAsia="Times New Roman" w:hAnsi="Tinos"/>
          <w:sz w:val="28"/>
          <w:szCs w:val="28"/>
          <w:lang w:eastAsia="ru-RU"/>
        </w:rPr>
        <w:t xml:space="preserve"> № </w:t>
      </w:r>
      <w:r w:rsidR="003C0CC2">
        <w:rPr>
          <w:rFonts w:ascii="Tinos" w:eastAsia="Times New Roman" w:hAnsi="Tinos"/>
          <w:sz w:val="28"/>
          <w:szCs w:val="28"/>
          <w:lang w:eastAsia="ru-RU"/>
        </w:rPr>
        <w:t>34-п</w:t>
      </w:r>
      <w:r>
        <w:rPr>
          <w:rFonts w:ascii="Tinos" w:eastAsia="Times New Roman" w:hAnsi="Tinos"/>
          <w:sz w:val="28"/>
          <w:szCs w:val="28"/>
          <w:lang w:eastAsia="ru-RU"/>
        </w:rPr>
        <w:t xml:space="preserve"> «</w:t>
      </w:r>
      <w:hyperlink r:id="rId7">
        <w:r w:rsidR="003C0CC2">
          <w:rPr>
            <w:rFonts w:ascii="Tinos" w:eastAsia="Times New Roman" w:hAnsi="Tinos"/>
            <w:color w:val="000000"/>
            <w:sz w:val="28"/>
            <w:szCs w:val="28"/>
            <w:lang w:eastAsia="ru-RU"/>
          </w:rPr>
          <w:t>Об</w:t>
        </w:r>
      </w:hyperlink>
      <w:r w:rsidR="003C0CC2">
        <w:rPr>
          <w:rFonts w:ascii="Tinos" w:eastAsia="Times New Roman" w:hAnsi="Tinos"/>
          <w:color w:val="000000"/>
          <w:sz w:val="28"/>
          <w:szCs w:val="28"/>
          <w:lang w:eastAsia="ru-RU"/>
        </w:rPr>
        <w:t xml:space="preserve"> актуализации схемы водоснабжения и водоотведения Прокопьевского муниципального округа Кемеровской области-Кузбасса на 2024 год с перспективо</w:t>
      </w:r>
      <w:r w:rsidR="003C0CC2">
        <w:rPr>
          <w:rFonts w:ascii="Tinos" w:eastAsia="Times New Roman" w:hAnsi="Tinos" w:hint="eastAsia"/>
          <w:color w:val="000000"/>
          <w:sz w:val="28"/>
          <w:szCs w:val="28"/>
          <w:lang w:eastAsia="ru-RU"/>
        </w:rPr>
        <w:t>й</w:t>
      </w:r>
      <w:r w:rsidR="003C0CC2">
        <w:rPr>
          <w:rFonts w:ascii="Tinos" w:eastAsia="Times New Roman" w:hAnsi="Tinos"/>
          <w:color w:val="000000"/>
          <w:sz w:val="28"/>
          <w:szCs w:val="28"/>
          <w:lang w:eastAsia="ru-RU"/>
        </w:rPr>
        <w:t xml:space="preserve"> до 2038 года</w:t>
      </w:r>
      <w:r>
        <w:rPr>
          <w:rFonts w:ascii="Tinos" w:eastAsia="Times New Roman" w:hAnsi="Tinos"/>
          <w:color w:val="000000"/>
          <w:sz w:val="28"/>
          <w:szCs w:val="28"/>
          <w:lang w:eastAsia="ru-RU"/>
        </w:rPr>
        <w:t>»;</w:t>
      </w:r>
      <w:r>
        <w:rPr>
          <w:rFonts w:ascii="Tinos" w:eastAsia="Times New Roman" w:hAnsi="Tinos"/>
          <w:sz w:val="28"/>
          <w:szCs w:val="28"/>
          <w:lang w:eastAsia="ru-RU"/>
        </w:rPr>
        <w:t xml:space="preserve"> </w:t>
      </w:r>
      <w:r>
        <w:rPr>
          <w:rFonts w:ascii="Tinos" w:eastAsia="Times New Roman" w:hAnsi="Tinos"/>
          <w:color w:val="0000FF"/>
          <w:sz w:val="28"/>
          <w:szCs w:val="28"/>
          <w:lang w:eastAsia="ru-RU"/>
        </w:rPr>
        <w:t xml:space="preserve"> </w:t>
      </w:r>
    </w:p>
    <w:p w:rsidR="009A1C41" w:rsidRDefault="00C85CD0">
      <w:pPr>
        <w:ind w:firstLine="709"/>
        <w:jc w:val="both"/>
        <w:rPr>
          <w:rFonts w:ascii="Times New Roman CYR" w:hAnsi="Times New Roman CYR" w:cs="Times New Roman CYR" w:hint="eastAsia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 Настоящее постановление опубликовать в газете «Сельская новь».</w:t>
      </w:r>
    </w:p>
    <w:p w:rsidR="009A1C41" w:rsidRDefault="00C85CD0">
      <w:pPr>
        <w:ind w:firstLine="709"/>
        <w:jc w:val="both"/>
        <w:rPr>
          <w:rFonts w:ascii="Times New Roman CYR" w:hAnsi="Times New Roman CYR" w:cs="Times New Roman CYR" w:hint="eastAsia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 Настоящее постановление вступает в силу после опубликования.</w:t>
      </w:r>
    </w:p>
    <w:p w:rsidR="003C0CC2" w:rsidRPr="003C0CC2" w:rsidRDefault="003C0CC2" w:rsidP="003C0CC2">
      <w:pPr>
        <w:ind w:firstLine="709"/>
        <w:rPr>
          <w:rFonts w:ascii="Times New Roman CYR" w:hAnsi="Times New Roman CYR" w:cs="Times New Roman CYR" w:hint="eastAsia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 </w:t>
      </w:r>
      <w:r w:rsidRPr="003C0CC2">
        <w:rPr>
          <w:rFonts w:ascii="Times New Roman CYR" w:hAnsi="Times New Roman CYR" w:cs="Times New Roman CYR"/>
          <w:sz w:val="28"/>
          <w:szCs w:val="28"/>
        </w:rPr>
        <w:t xml:space="preserve">Контроль за исполнением настоящего постановления возложить на заместителя главы округа по ЖКХ, дорожному хозяйству, транспорту и связи Пушкареву О.В. </w:t>
      </w:r>
    </w:p>
    <w:p w:rsidR="003C0CC2" w:rsidRPr="003C0CC2" w:rsidRDefault="003C0CC2" w:rsidP="003C0CC2">
      <w:pPr>
        <w:rPr>
          <w:rFonts w:ascii="Times New Roman CYR" w:hAnsi="Times New Roman CYR" w:cs="Times New Roman CYR" w:hint="eastAsia"/>
          <w:sz w:val="28"/>
          <w:szCs w:val="28"/>
        </w:rPr>
      </w:pPr>
    </w:p>
    <w:p w:rsidR="003C0CC2" w:rsidRPr="003C0CC2" w:rsidRDefault="003C0CC2" w:rsidP="003C0CC2">
      <w:pPr>
        <w:rPr>
          <w:rFonts w:ascii="Times New Roman CYR" w:hAnsi="Times New Roman CYR" w:cs="Times New Roman CYR" w:hint="eastAsia"/>
          <w:sz w:val="28"/>
          <w:szCs w:val="28"/>
        </w:rPr>
      </w:pPr>
    </w:p>
    <w:p w:rsidR="003C0CC2" w:rsidRPr="003C0CC2" w:rsidRDefault="003C0CC2" w:rsidP="003C0CC2">
      <w:pPr>
        <w:rPr>
          <w:rFonts w:ascii="Times New Roman CYR" w:hAnsi="Times New Roman CYR" w:cs="Times New Roman CYR" w:hint="eastAsia"/>
          <w:sz w:val="28"/>
          <w:szCs w:val="28"/>
        </w:rPr>
      </w:pPr>
      <w:r w:rsidRPr="003C0CC2">
        <w:rPr>
          <w:rFonts w:ascii="Times New Roman CYR" w:hAnsi="Times New Roman CYR" w:cs="Times New Roman CYR"/>
          <w:sz w:val="28"/>
          <w:szCs w:val="28"/>
        </w:rPr>
        <w:t xml:space="preserve">Глава Прокопьевского </w:t>
      </w:r>
    </w:p>
    <w:p w:rsidR="009A1C41" w:rsidRDefault="003C0CC2" w:rsidP="003C0CC2">
      <w:r w:rsidRPr="003C0CC2">
        <w:rPr>
          <w:rFonts w:ascii="Times New Roman CYR" w:hAnsi="Times New Roman CYR" w:cs="Times New Roman CYR"/>
          <w:sz w:val="28"/>
          <w:szCs w:val="28"/>
        </w:rPr>
        <w:t>муниципального округа                                                             Н.Г. Шабалина</w:t>
      </w:r>
    </w:p>
    <w:sectPr w:rsidR="009A1C41">
      <w:headerReference w:type="even" r:id="rId8"/>
      <w:headerReference w:type="default" r:id="rId9"/>
      <w:headerReference w:type="first" r:id="rId10"/>
      <w:pgSz w:w="11906" w:h="16838"/>
      <w:pgMar w:top="1106" w:right="851" w:bottom="1020" w:left="1701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086" w:rsidRDefault="00033086">
      <w:r>
        <w:separator/>
      </w:r>
    </w:p>
  </w:endnote>
  <w:endnote w:type="continuationSeparator" w:id="0">
    <w:p w:rsidR="00033086" w:rsidRDefault="00033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auto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auto"/>
    <w:pitch w:val="default"/>
  </w:font>
  <w:font w:name="Times New Roman CYR">
    <w:altName w:val="Times New Roman"/>
    <w:panose1 w:val="02020603050405020304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086" w:rsidRDefault="00033086">
      <w:r>
        <w:separator/>
      </w:r>
    </w:p>
  </w:footnote>
  <w:footnote w:type="continuationSeparator" w:id="0">
    <w:p w:rsidR="00033086" w:rsidRDefault="00033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41" w:rsidRDefault="009A1C4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476642"/>
      <w:docPartObj>
        <w:docPartGallery w:val="Page Numbers (Top of Page)"/>
        <w:docPartUnique/>
      </w:docPartObj>
    </w:sdtPr>
    <w:sdtEndPr/>
    <w:sdtContent>
      <w:p w:rsidR="009A1C41" w:rsidRDefault="00C85CD0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C0CC2">
          <w:rPr>
            <w:noProof/>
          </w:rPr>
          <w:t>2</w:t>
        </w:r>
        <w:r>
          <w:fldChar w:fldCharType="end"/>
        </w:r>
      </w:p>
    </w:sdtContent>
  </w:sdt>
  <w:p w:rsidR="009A1C41" w:rsidRDefault="009A1C4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41" w:rsidRDefault="009A1C4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C41"/>
    <w:rsid w:val="00033086"/>
    <w:rsid w:val="001A2CD8"/>
    <w:rsid w:val="001D1C55"/>
    <w:rsid w:val="003C0CC2"/>
    <w:rsid w:val="005359CF"/>
    <w:rsid w:val="005610DA"/>
    <w:rsid w:val="009A1C41"/>
    <w:rsid w:val="00C8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35"/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F60C35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F60C35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F60C35"/>
    <w:rPr>
      <w:rFonts w:ascii="Tahoma" w:eastAsia="MS Mincho" w:hAnsi="Tahoma" w:cs="Tahoma"/>
      <w:sz w:val="16"/>
      <w:szCs w:val="16"/>
      <w:lang w:eastAsia="ja-JP"/>
    </w:rPr>
  </w:style>
  <w:style w:type="character" w:styleId="a9">
    <w:name w:val="Hyperlink"/>
    <w:rPr>
      <w:color w:val="000080"/>
      <w:u w:val="single"/>
    </w:rPr>
  </w:style>
  <w:style w:type="character" w:customStyle="1" w:styleId="aa">
    <w:name w:val="Символ нумерации"/>
    <w:qFormat/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F60C3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F60C3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F60C3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6D6569"/>
    <w:pPr>
      <w:ind w:left="720"/>
      <w:contextualSpacing/>
    </w:pPr>
  </w:style>
  <w:style w:type="numbering" w:customStyle="1" w:styleId="af2">
    <w:name w:val="Без списка"/>
    <w:uiPriority w:val="99"/>
    <w:semiHidden/>
    <w:unhideWhenUsed/>
    <w:qFormat/>
  </w:style>
  <w:style w:type="numbering" w:customStyle="1" w:styleId="123">
    <w:name w:val="Нумерованный 12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35"/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F60C35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F60C35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F60C35"/>
    <w:rPr>
      <w:rFonts w:ascii="Tahoma" w:eastAsia="MS Mincho" w:hAnsi="Tahoma" w:cs="Tahoma"/>
      <w:sz w:val="16"/>
      <w:szCs w:val="16"/>
      <w:lang w:eastAsia="ja-JP"/>
    </w:rPr>
  </w:style>
  <w:style w:type="character" w:styleId="a9">
    <w:name w:val="Hyperlink"/>
    <w:rPr>
      <w:color w:val="000080"/>
      <w:u w:val="single"/>
    </w:rPr>
  </w:style>
  <w:style w:type="character" w:customStyle="1" w:styleId="aa">
    <w:name w:val="Символ нумерации"/>
    <w:qFormat/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F60C3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F60C3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F60C3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6D6569"/>
    <w:pPr>
      <w:ind w:left="720"/>
      <w:contextualSpacing/>
    </w:pPr>
  </w:style>
  <w:style w:type="numbering" w:customStyle="1" w:styleId="af2">
    <w:name w:val="Без списка"/>
    <w:uiPriority w:val="99"/>
    <w:semiHidden/>
    <w:unhideWhenUsed/>
    <w:qFormat/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?act=f05ccd85-eae3-40db-8bed-389ce17f829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KADRPMO</dc:creator>
  <cp:lastModifiedBy>PC</cp:lastModifiedBy>
  <cp:revision>2</cp:revision>
  <cp:lastPrinted>2026-08-12T02:17:00Z</cp:lastPrinted>
  <dcterms:created xsi:type="dcterms:W3CDTF">2026-09-07T04:34:00Z</dcterms:created>
  <dcterms:modified xsi:type="dcterms:W3CDTF">2026-09-07T04:34:00Z</dcterms:modified>
  <dc:language>ru-RU</dc:language>
</cp:coreProperties>
</file>